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557" w:rsidRDefault="00974557" w:rsidP="00974557">
      <w:pPr>
        <w:tabs>
          <w:tab w:val="left" w:pos="3795"/>
        </w:tabs>
        <w:jc w:val="center"/>
        <w:rPr>
          <w:sz w:val="40"/>
          <w:szCs w:val="40"/>
        </w:rPr>
      </w:pPr>
      <w:bookmarkStart w:id="0" w:name="_GoBack"/>
      <w:r>
        <w:rPr>
          <w:sz w:val="40"/>
          <w:szCs w:val="40"/>
        </w:rPr>
        <w:t>Debreceni Egyetem</w:t>
      </w:r>
    </w:p>
    <w:p w:rsidR="00974557" w:rsidRDefault="00974557" w:rsidP="00974557">
      <w:pPr>
        <w:tabs>
          <w:tab w:val="left" w:pos="3795"/>
        </w:tabs>
        <w:jc w:val="center"/>
        <w:rPr>
          <w:sz w:val="40"/>
          <w:szCs w:val="40"/>
        </w:rPr>
      </w:pPr>
      <w:r>
        <w:rPr>
          <w:sz w:val="40"/>
          <w:szCs w:val="40"/>
        </w:rPr>
        <w:t>Gazdaságtudományi Kar</w:t>
      </w:r>
    </w:p>
    <w:p w:rsidR="00974557" w:rsidRDefault="00974557" w:rsidP="00974557">
      <w:pPr>
        <w:tabs>
          <w:tab w:val="left" w:pos="3795"/>
        </w:tabs>
        <w:jc w:val="center"/>
        <w:rPr>
          <w:sz w:val="40"/>
          <w:szCs w:val="40"/>
        </w:rPr>
      </w:pPr>
    </w:p>
    <w:p w:rsidR="00974557" w:rsidRDefault="00974557" w:rsidP="00974557">
      <w:pPr>
        <w:tabs>
          <w:tab w:val="left" w:pos="3795"/>
        </w:tabs>
        <w:jc w:val="center"/>
        <w:rPr>
          <w:sz w:val="40"/>
          <w:szCs w:val="40"/>
        </w:rPr>
      </w:pPr>
    </w:p>
    <w:p w:rsidR="00974557" w:rsidRDefault="00974557" w:rsidP="00974557">
      <w:pPr>
        <w:tabs>
          <w:tab w:val="left" w:pos="3795"/>
        </w:tabs>
        <w:jc w:val="center"/>
        <w:rPr>
          <w:sz w:val="40"/>
          <w:szCs w:val="40"/>
        </w:rPr>
      </w:pPr>
    </w:p>
    <w:p w:rsidR="00974557" w:rsidRDefault="00974557" w:rsidP="00974557">
      <w:pPr>
        <w:tabs>
          <w:tab w:val="left" w:pos="3795"/>
        </w:tabs>
        <w:jc w:val="center"/>
        <w:rPr>
          <w:sz w:val="40"/>
          <w:szCs w:val="40"/>
        </w:rPr>
      </w:pPr>
    </w:p>
    <w:p w:rsidR="00974557" w:rsidRDefault="00974557" w:rsidP="00974557">
      <w:pPr>
        <w:tabs>
          <w:tab w:val="left" w:pos="3795"/>
        </w:tabs>
        <w:jc w:val="center"/>
        <w:rPr>
          <w:b/>
          <w:sz w:val="40"/>
          <w:szCs w:val="40"/>
        </w:rPr>
      </w:pPr>
    </w:p>
    <w:p w:rsidR="00974557" w:rsidRDefault="00974557" w:rsidP="00974557">
      <w:pPr>
        <w:tabs>
          <w:tab w:val="left" w:pos="3795"/>
        </w:tabs>
        <w:jc w:val="center"/>
        <w:rPr>
          <w:b/>
          <w:sz w:val="40"/>
          <w:szCs w:val="40"/>
        </w:rPr>
      </w:pPr>
    </w:p>
    <w:p w:rsidR="00974557" w:rsidRDefault="00974557" w:rsidP="00974557">
      <w:pPr>
        <w:tabs>
          <w:tab w:val="left" w:pos="3795"/>
        </w:tabs>
        <w:jc w:val="center"/>
        <w:rPr>
          <w:b/>
          <w:sz w:val="40"/>
          <w:szCs w:val="40"/>
        </w:rPr>
      </w:pPr>
    </w:p>
    <w:p w:rsidR="00974557" w:rsidRDefault="00974557" w:rsidP="00974557">
      <w:pPr>
        <w:tabs>
          <w:tab w:val="left" w:pos="3795"/>
        </w:tabs>
        <w:jc w:val="center"/>
        <w:rPr>
          <w:b/>
          <w:sz w:val="40"/>
          <w:szCs w:val="40"/>
        </w:rPr>
      </w:pPr>
    </w:p>
    <w:p w:rsidR="00974557" w:rsidRDefault="00974557" w:rsidP="00974557">
      <w:pPr>
        <w:tabs>
          <w:tab w:val="left" w:pos="3795"/>
        </w:tabs>
        <w:jc w:val="center"/>
        <w:rPr>
          <w:b/>
          <w:sz w:val="40"/>
          <w:szCs w:val="40"/>
        </w:rPr>
      </w:pPr>
    </w:p>
    <w:p w:rsidR="00974557" w:rsidRDefault="00974557" w:rsidP="00974557">
      <w:pPr>
        <w:tabs>
          <w:tab w:val="left" w:pos="3795"/>
        </w:tabs>
        <w:jc w:val="center"/>
        <w:rPr>
          <w:b/>
          <w:sz w:val="40"/>
          <w:szCs w:val="40"/>
        </w:rPr>
      </w:pPr>
    </w:p>
    <w:p w:rsidR="00974557" w:rsidRDefault="00974557" w:rsidP="00974557">
      <w:pPr>
        <w:tabs>
          <w:tab w:val="left" w:pos="3795"/>
        </w:tabs>
        <w:jc w:val="center"/>
        <w:rPr>
          <w:b/>
          <w:sz w:val="40"/>
          <w:szCs w:val="40"/>
        </w:rPr>
      </w:pPr>
      <w:proofErr w:type="spellStart"/>
      <w:r>
        <w:rPr>
          <w:b/>
          <w:sz w:val="40"/>
          <w:szCs w:val="40"/>
        </w:rPr>
        <w:t>MSc</w:t>
      </w:r>
      <w:proofErr w:type="spellEnd"/>
      <w:r>
        <w:rPr>
          <w:b/>
          <w:sz w:val="40"/>
          <w:szCs w:val="40"/>
        </w:rPr>
        <w:t xml:space="preserve"> Sportközgazdász</w:t>
      </w:r>
    </w:p>
    <w:p w:rsidR="00974557" w:rsidRDefault="00974557" w:rsidP="00974557">
      <w:pPr>
        <w:tabs>
          <w:tab w:val="left" w:pos="3795"/>
        </w:tabs>
        <w:jc w:val="center"/>
        <w:rPr>
          <w:sz w:val="40"/>
          <w:szCs w:val="40"/>
        </w:rPr>
      </w:pPr>
    </w:p>
    <w:p w:rsidR="00974557" w:rsidRDefault="00974557" w:rsidP="00974557">
      <w:pPr>
        <w:tabs>
          <w:tab w:val="left" w:pos="3795"/>
        </w:tabs>
        <w:jc w:val="center"/>
        <w:rPr>
          <w:sz w:val="40"/>
          <w:szCs w:val="40"/>
        </w:rPr>
      </w:pPr>
      <w:proofErr w:type="gramStart"/>
      <w:r>
        <w:rPr>
          <w:sz w:val="40"/>
          <w:szCs w:val="40"/>
        </w:rPr>
        <w:t>levelező</w:t>
      </w:r>
      <w:proofErr w:type="gramEnd"/>
      <w:r>
        <w:rPr>
          <w:sz w:val="40"/>
          <w:szCs w:val="40"/>
        </w:rPr>
        <w:t xml:space="preserve"> tagozat</w:t>
      </w:r>
    </w:p>
    <w:p w:rsidR="00974557" w:rsidRDefault="00974557" w:rsidP="00974557">
      <w:pPr>
        <w:tabs>
          <w:tab w:val="left" w:pos="3795"/>
        </w:tabs>
        <w:jc w:val="center"/>
        <w:rPr>
          <w:sz w:val="40"/>
          <w:szCs w:val="40"/>
        </w:rPr>
      </w:pPr>
    </w:p>
    <w:p w:rsidR="00974557" w:rsidRDefault="00974557" w:rsidP="00974557">
      <w:pPr>
        <w:tabs>
          <w:tab w:val="left" w:pos="3795"/>
        </w:tabs>
        <w:jc w:val="center"/>
        <w:rPr>
          <w:b/>
          <w:sz w:val="40"/>
          <w:szCs w:val="40"/>
        </w:rPr>
      </w:pPr>
      <w:r>
        <w:rPr>
          <w:b/>
          <w:sz w:val="40"/>
          <w:szCs w:val="40"/>
        </w:rPr>
        <w:t xml:space="preserve">Tantárgyi tematikák </w:t>
      </w:r>
    </w:p>
    <w:p w:rsidR="00974557" w:rsidRDefault="00974557" w:rsidP="00974557">
      <w:pPr>
        <w:tabs>
          <w:tab w:val="left" w:pos="3795"/>
        </w:tabs>
        <w:jc w:val="center"/>
        <w:rPr>
          <w:b/>
          <w:sz w:val="40"/>
          <w:szCs w:val="40"/>
        </w:rPr>
      </w:pPr>
    </w:p>
    <w:p w:rsidR="00974557" w:rsidRDefault="00974557" w:rsidP="00974557">
      <w:pPr>
        <w:tabs>
          <w:tab w:val="left" w:pos="3795"/>
        </w:tabs>
        <w:jc w:val="center"/>
        <w:rPr>
          <w:b/>
          <w:sz w:val="40"/>
          <w:szCs w:val="40"/>
        </w:rPr>
      </w:pPr>
      <w:r>
        <w:rPr>
          <w:b/>
          <w:sz w:val="40"/>
          <w:szCs w:val="40"/>
        </w:rPr>
        <w:t>2020/2021. tanév</w:t>
      </w:r>
    </w:p>
    <w:p w:rsidR="00974557" w:rsidRDefault="00974557" w:rsidP="00974557">
      <w:pPr>
        <w:tabs>
          <w:tab w:val="left" w:pos="3795"/>
        </w:tabs>
        <w:jc w:val="center"/>
        <w:rPr>
          <w:sz w:val="40"/>
          <w:szCs w:val="40"/>
        </w:rPr>
      </w:pPr>
    </w:p>
    <w:p w:rsidR="00974557" w:rsidRDefault="00974557" w:rsidP="00974557">
      <w:pPr>
        <w:tabs>
          <w:tab w:val="left" w:pos="3795"/>
        </w:tabs>
        <w:jc w:val="center"/>
        <w:rPr>
          <w:b/>
          <w:sz w:val="40"/>
          <w:szCs w:val="40"/>
        </w:rPr>
      </w:pPr>
    </w:p>
    <w:p w:rsidR="00974557" w:rsidRDefault="00974557" w:rsidP="00974557">
      <w:pPr>
        <w:tabs>
          <w:tab w:val="left" w:pos="3795"/>
        </w:tabs>
        <w:jc w:val="center"/>
        <w:rPr>
          <w:sz w:val="40"/>
          <w:szCs w:val="40"/>
        </w:rPr>
      </w:pPr>
    </w:p>
    <w:p w:rsidR="00974557" w:rsidRDefault="00974557" w:rsidP="00974557">
      <w:pPr>
        <w:tabs>
          <w:tab w:val="left" w:pos="3795"/>
        </w:tabs>
        <w:jc w:val="center"/>
        <w:rPr>
          <w:sz w:val="40"/>
          <w:szCs w:val="40"/>
        </w:rPr>
      </w:pPr>
      <w:r>
        <w:rPr>
          <w:sz w:val="40"/>
          <w:szCs w:val="40"/>
        </w:rPr>
        <w:t>Debrecen</w:t>
      </w:r>
    </w:p>
    <w:p w:rsidR="00974557" w:rsidRDefault="00974557" w:rsidP="00974557">
      <w:pPr>
        <w:tabs>
          <w:tab w:val="left" w:pos="1701"/>
        </w:tabs>
        <w:rPr>
          <w:i/>
          <w:sz w:val="40"/>
          <w:szCs w:val="40"/>
          <w:u w:val="single"/>
        </w:rPr>
      </w:pPr>
    </w:p>
    <w:p w:rsidR="00974557" w:rsidRDefault="00974557" w:rsidP="00974557">
      <w:pPr>
        <w:tabs>
          <w:tab w:val="left" w:pos="1701"/>
        </w:tabs>
        <w:rPr>
          <w:i/>
          <w:sz w:val="40"/>
          <w:szCs w:val="40"/>
          <w:u w:val="single"/>
        </w:rPr>
      </w:pPr>
    </w:p>
    <w:p w:rsidR="00974557" w:rsidRDefault="00974557" w:rsidP="00974557">
      <w:pPr>
        <w:tabs>
          <w:tab w:val="left" w:pos="1701"/>
        </w:tabs>
        <w:rPr>
          <w:i/>
          <w:sz w:val="40"/>
          <w:szCs w:val="40"/>
          <w:u w:val="single"/>
        </w:rPr>
      </w:pPr>
    </w:p>
    <w:p w:rsidR="00974557" w:rsidRDefault="00974557" w:rsidP="00974557">
      <w:pPr>
        <w:tabs>
          <w:tab w:val="left" w:pos="1701"/>
        </w:tabs>
        <w:rPr>
          <w:i/>
          <w:sz w:val="40"/>
          <w:szCs w:val="40"/>
          <w:u w:val="single"/>
        </w:rPr>
      </w:pPr>
    </w:p>
    <w:p w:rsidR="007E62EE" w:rsidRDefault="00974557" w:rsidP="00C5508C">
      <w:pPr>
        <w:jc w:val="both"/>
        <w:rPr>
          <w:i/>
          <w:sz w:val="40"/>
          <w:szCs w:val="40"/>
          <w:u w:val="single"/>
        </w:rPr>
      </w:pPr>
      <w:r>
        <w:rPr>
          <w:i/>
          <w:sz w:val="40"/>
          <w:szCs w:val="40"/>
          <w:u w:val="single"/>
        </w:rPr>
        <w:t>Megjegyzés: Az oktatók a változtatás jogát fenntartják a tematikák vonatkozásában!</w:t>
      </w:r>
    </w:p>
    <w:p w:rsidR="007E62EE" w:rsidRDefault="007E62EE">
      <w:pPr>
        <w:spacing w:after="160" w:line="259" w:lineRule="auto"/>
        <w:rPr>
          <w:i/>
          <w:sz w:val="40"/>
          <w:szCs w:val="40"/>
          <w:u w:val="single"/>
        </w:rPr>
      </w:pPr>
      <w:r>
        <w:rPr>
          <w:i/>
          <w:sz w:val="40"/>
          <w:szCs w:val="40"/>
          <w:u w:val="single"/>
        </w:rPr>
        <w:br w:type="page"/>
      </w:r>
    </w:p>
    <w:bookmarkEnd w:id="0"/>
    <w:p w:rsidR="008F78A7" w:rsidRDefault="008F78A7" w:rsidP="00974557"/>
    <w:tbl>
      <w:tblPr>
        <w:tblW w:w="0"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8F78A7" w:rsidTr="008F78A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8F78A7" w:rsidRDefault="008F78A7">
            <w:pPr>
              <w:ind w:left="20"/>
              <w:rPr>
                <w:rFonts w:eastAsia="Arial Unicode MS"/>
              </w:rPr>
            </w:pPr>
            <w: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8F78A7" w:rsidRDefault="008F78A7">
            <w:pPr>
              <w:rPr>
                <w:rFonts w:eastAsia="Arial Unicode MS"/>
              </w:rPr>
            </w:pPr>
            <w: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8F78A7" w:rsidRDefault="008F78A7">
            <w:pPr>
              <w:jc w:val="center"/>
              <w:rPr>
                <w:rFonts w:eastAsia="Arial Unicode MS"/>
                <w:b/>
                <w:szCs w:val="16"/>
              </w:rPr>
            </w:pPr>
            <w:r>
              <w:rPr>
                <w:rFonts w:eastAsia="Arial Unicode MS"/>
                <w:b/>
                <w:szCs w:val="16"/>
              </w:rPr>
              <w:t>Sportgazdaságtan 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rPr>
                <w:rFonts w:eastAsia="Arial Unicode MS"/>
                <w:sz w:val="16"/>
                <w:szCs w:val="16"/>
              </w:rPr>
            </w:pPr>
            <w:r>
              <w:t>Kódja</w:t>
            </w:r>
            <w:r>
              <w:rPr>
                <w:sz w:val="16"/>
                <w:szCs w:val="16"/>
              </w:rPr>
              <w: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8F78A7" w:rsidRDefault="008F78A7">
            <w:pPr>
              <w:jc w:val="center"/>
              <w:rPr>
                <w:rFonts w:eastAsia="Arial Unicode MS"/>
                <w:b/>
              </w:rPr>
            </w:pPr>
            <w:r>
              <w:rPr>
                <w:rFonts w:eastAsia="Arial Unicode MS"/>
                <w:b/>
              </w:rPr>
              <w:t>GT_MSKL001-17</w:t>
            </w:r>
          </w:p>
          <w:p w:rsidR="008F78A7" w:rsidRDefault="008F78A7" w:rsidP="00766443">
            <w:pPr>
              <w:rPr>
                <w:rFonts w:eastAsia="Arial Unicode MS"/>
                <w:b/>
              </w:rPr>
            </w:pPr>
          </w:p>
        </w:tc>
      </w:tr>
      <w:tr w:rsidR="008F78A7" w:rsidTr="008F78A7">
        <w:trPr>
          <w:cantSplit/>
          <w:trHeight w:val="420"/>
        </w:trPr>
        <w:tc>
          <w:tcPr>
            <w:tcW w:w="13917" w:type="dxa"/>
            <w:gridSpan w:val="3"/>
            <w:vMerge/>
            <w:tcBorders>
              <w:top w:val="single" w:sz="4" w:space="0" w:color="auto"/>
              <w:left w:val="single" w:sz="4" w:space="0" w:color="auto"/>
              <w:bottom w:val="single" w:sz="4" w:space="0" w:color="000000"/>
              <w:right w:val="single" w:sz="4" w:space="0" w:color="000000"/>
            </w:tcBorders>
            <w:vAlign w:val="center"/>
            <w:hideMark/>
          </w:tcPr>
          <w:p w:rsidR="008F78A7" w:rsidRDefault="008F78A7">
            <w:pPr>
              <w:rPr>
                <w:rFonts w:eastAsia="Arial Unicode MS"/>
              </w:rPr>
            </w:pPr>
          </w:p>
        </w:tc>
        <w:tc>
          <w:tcPr>
            <w:tcW w:w="1427" w:type="dxa"/>
            <w:gridSpan w:val="2"/>
            <w:tcBorders>
              <w:top w:val="nil"/>
              <w:left w:val="nil"/>
              <w:bottom w:val="single" w:sz="4" w:space="0" w:color="auto"/>
              <w:right w:val="single" w:sz="4" w:space="0" w:color="auto"/>
            </w:tcBorders>
            <w:vAlign w:val="center"/>
            <w:hideMark/>
          </w:tcPr>
          <w:p w:rsidR="008F78A7" w:rsidRDefault="008F78A7">
            <w: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8F78A7" w:rsidRDefault="008F78A7">
            <w:pPr>
              <w:jc w:val="center"/>
              <w:rPr>
                <w:b/>
              </w:rPr>
            </w:pPr>
            <w:proofErr w:type="spellStart"/>
            <w:r>
              <w:rPr>
                <w:b/>
              </w:rPr>
              <w:t>Sports</w:t>
            </w:r>
            <w:proofErr w:type="spellEnd"/>
            <w:r>
              <w:rPr>
                <w:b/>
              </w:rPr>
              <w:t xml:space="preserve"> </w:t>
            </w:r>
            <w:proofErr w:type="spellStart"/>
            <w:r>
              <w:rPr>
                <w:b/>
              </w:rPr>
              <w:t>economics</w:t>
            </w:r>
            <w:proofErr w:type="spellEnd"/>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8F78A7" w:rsidRDefault="008F78A7">
            <w:pPr>
              <w:rPr>
                <w:rFonts w:eastAsia="Arial Unicode MS"/>
                <w:sz w:val="16"/>
                <w:szCs w:val="16"/>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8F78A7" w:rsidRDefault="008F78A7">
            <w:pPr>
              <w:rPr>
                <w:rFonts w:eastAsia="Arial Unicode MS"/>
                <w:b/>
              </w:rPr>
            </w:pPr>
          </w:p>
        </w:tc>
      </w:tr>
      <w:tr w:rsidR="008F78A7" w:rsidTr="008F78A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78A7" w:rsidRDefault="008F78A7">
            <w:pPr>
              <w:jc w:val="center"/>
              <w:rPr>
                <w:b/>
                <w:bCs/>
                <w:sz w:val="24"/>
                <w:szCs w:val="24"/>
              </w:rPr>
            </w:pPr>
          </w:p>
        </w:tc>
      </w:tr>
      <w:tr w:rsidR="008F78A7" w:rsidTr="008F78A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8F78A7" w:rsidRDefault="008F78A7">
            <w:pPr>
              <w:ind w:left="20"/>
              <w:rPr>
                <w:sz w:val="16"/>
                <w:szCs w:val="16"/>
              </w:rPr>
            </w:pPr>
            <w:r>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8F78A7" w:rsidRDefault="008F78A7">
            <w:pPr>
              <w:jc w:val="center"/>
              <w:rPr>
                <w:b/>
              </w:rPr>
            </w:pPr>
            <w:r>
              <w:rPr>
                <w:b/>
              </w:rPr>
              <w:t>Debreceni Egyetem, Gazdaságtudományi Kar,</w:t>
            </w:r>
          </w:p>
          <w:p w:rsidR="008F78A7" w:rsidRDefault="008F78A7">
            <w:pPr>
              <w:jc w:val="center"/>
              <w:rPr>
                <w:b/>
              </w:rPr>
            </w:pPr>
            <w:r>
              <w:rPr>
                <w:b/>
              </w:rPr>
              <w:t>Sportgazdasági és -menedzsment Intézet</w:t>
            </w:r>
          </w:p>
        </w:tc>
      </w:tr>
      <w:tr w:rsidR="008F78A7" w:rsidTr="008F78A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8F78A7" w:rsidRDefault="008F78A7">
            <w:pPr>
              <w:ind w:left="20"/>
              <w:rPr>
                <w:rFonts w:eastAsia="Arial Unicode MS"/>
              </w:rPr>
            </w:pPr>
            <w: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8F78A7" w:rsidRDefault="008F78A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hideMark/>
          </w:tcPr>
          <w:p w:rsidR="008F78A7" w:rsidRDefault="008F78A7">
            <w:pPr>
              <w:jc w:val="center"/>
              <w:rPr>
                <w:rFonts w:eastAsia="Arial Unicode MS"/>
              </w:rPr>
            </w:pPr>
            <w: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8F78A7" w:rsidRDefault="008F78A7">
            <w:pPr>
              <w:jc w:val="center"/>
              <w:rPr>
                <w:rFonts w:eastAsia="Arial Unicode MS"/>
              </w:rPr>
            </w:pPr>
            <w:r>
              <w:rPr>
                <w:rFonts w:eastAsia="Arial Unicode MS"/>
              </w:rPr>
              <w:t>–</w:t>
            </w:r>
          </w:p>
        </w:tc>
      </w:tr>
      <w:tr w:rsidR="008F78A7" w:rsidTr="008F78A7">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pPr>
            <w: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pPr>
            <w: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pPr>
            <w: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pPr>
            <w: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pPr>
            <w:r>
              <w:t>Oktatás nyelve</w:t>
            </w:r>
          </w:p>
        </w:tc>
      </w:tr>
      <w:tr w:rsidR="008F78A7" w:rsidTr="008F78A7">
        <w:trPr>
          <w:cantSplit/>
          <w:trHeight w:val="221"/>
        </w:trPr>
        <w:tc>
          <w:tcPr>
            <w:tcW w:w="10610" w:type="dxa"/>
            <w:gridSpan w:val="2"/>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rPr>
                <w:sz w:val="16"/>
                <w:szCs w:val="16"/>
              </w:rPr>
            </w:pPr>
            <w:r>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rPr>
                <w:sz w:val="16"/>
                <w:szCs w:val="16"/>
              </w:rPr>
            </w:pPr>
            <w:r>
              <w:rPr>
                <w:sz w:val="16"/>
                <w:szCs w:val="16"/>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855" w:type="dxa"/>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2411" w:type="dxa"/>
            <w:vMerge/>
            <w:tcBorders>
              <w:top w:val="single" w:sz="4" w:space="0" w:color="auto"/>
              <w:left w:val="single" w:sz="4" w:space="0" w:color="auto"/>
              <w:bottom w:val="single" w:sz="4" w:space="0" w:color="auto"/>
              <w:right w:val="single" w:sz="4" w:space="0" w:color="auto"/>
            </w:tcBorders>
            <w:vAlign w:val="center"/>
            <w:hideMark/>
          </w:tcPr>
          <w:p w:rsidR="008F78A7" w:rsidRDefault="008F78A7"/>
        </w:tc>
      </w:tr>
      <w:tr w:rsidR="008F78A7" w:rsidTr="008F78A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rPr>
                <w:sz w:val="16"/>
                <w:szCs w:val="16"/>
              </w:rPr>
            </w:pPr>
            <w:r>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78A7" w:rsidRDefault="008F78A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rPr>
                <w:sz w:val="16"/>
                <w:szCs w:val="16"/>
              </w:rPr>
            </w:pPr>
            <w:r>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8F78A7" w:rsidRDefault="008F78A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rPr>
                <w:sz w:val="16"/>
                <w:szCs w:val="16"/>
              </w:rPr>
            </w:pPr>
            <w:r>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8F78A7" w:rsidRDefault="008F78A7">
            <w:pPr>
              <w:jc w:val="center"/>
              <w:rPr>
                <w:b/>
                <w:sz w:val="16"/>
                <w:szCs w:val="16"/>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8F78A7" w:rsidRDefault="008F78A7">
            <w:pPr>
              <w:jc w:val="center"/>
              <w:rPr>
                <w:b/>
              </w:rPr>
            </w:pPr>
            <w:r>
              <w:rPr>
                <w:b/>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rPr>
                <w:b/>
              </w:rPr>
            </w:pPr>
            <w:r>
              <w:rPr>
                <w:b/>
              </w:rPr>
              <w:t>4</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8F78A7" w:rsidRDefault="008F78A7">
            <w:pPr>
              <w:jc w:val="center"/>
              <w:rPr>
                <w:b/>
              </w:rPr>
            </w:pPr>
            <w:r>
              <w:rPr>
                <w:b/>
              </w:rPr>
              <w:t>magyar</w:t>
            </w:r>
          </w:p>
        </w:tc>
      </w:tr>
      <w:tr w:rsidR="008F78A7" w:rsidTr="008F78A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rPr>
                <w:sz w:val="16"/>
                <w:szCs w:val="16"/>
              </w:rPr>
            </w:pPr>
            <w:r>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F78A7" w:rsidRDefault="008F78A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rPr>
                <w:sz w:val="16"/>
                <w:szCs w:val="16"/>
              </w:rPr>
            </w:pPr>
            <w:r>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8F78A7" w:rsidRDefault="008F78A7">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8A7" w:rsidRDefault="008F78A7">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8F78A7" w:rsidRDefault="008F78A7">
            <w:pPr>
              <w:jc w:val="center"/>
              <w:rPr>
                <w:b/>
                <w:sz w:val="16"/>
                <w:szCs w:val="16"/>
              </w:rPr>
            </w:pPr>
            <w:r>
              <w:rPr>
                <w:b/>
                <w:sz w:val="16"/>
                <w:szCs w:val="16"/>
              </w:rPr>
              <w:t>10</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8F78A7" w:rsidRDefault="008F78A7">
            <w:pPr>
              <w:rPr>
                <w:b/>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8F78A7" w:rsidRDefault="008F78A7">
            <w:pPr>
              <w:rPr>
                <w:b/>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8F78A7" w:rsidRDefault="008F78A7">
            <w:pPr>
              <w:rPr>
                <w:b/>
              </w:rPr>
            </w:pPr>
          </w:p>
        </w:tc>
      </w:tr>
      <w:tr w:rsidR="008F78A7" w:rsidTr="008F78A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8F78A7" w:rsidRDefault="008F78A7">
            <w:pPr>
              <w:ind w:left="20"/>
              <w:rPr>
                <w:rFonts w:eastAsia="Arial Unicode MS"/>
              </w:rPr>
            </w:pPr>
            <w:r>
              <w:t>Tantárgyfelelős oktató</w:t>
            </w:r>
          </w:p>
        </w:tc>
        <w:tc>
          <w:tcPr>
            <w:tcW w:w="850" w:type="dxa"/>
            <w:tcBorders>
              <w:top w:val="nil"/>
              <w:left w:val="nil"/>
              <w:bottom w:val="single" w:sz="4" w:space="0" w:color="auto"/>
              <w:right w:val="single" w:sz="4" w:space="0" w:color="auto"/>
            </w:tcBorders>
            <w:vAlign w:val="center"/>
            <w:hideMark/>
          </w:tcPr>
          <w:p w:rsidR="008F78A7" w:rsidRDefault="008F78A7">
            <w:pPr>
              <w:rPr>
                <w:rFonts w:eastAsia="Arial Unicode MS"/>
              </w:rPr>
            </w:pPr>
            <w: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8F78A7" w:rsidRDefault="008F78A7">
            <w:pPr>
              <w:jc w:val="center"/>
              <w:rPr>
                <w:b/>
                <w:sz w:val="16"/>
                <w:szCs w:val="16"/>
              </w:rPr>
            </w:pPr>
            <w:r>
              <w:rPr>
                <w:b/>
                <w:sz w:val="16"/>
                <w:szCs w:val="16"/>
              </w:rPr>
              <w:t>Dénes Ferenc</w:t>
            </w:r>
          </w:p>
        </w:tc>
        <w:tc>
          <w:tcPr>
            <w:tcW w:w="855" w:type="dxa"/>
            <w:tcBorders>
              <w:top w:val="single" w:sz="4" w:space="0" w:color="auto"/>
              <w:left w:val="nil"/>
              <w:bottom w:val="single" w:sz="4" w:space="0" w:color="auto"/>
              <w:right w:val="single" w:sz="4" w:space="0" w:color="auto"/>
            </w:tcBorders>
            <w:vAlign w:val="center"/>
            <w:hideMark/>
          </w:tcPr>
          <w:p w:rsidR="008F78A7" w:rsidRDefault="008F78A7">
            <w:pPr>
              <w:rPr>
                <w:rFonts w:eastAsia="Arial Unicode MS"/>
                <w:sz w:val="16"/>
                <w:szCs w:val="16"/>
              </w:rPr>
            </w:pPr>
            <w:r>
              <w:t>beosztása</w:t>
            </w:r>
            <w:r>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8F78A7" w:rsidRDefault="008F78A7">
            <w:pPr>
              <w:jc w:val="center"/>
              <w:rPr>
                <w:b/>
              </w:rPr>
            </w:pPr>
            <w:r>
              <w:rPr>
                <w:b/>
              </w:rPr>
              <w:t>külső oktató</w:t>
            </w:r>
          </w:p>
        </w:tc>
      </w:tr>
      <w:tr w:rsidR="008F78A7" w:rsidTr="008F78A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F78A7" w:rsidRDefault="008F78A7">
            <w:r>
              <w:rPr>
                <w:b/>
                <w:bCs/>
              </w:rPr>
              <w:t xml:space="preserve">A kurzus célja, </w:t>
            </w:r>
            <w:r>
              <w:t>hogy a hallgatók</w:t>
            </w:r>
          </w:p>
          <w:p w:rsidR="008F78A7" w:rsidRDefault="008F78A7">
            <w:pPr>
              <w:shd w:val="clear" w:color="auto" w:fill="E5DFEC"/>
              <w:suppressAutoHyphens/>
              <w:autoSpaceDE w:val="0"/>
              <w:spacing w:before="60" w:after="60"/>
              <w:ind w:left="417" w:right="113"/>
              <w:jc w:val="both"/>
            </w:pPr>
            <w:r>
              <w:t>A tárgy alapvető célja, hogy megismertesse a hallgatókat a tökéletes verseny feltételei között működő sportpiacon tevékenykedő szereplőkkel, intézményeivel és a közöttük lévő kapcsolatrendszerekkel. Fontos, hogy a hallgatók megértsék a sportközgazdaságtan alapvető fogalmait, sajátosságait és az abból fakadó sajátos közgazdaságtani összefüggéseket. Sajátítsák el azt a sajátos gondolkodást, amivel a sportfolyamatok gazdasági hátterét, összefüggéseit felmérni, elemezni és értelmezni tudják.</w:t>
            </w:r>
          </w:p>
          <w:p w:rsidR="008F78A7" w:rsidRDefault="008F78A7"/>
        </w:tc>
      </w:tr>
      <w:tr w:rsidR="008F78A7" w:rsidTr="008F78A7">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8F78A7" w:rsidRDefault="008F78A7">
            <w:pPr>
              <w:jc w:val="both"/>
              <w:rPr>
                <w:b/>
                <w:bCs/>
              </w:rPr>
            </w:pPr>
            <w:r>
              <w:rPr>
                <w:b/>
                <w:bCs/>
              </w:rPr>
              <w:t xml:space="preserve">Azoknak az előírt szakmai kompetenciáknak, kompetencia-elemeknek (tudás, képesség stb., KKK 7. pont) a felsorolása, amelyek kialakításához a tantárgy jellemzően, érdemben hozzájárul </w:t>
            </w:r>
          </w:p>
          <w:p w:rsidR="008F78A7" w:rsidRDefault="008F78A7">
            <w:pPr>
              <w:jc w:val="both"/>
              <w:rPr>
                <w:b/>
                <w:bCs/>
              </w:rPr>
            </w:pPr>
          </w:p>
          <w:p w:rsidR="008F78A7" w:rsidRDefault="008F78A7">
            <w:pPr>
              <w:ind w:left="402"/>
              <w:jc w:val="both"/>
              <w:rPr>
                <w:i/>
              </w:rPr>
            </w:pPr>
            <w:r>
              <w:rPr>
                <w:i/>
              </w:rPr>
              <w:t xml:space="preserve">Tudás: </w:t>
            </w:r>
          </w:p>
          <w:p w:rsidR="008F78A7" w:rsidRDefault="008F78A7">
            <w:pPr>
              <w:shd w:val="clear" w:color="auto" w:fill="E5DFEC"/>
              <w:suppressAutoHyphens/>
              <w:autoSpaceDE w:val="0"/>
              <w:spacing w:before="60" w:after="60"/>
              <w:ind w:left="417" w:right="113"/>
              <w:jc w:val="both"/>
            </w:pPr>
            <w:r>
              <w:t xml:space="preserve">Ismeri a tökéletes sportpiac működési </w:t>
            </w:r>
            <w:proofErr w:type="gramStart"/>
            <w:r>
              <w:t>elveit</w:t>
            </w:r>
            <w:proofErr w:type="gramEnd"/>
            <w:r>
              <w:t xml:space="preserve"> intézményi sajátosságait, a sportgazdaság szereplőinek viselkedését meghatározó környezeti tényezőket, a döntések információs és motivációs tényezőit.</w:t>
            </w:r>
          </w:p>
          <w:p w:rsidR="008F78A7" w:rsidRDefault="008F78A7">
            <w:pPr>
              <w:shd w:val="clear" w:color="auto" w:fill="E5DFEC"/>
              <w:suppressAutoHyphens/>
              <w:autoSpaceDE w:val="0"/>
              <w:spacing w:before="60" w:after="60"/>
              <w:ind w:left="417" w:right="113"/>
              <w:jc w:val="both"/>
            </w:pPr>
            <w:r>
              <w:t>Tisztában van a szabadversenyes sportpiac</w:t>
            </w:r>
          </w:p>
          <w:p w:rsidR="008F78A7" w:rsidRDefault="008F78A7">
            <w:pPr>
              <w:numPr>
                <w:ilvl w:val="0"/>
                <w:numId w:val="1"/>
              </w:numPr>
              <w:shd w:val="clear" w:color="auto" w:fill="E5DFEC"/>
              <w:suppressAutoHyphens/>
              <w:autoSpaceDE w:val="0"/>
              <w:spacing w:before="60" w:after="60"/>
              <w:ind w:right="113"/>
              <w:jc w:val="both"/>
            </w:pPr>
            <w:r>
              <w:t>sporttermék sajátosságai</w:t>
            </w:r>
          </w:p>
          <w:p w:rsidR="008F78A7" w:rsidRDefault="008F78A7">
            <w:pPr>
              <w:numPr>
                <w:ilvl w:val="0"/>
                <w:numId w:val="1"/>
              </w:numPr>
              <w:shd w:val="clear" w:color="auto" w:fill="E5DFEC"/>
              <w:suppressAutoHyphens/>
              <w:autoSpaceDE w:val="0"/>
              <w:spacing w:before="60" w:after="60"/>
              <w:ind w:right="113"/>
              <w:jc w:val="both"/>
            </w:pPr>
            <w:r>
              <w:t>sportpiac szerkezetével és kapcsolatai</w:t>
            </w:r>
          </w:p>
          <w:p w:rsidR="008F78A7" w:rsidRDefault="008F78A7">
            <w:pPr>
              <w:numPr>
                <w:ilvl w:val="0"/>
                <w:numId w:val="1"/>
              </w:numPr>
              <w:shd w:val="clear" w:color="auto" w:fill="E5DFEC"/>
              <w:suppressAutoHyphens/>
              <w:autoSpaceDE w:val="0"/>
              <w:spacing w:before="60" w:after="60"/>
              <w:ind w:right="113"/>
              <w:jc w:val="both"/>
            </w:pPr>
            <w:r>
              <w:t>hivatásos csapatsportok kínálata</w:t>
            </w:r>
          </w:p>
          <w:p w:rsidR="008F78A7" w:rsidRDefault="008F78A7">
            <w:pPr>
              <w:numPr>
                <w:ilvl w:val="0"/>
                <w:numId w:val="1"/>
              </w:numPr>
              <w:shd w:val="clear" w:color="auto" w:fill="E5DFEC"/>
              <w:suppressAutoHyphens/>
              <w:autoSpaceDE w:val="0"/>
              <w:spacing w:before="60" w:after="60"/>
              <w:ind w:right="113"/>
              <w:jc w:val="both"/>
            </w:pPr>
            <w:r>
              <w:t>hivatásos csapatsportok iránti kereslet</w:t>
            </w:r>
          </w:p>
          <w:p w:rsidR="008F78A7" w:rsidRDefault="008F78A7">
            <w:pPr>
              <w:numPr>
                <w:ilvl w:val="0"/>
                <w:numId w:val="1"/>
              </w:numPr>
              <w:shd w:val="clear" w:color="auto" w:fill="E5DFEC"/>
              <w:suppressAutoHyphens/>
              <w:autoSpaceDE w:val="0"/>
              <w:spacing w:before="60" w:after="60"/>
              <w:ind w:right="113"/>
              <w:jc w:val="both"/>
            </w:pPr>
            <w:r>
              <w:t>munkaerő kérdések a sportban</w:t>
            </w:r>
          </w:p>
          <w:p w:rsidR="008F78A7" w:rsidRDefault="008F78A7">
            <w:pPr>
              <w:numPr>
                <w:ilvl w:val="0"/>
                <w:numId w:val="1"/>
              </w:numPr>
              <w:shd w:val="clear" w:color="auto" w:fill="E5DFEC"/>
              <w:suppressAutoHyphens/>
              <w:autoSpaceDE w:val="0"/>
              <w:spacing w:before="60" w:after="60"/>
              <w:ind w:right="113"/>
              <w:jc w:val="both"/>
            </w:pPr>
            <w:r>
              <w:t>kormányzat és a sportpiac kapcsolata</w:t>
            </w:r>
          </w:p>
          <w:p w:rsidR="008F78A7" w:rsidRDefault="008F78A7">
            <w:pPr>
              <w:ind w:left="402"/>
              <w:jc w:val="both"/>
              <w:rPr>
                <w:i/>
              </w:rPr>
            </w:pPr>
            <w:r>
              <w:rPr>
                <w:i/>
              </w:rPr>
              <w:t>Képesség:</w:t>
            </w:r>
          </w:p>
          <w:p w:rsidR="008F78A7" w:rsidRDefault="008F78A7">
            <w:pPr>
              <w:shd w:val="clear" w:color="auto" w:fill="E5DFEC"/>
              <w:suppressAutoHyphens/>
              <w:autoSpaceDE w:val="0"/>
              <w:spacing w:before="60" w:after="60"/>
              <w:ind w:left="417" w:right="113"/>
              <w:jc w:val="both"/>
            </w:pPr>
            <w:r>
              <w:t>Magyar és idegen nyelven elméleti és ténybeli forrásokat tár fel, sportgazdasági szakterületen, illetve a releváns kapcsolódó tudományoknak a szakmai közleményeit követi.</w:t>
            </w:r>
          </w:p>
          <w:p w:rsidR="008F78A7" w:rsidRDefault="008F78A7">
            <w:pPr>
              <w:shd w:val="clear" w:color="auto" w:fill="E5DFEC"/>
              <w:suppressAutoHyphens/>
              <w:autoSpaceDE w:val="0"/>
              <w:spacing w:before="60" w:after="60"/>
              <w:ind w:left="417" w:right="113"/>
              <w:jc w:val="both"/>
            </w:pPr>
            <w:r>
              <w:t xml:space="preserve">Képes szakmai elemzéseket, esettanulmányokat a szakmai közlés szabályai szerint elkészíteni (beadandó dolgozat) </w:t>
            </w:r>
          </w:p>
          <w:p w:rsidR="008F78A7" w:rsidRDefault="008F78A7">
            <w:pPr>
              <w:shd w:val="clear" w:color="auto" w:fill="E5DFEC"/>
              <w:suppressAutoHyphens/>
              <w:autoSpaceDE w:val="0"/>
              <w:spacing w:before="60" w:after="60"/>
              <w:ind w:left="417" w:right="113"/>
              <w:jc w:val="both"/>
            </w:pPr>
            <w:r>
              <w:t>Ismeri a sportközgazdaságtan azon sajátosságait és törvényszerűségeit, amelyek kizárólag a hivatásos sportokra jellemzők.</w:t>
            </w:r>
          </w:p>
          <w:p w:rsidR="008F78A7" w:rsidRDefault="008F78A7">
            <w:pPr>
              <w:ind w:left="402"/>
              <w:jc w:val="both"/>
              <w:rPr>
                <w:i/>
              </w:rPr>
            </w:pPr>
            <w:r>
              <w:rPr>
                <w:i/>
              </w:rPr>
              <w:t>Attitűd:</w:t>
            </w:r>
          </w:p>
          <w:p w:rsidR="008F78A7" w:rsidRDefault="008F78A7">
            <w:pPr>
              <w:shd w:val="clear" w:color="auto" w:fill="E5DFEC"/>
              <w:suppressAutoHyphens/>
              <w:autoSpaceDE w:val="0"/>
              <w:spacing w:before="60" w:after="60"/>
              <w:ind w:left="417" w:right="113"/>
              <w:jc w:val="both"/>
            </w:pPr>
            <w:r>
              <w:t>Nyitott és befogadó a sportközgazdaságtan új eredményei iránt.</w:t>
            </w:r>
          </w:p>
          <w:p w:rsidR="008F78A7" w:rsidRDefault="008F78A7">
            <w:pPr>
              <w:shd w:val="clear" w:color="auto" w:fill="E5DFEC"/>
              <w:suppressAutoHyphens/>
              <w:autoSpaceDE w:val="0"/>
              <w:spacing w:before="60" w:after="60"/>
              <w:ind w:left="417" w:right="113"/>
              <w:jc w:val="both"/>
            </w:pPr>
            <w:r>
              <w:t>Kulturált, etikus és tárgyilagos értelmiségi hozzáállás jellemzi.</w:t>
            </w:r>
          </w:p>
          <w:p w:rsidR="008F78A7" w:rsidRDefault="008F78A7">
            <w:pPr>
              <w:shd w:val="clear" w:color="auto" w:fill="E5DFEC"/>
              <w:suppressAutoHyphens/>
              <w:autoSpaceDE w:val="0"/>
              <w:spacing w:before="60" w:after="60"/>
              <w:ind w:left="417" w:right="113"/>
              <w:jc w:val="both"/>
            </w:pPr>
            <w:r>
              <w:t>Törekszik sportközgazdasági tudásának fejlesztésére.</w:t>
            </w:r>
          </w:p>
          <w:p w:rsidR="008F78A7" w:rsidRDefault="008F78A7">
            <w:pPr>
              <w:shd w:val="clear" w:color="auto" w:fill="E5DFEC"/>
              <w:suppressAutoHyphens/>
              <w:autoSpaceDE w:val="0"/>
              <w:spacing w:before="60" w:after="60"/>
              <w:ind w:left="417" w:right="113"/>
              <w:jc w:val="both"/>
            </w:pPr>
            <w:r>
              <w:t>Fontosnak tartja gondolatainak megjelenítését az előadásokon és a gyakorlatokon</w:t>
            </w:r>
          </w:p>
          <w:p w:rsidR="008F78A7" w:rsidRDefault="008F78A7">
            <w:pPr>
              <w:ind w:left="402"/>
              <w:jc w:val="both"/>
              <w:rPr>
                <w:i/>
              </w:rPr>
            </w:pPr>
            <w:r>
              <w:rPr>
                <w:i/>
              </w:rPr>
              <w:t>Autonómia és felelősség:</w:t>
            </w:r>
          </w:p>
          <w:p w:rsidR="008F78A7" w:rsidRDefault="008F78A7">
            <w:pPr>
              <w:shd w:val="clear" w:color="auto" w:fill="E5DFEC"/>
              <w:suppressAutoHyphens/>
              <w:autoSpaceDE w:val="0"/>
              <w:spacing w:before="60" w:after="60"/>
              <w:ind w:left="417" w:right="113"/>
              <w:jc w:val="both"/>
            </w:pPr>
            <w:r>
              <w:t>Önállóan végez sportközgazdasági elemzéseket</w:t>
            </w:r>
          </w:p>
          <w:p w:rsidR="008F78A7" w:rsidRDefault="008F78A7">
            <w:pPr>
              <w:shd w:val="clear" w:color="auto" w:fill="E5DFEC"/>
              <w:suppressAutoHyphens/>
              <w:autoSpaceDE w:val="0"/>
              <w:spacing w:before="60" w:after="60"/>
              <w:ind w:left="417" w:right="113"/>
              <w:jc w:val="both"/>
            </w:pPr>
            <w:r>
              <w:t>Felelősséget vállal saját munkájáért.</w:t>
            </w:r>
          </w:p>
          <w:p w:rsidR="008F78A7" w:rsidRDefault="008F78A7">
            <w:pPr>
              <w:shd w:val="clear" w:color="auto" w:fill="E5DFEC"/>
              <w:suppressAutoHyphens/>
              <w:autoSpaceDE w:val="0"/>
              <w:spacing w:before="60" w:after="60"/>
              <w:ind w:left="417" w:right="113"/>
              <w:jc w:val="both"/>
            </w:pPr>
            <w:r>
              <w:t>Önállóan tárja fel a szakterületi kapcsolódásokat.</w:t>
            </w:r>
          </w:p>
          <w:p w:rsidR="008F78A7" w:rsidRDefault="008F78A7">
            <w:pPr>
              <w:shd w:val="clear" w:color="auto" w:fill="E5DFEC"/>
              <w:suppressAutoHyphens/>
              <w:autoSpaceDE w:val="0"/>
              <w:spacing w:before="60" w:after="60"/>
              <w:ind w:left="417" w:right="113"/>
              <w:jc w:val="both"/>
            </w:pPr>
          </w:p>
          <w:p w:rsidR="008F78A7" w:rsidRDefault="008F78A7">
            <w:pPr>
              <w:ind w:left="720"/>
              <w:rPr>
                <w:rFonts w:eastAsia="Arial Unicode MS"/>
                <w:b/>
                <w:bCs/>
              </w:rPr>
            </w:pPr>
          </w:p>
        </w:tc>
      </w:tr>
      <w:tr w:rsidR="008F78A7" w:rsidTr="008F78A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8F78A7" w:rsidRDefault="008F78A7">
            <w:pPr>
              <w:rPr>
                <w:b/>
                <w:bCs/>
              </w:rPr>
            </w:pPr>
            <w:r>
              <w:rPr>
                <w:b/>
                <w:bCs/>
              </w:rPr>
              <w:lastRenderedPageBreak/>
              <w:t>A kurzus rövid tartalma, témakörei</w:t>
            </w:r>
          </w:p>
          <w:p w:rsidR="008F78A7" w:rsidRDefault="008F78A7">
            <w:pPr>
              <w:shd w:val="clear" w:color="auto" w:fill="E5DFEC"/>
              <w:suppressAutoHyphens/>
              <w:autoSpaceDE w:val="0"/>
              <w:spacing w:before="60" w:after="60"/>
              <w:ind w:left="417" w:right="113"/>
              <w:jc w:val="both"/>
            </w:pPr>
            <w:r>
              <w:t>A kurzus a sportjavak termelésének és fogyasztásának valamint a javak létrehozáshoz és megszerzéshez szükséges javak transzferének leírásával és elemzésével foglalkozik. A sportpiac működését, a sportfogyasztási javak és a termelési tényezők keresletének, kínálatának, árának alakulását meghatározó feltételeket vizsgálja, elsősorban a gazdaság más piacaitól megkülönböztető jellegzetességekre koncentrálva.</w:t>
            </w:r>
          </w:p>
          <w:p w:rsidR="008F78A7" w:rsidRDefault="008F78A7">
            <w:pPr>
              <w:shd w:val="clear" w:color="auto" w:fill="E5DFEC"/>
              <w:suppressAutoHyphens/>
              <w:autoSpaceDE w:val="0"/>
              <w:spacing w:before="60" w:after="60"/>
              <w:ind w:left="417" w:right="113"/>
            </w:pPr>
            <w:r>
              <w:t>Témakörök</w:t>
            </w:r>
          </w:p>
          <w:p w:rsidR="008F78A7" w:rsidRDefault="008F78A7">
            <w:pPr>
              <w:numPr>
                <w:ilvl w:val="0"/>
                <w:numId w:val="2"/>
              </w:numPr>
              <w:shd w:val="clear" w:color="auto" w:fill="E5DFEC"/>
              <w:suppressAutoHyphens/>
              <w:autoSpaceDE w:val="0"/>
              <w:spacing w:before="60" w:after="60"/>
              <w:ind w:right="113"/>
            </w:pPr>
            <w:r>
              <w:t>Sporttermék sajátosságai</w:t>
            </w:r>
          </w:p>
          <w:p w:rsidR="008F78A7" w:rsidRDefault="008F78A7">
            <w:pPr>
              <w:numPr>
                <w:ilvl w:val="0"/>
                <w:numId w:val="2"/>
              </w:numPr>
              <w:shd w:val="clear" w:color="auto" w:fill="E5DFEC"/>
              <w:suppressAutoHyphens/>
              <w:autoSpaceDE w:val="0"/>
              <w:spacing w:before="60" w:after="60"/>
              <w:ind w:right="113"/>
            </w:pPr>
            <w:r>
              <w:t>Hivatásos csapatsportok piaca: kínálat-kereslet</w:t>
            </w:r>
          </w:p>
          <w:p w:rsidR="008F78A7" w:rsidRDefault="008F78A7">
            <w:pPr>
              <w:numPr>
                <w:ilvl w:val="0"/>
                <w:numId w:val="2"/>
              </w:numPr>
              <w:shd w:val="clear" w:color="auto" w:fill="E5DFEC"/>
              <w:suppressAutoHyphens/>
              <w:autoSpaceDE w:val="0"/>
              <w:spacing w:before="60" w:after="60"/>
              <w:ind w:right="113"/>
            </w:pPr>
            <w:r>
              <w:t>Munkaerőkérdések</w:t>
            </w:r>
          </w:p>
          <w:p w:rsidR="008F78A7" w:rsidRDefault="008F78A7">
            <w:pPr>
              <w:numPr>
                <w:ilvl w:val="0"/>
                <w:numId w:val="2"/>
              </w:numPr>
              <w:shd w:val="clear" w:color="auto" w:fill="E5DFEC"/>
              <w:suppressAutoHyphens/>
              <w:autoSpaceDE w:val="0"/>
              <w:spacing w:before="60" w:after="60"/>
              <w:ind w:right="113"/>
            </w:pPr>
            <w:r>
              <w:t>Kormányzat és sportpiac</w:t>
            </w:r>
          </w:p>
        </w:tc>
      </w:tr>
      <w:tr w:rsidR="008F78A7" w:rsidTr="008F78A7">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8F78A7" w:rsidRDefault="008F78A7">
            <w:pPr>
              <w:rPr>
                <w:b/>
                <w:bCs/>
              </w:rPr>
            </w:pPr>
            <w:r>
              <w:rPr>
                <w:b/>
                <w:bCs/>
              </w:rPr>
              <w:t>Tervezett tanulási tevékenységek, tanítási módszerek</w:t>
            </w:r>
          </w:p>
          <w:p w:rsidR="008F78A7" w:rsidRDefault="008F78A7">
            <w:pPr>
              <w:shd w:val="clear" w:color="auto" w:fill="E5DFEC"/>
              <w:suppressAutoHyphens/>
              <w:autoSpaceDE w:val="0"/>
              <w:spacing w:before="60" w:after="60"/>
              <w:ind w:left="417" w:right="113"/>
            </w:pPr>
            <w:r>
              <w:t>Tanulási tevékenységek</w:t>
            </w:r>
          </w:p>
          <w:p w:rsidR="008F78A7" w:rsidRDefault="008F78A7">
            <w:pPr>
              <w:numPr>
                <w:ilvl w:val="0"/>
                <w:numId w:val="3"/>
              </w:numPr>
              <w:shd w:val="clear" w:color="auto" w:fill="E5DFEC"/>
              <w:suppressAutoHyphens/>
              <w:autoSpaceDE w:val="0"/>
              <w:spacing w:before="60" w:after="60"/>
              <w:ind w:right="113"/>
            </w:pPr>
            <w:r>
              <w:t>A konstruktív tanulás, az ismeretek elsajátítása nem befogadó, hanem alkotó.</w:t>
            </w:r>
          </w:p>
          <w:p w:rsidR="008F78A7" w:rsidRDefault="008F78A7">
            <w:pPr>
              <w:numPr>
                <w:ilvl w:val="0"/>
                <w:numId w:val="3"/>
              </w:numPr>
              <w:shd w:val="clear" w:color="auto" w:fill="E5DFEC"/>
              <w:suppressAutoHyphens/>
              <w:autoSpaceDE w:val="0"/>
              <w:spacing w:before="60" w:after="60"/>
              <w:ind w:right="113"/>
            </w:pPr>
            <w:r>
              <w:t>Jól strukturált problémák órai és egyéni dolgozat formájában benyújtott megoldása, ahol a probléma megoldásához szükséges lényeges információkat a probléma megfogalmazása tartalmazza.</w:t>
            </w:r>
          </w:p>
          <w:p w:rsidR="008F78A7" w:rsidRDefault="008F78A7">
            <w:pPr>
              <w:numPr>
                <w:ilvl w:val="0"/>
                <w:numId w:val="3"/>
              </w:numPr>
              <w:shd w:val="clear" w:color="auto" w:fill="E5DFEC"/>
              <w:suppressAutoHyphens/>
              <w:autoSpaceDE w:val="0"/>
              <w:spacing w:before="60" w:after="60"/>
              <w:ind w:right="113"/>
            </w:pPr>
            <w:r>
              <w:t>Tudásépítés (értelmezés, elemzés, szintézis, értékelés)</w:t>
            </w:r>
          </w:p>
          <w:p w:rsidR="008F78A7" w:rsidRDefault="008F78A7">
            <w:pPr>
              <w:shd w:val="clear" w:color="auto" w:fill="E5DFEC"/>
              <w:suppressAutoHyphens/>
              <w:autoSpaceDE w:val="0"/>
              <w:spacing w:before="60" w:after="60"/>
              <w:ind w:left="417" w:right="113"/>
            </w:pPr>
            <w:r>
              <w:t>Tanítási módszer</w:t>
            </w:r>
          </w:p>
          <w:p w:rsidR="008F78A7" w:rsidRDefault="008F78A7">
            <w:pPr>
              <w:numPr>
                <w:ilvl w:val="0"/>
                <w:numId w:val="4"/>
              </w:numPr>
              <w:shd w:val="clear" w:color="auto" w:fill="E5DFEC"/>
              <w:suppressAutoHyphens/>
              <w:autoSpaceDE w:val="0"/>
              <w:spacing w:before="60" w:after="60"/>
              <w:ind w:right="113"/>
            </w:pPr>
            <w:r>
              <w:t>Előadás</w:t>
            </w:r>
          </w:p>
          <w:p w:rsidR="008F78A7" w:rsidRDefault="008F78A7">
            <w:pPr>
              <w:numPr>
                <w:ilvl w:val="0"/>
                <w:numId w:val="4"/>
              </w:numPr>
              <w:shd w:val="clear" w:color="auto" w:fill="E5DFEC"/>
              <w:suppressAutoHyphens/>
              <w:autoSpaceDE w:val="0"/>
              <w:spacing w:before="60" w:after="60"/>
              <w:ind w:right="113"/>
            </w:pPr>
            <w:r>
              <w:t>Feladat- és problémamegoldás</w:t>
            </w:r>
          </w:p>
          <w:p w:rsidR="008F78A7" w:rsidRDefault="008F78A7">
            <w:pPr>
              <w:numPr>
                <w:ilvl w:val="0"/>
                <w:numId w:val="4"/>
              </w:numPr>
              <w:shd w:val="clear" w:color="auto" w:fill="E5DFEC"/>
              <w:suppressAutoHyphens/>
              <w:autoSpaceDE w:val="0"/>
              <w:spacing w:before="60" w:after="60"/>
              <w:ind w:right="113"/>
            </w:pPr>
            <w:r>
              <w:t>Csoporton belüli vita</w:t>
            </w:r>
          </w:p>
          <w:p w:rsidR="008F78A7" w:rsidRDefault="008F78A7">
            <w:pPr>
              <w:numPr>
                <w:ilvl w:val="0"/>
                <w:numId w:val="4"/>
              </w:numPr>
              <w:shd w:val="clear" w:color="auto" w:fill="E5DFEC"/>
              <w:suppressAutoHyphens/>
              <w:autoSpaceDE w:val="0"/>
              <w:spacing w:before="60" w:after="60"/>
              <w:ind w:right="113"/>
            </w:pPr>
            <w:r>
              <w:t>Önálló munka</w:t>
            </w:r>
          </w:p>
        </w:tc>
      </w:tr>
      <w:tr w:rsidR="008F78A7" w:rsidTr="008F78A7">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8F78A7" w:rsidRDefault="008F78A7">
            <w:pPr>
              <w:rPr>
                <w:b/>
                <w:bCs/>
              </w:rPr>
            </w:pPr>
            <w:r>
              <w:rPr>
                <w:b/>
                <w:bCs/>
              </w:rPr>
              <w:t>Értékelés</w:t>
            </w:r>
          </w:p>
          <w:p w:rsidR="008F78A7" w:rsidRDefault="008F78A7">
            <w:pPr>
              <w:shd w:val="clear" w:color="auto" w:fill="E5DFEC"/>
              <w:suppressAutoHyphens/>
              <w:autoSpaceDE w:val="0"/>
              <w:spacing w:before="60" w:after="60"/>
              <w:ind w:left="417" w:right="113"/>
            </w:pPr>
            <w:r>
              <w:t>Aláírás megszerzésének feltétele (pontszámok alapján)</w:t>
            </w:r>
          </w:p>
          <w:p w:rsidR="008F78A7" w:rsidRDefault="008F78A7">
            <w:pPr>
              <w:numPr>
                <w:ilvl w:val="0"/>
                <w:numId w:val="5"/>
              </w:numPr>
              <w:shd w:val="clear" w:color="auto" w:fill="E5DFEC"/>
              <w:suppressAutoHyphens/>
              <w:autoSpaceDE w:val="0"/>
              <w:spacing w:before="60" w:after="60"/>
              <w:ind w:right="113"/>
            </w:pPr>
            <w:r>
              <w:t>Részvétel az előadásokon és a gyakorlatokon</w:t>
            </w:r>
          </w:p>
          <w:p w:rsidR="008F78A7" w:rsidRDefault="008F78A7">
            <w:pPr>
              <w:numPr>
                <w:ilvl w:val="0"/>
                <w:numId w:val="5"/>
              </w:numPr>
              <w:shd w:val="clear" w:color="auto" w:fill="E5DFEC"/>
              <w:suppressAutoHyphens/>
              <w:autoSpaceDE w:val="0"/>
              <w:spacing w:before="60" w:after="60"/>
              <w:ind w:right="113"/>
            </w:pPr>
            <w:r>
              <w:t xml:space="preserve">Négy kiszárthelyi megírása </w:t>
            </w:r>
          </w:p>
          <w:p w:rsidR="008F78A7" w:rsidRDefault="008F78A7">
            <w:pPr>
              <w:numPr>
                <w:ilvl w:val="0"/>
                <w:numId w:val="5"/>
              </w:numPr>
              <w:shd w:val="clear" w:color="auto" w:fill="E5DFEC"/>
              <w:suppressAutoHyphens/>
              <w:autoSpaceDE w:val="0"/>
              <w:spacing w:before="60" w:after="60"/>
              <w:ind w:right="113"/>
            </w:pPr>
            <w:r>
              <w:t xml:space="preserve">Három házi dolgozat beadása </w:t>
            </w:r>
          </w:p>
          <w:p w:rsidR="008F78A7" w:rsidRDefault="008F78A7">
            <w:pPr>
              <w:shd w:val="clear" w:color="auto" w:fill="E5DFEC"/>
              <w:suppressAutoHyphens/>
              <w:autoSpaceDE w:val="0"/>
              <w:spacing w:before="60" w:after="60"/>
              <w:ind w:left="417" w:right="113"/>
            </w:pPr>
            <w:r>
              <w:t>Érdemjegy</w:t>
            </w:r>
          </w:p>
          <w:p w:rsidR="008F78A7" w:rsidRDefault="008F78A7">
            <w:pPr>
              <w:numPr>
                <w:ilvl w:val="0"/>
                <w:numId w:val="6"/>
              </w:numPr>
              <w:shd w:val="clear" w:color="auto" w:fill="E5DFEC"/>
              <w:suppressAutoHyphens/>
              <w:autoSpaceDE w:val="0"/>
              <w:spacing w:before="60" w:after="60"/>
              <w:ind w:right="113"/>
            </w:pPr>
            <w:r>
              <w:t>Az aláírásnál megszerzett pontok + vizsgateszt</w:t>
            </w:r>
          </w:p>
        </w:tc>
      </w:tr>
      <w:tr w:rsidR="008F78A7" w:rsidTr="008F78A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8F78A7" w:rsidRDefault="008F78A7">
            <w:pPr>
              <w:rPr>
                <w:b/>
                <w:bCs/>
              </w:rPr>
            </w:pPr>
            <w:r>
              <w:rPr>
                <w:b/>
                <w:bCs/>
              </w:rPr>
              <w:t>Kötelező szakirodalom:</w:t>
            </w:r>
          </w:p>
          <w:p w:rsidR="008F78A7" w:rsidRDefault="008F78A7">
            <w:pPr>
              <w:shd w:val="clear" w:color="auto" w:fill="E5DFEC"/>
              <w:suppressAutoHyphens/>
              <w:autoSpaceDE w:val="0"/>
              <w:spacing w:before="60" w:after="60"/>
              <w:ind w:left="417" w:right="113"/>
              <w:jc w:val="both"/>
            </w:pPr>
            <w:r>
              <w:t>Dénes Ferenc (2020): Sportközgazdaságtan, Debreceni Egyetem, MSC nappali tagozat előadások [PowerPoint tananyag]</w:t>
            </w:r>
          </w:p>
          <w:p w:rsidR="008F78A7" w:rsidRDefault="008F78A7">
            <w:pPr>
              <w:shd w:val="clear" w:color="auto" w:fill="E5DFEC"/>
              <w:suppressAutoHyphens/>
              <w:autoSpaceDE w:val="0"/>
              <w:spacing w:before="60" w:after="60"/>
              <w:ind w:left="417" w:right="113"/>
              <w:jc w:val="both"/>
            </w:pPr>
            <w:r>
              <w:t>Dénes Ferenc: Sportközgazdaságtan szöveggyűjtemény, Campus Kiadó, Debrecen, 2015</w:t>
            </w:r>
          </w:p>
          <w:p w:rsidR="008F78A7" w:rsidRDefault="008F78A7">
            <w:pPr>
              <w:shd w:val="clear" w:color="auto" w:fill="E5DFEC"/>
              <w:suppressAutoHyphens/>
              <w:autoSpaceDE w:val="0"/>
              <w:spacing w:before="60" w:after="60"/>
              <w:ind w:left="417" w:right="113"/>
              <w:jc w:val="both"/>
            </w:pPr>
            <w:r>
              <w:t xml:space="preserve">Sportgazdaság </w:t>
            </w:r>
            <w:proofErr w:type="spellStart"/>
            <w:r>
              <w:t>facebook</w:t>
            </w:r>
            <w:proofErr w:type="spellEnd"/>
            <w:r>
              <w:t xml:space="preserve"> (</w:t>
            </w:r>
            <w:hyperlink r:id="rId5" w:history="1">
              <w:hyperlink r:id="rId6" w:history="1">
                <w:r>
                  <w:rPr>
                    <w:rStyle w:val="Hiperhivatkozs"/>
                  </w:rPr>
                  <w:t>http://www.facebook.com/Sportgazdasag</w:t>
                </w:r>
              </w:hyperlink>
            </w:hyperlink>
            <w:r>
              <w:t>) 2020-08-01-től</w:t>
            </w:r>
          </w:p>
          <w:p w:rsidR="008F78A7" w:rsidRDefault="008F78A7">
            <w:pPr>
              <w:shd w:val="clear" w:color="auto" w:fill="E5DFEC"/>
              <w:suppressAutoHyphens/>
              <w:autoSpaceDE w:val="0"/>
              <w:spacing w:before="60" w:after="60"/>
              <w:ind w:left="417" w:right="113"/>
              <w:jc w:val="both"/>
            </w:pPr>
            <w:r>
              <w:t xml:space="preserve">Sportgazdaság </w:t>
            </w:r>
            <w:proofErr w:type="spellStart"/>
            <w:r>
              <w:t>twitter</w:t>
            </w:r>
            <w:proofErr w:type="spellEnd"/>
            <w:r>
              <w:t xml:space="preserve"> (</w:t>
            </w:r>
            <w:hyperlink r:id="rId7" w:history="1">
              <w:r>
                <w:rPr>
                  <w:rStyle w:val="Hiperhivatkozs"/>
                </w:rPr>
                <w:t>https://twitter.com/sportgazdasag</w:t>
              </w:r>
            </w:hyperlink>
            <w:r>
              <w:t>) 2020-08-01-től</w:t>
            </w:r>
          </w:p>
          <w:p w:rsidR="008F78A7" w:rsidRDefault="008F78A7">
            <w:pPr>
              <w:shd w:val="clear" w:color="auto" w:fill="E5DFEC"/>
              <w:suppressAutoHyphens/>
              <w:autoSpaceDE w:val="0"/>
              <w:spacing w:before="60" w:after="60"/>
              <w:ind w:left="417" w:right="113"/>
              <w:jc w:val="both"/>
            </w:pPr>
            <w:r>
              <w:t xml:space="preserve">Sportgazdasági </w:t>
            </w:r>
            <w:proofErr w:type="spellStart"/>
            <w:r>
              <w:t>instagram</w:t>
            </w:r>
            <w:proofErr w:type="spellEnd"/>
            <w:r>
              <w:t xml:space="preserve"> (</w:t>
            </w:r>
            <w:hyperlink r:id="rId8" w:history="1">
              <w:r>
                <w:rPr>
                  <w:rStyle w:val="Hiperhivatkozs"/>
                </w:rPr>
                <w:t>http://www.instagram.com/sportgazdasag/</w:t>
              </w:r>
            </w:hyperlink>
            <w:r>
              <w:t>) 2020-08-01-től</w:t>
            </w:r>
          </w:p>
          <w:p w:rsidR="008F78A7" w:rsidRDefault="008F78A7">
            <w:pPr>
              <w:shd w:val="clear" w:color="auto" w:fill="E5DFEC"/>
              <w:suppressAutoHyphens/>
              <w:autoSpaceDE w:val="0"/>
              <w:spacing w:before="60" w:after="60"/>
              <w:ind w:left="417" w:right="113"/>
              <w:jc w:val="both"/>
            </w:pPr>
            <w:r>
              <w:t xml:space="preserve">Digital </w:t>
            </w:r>
            <w:proofErr w:type="spellStart"/>
            <w:r>
              <w:t>Sports</w:t>
            </w:r>
            <w:proofErr w:type="spellEnd"/>
            <w:r>
              <w:t xml:space="preserve"> Business </w:t>
            </w:r>
            <w:proofErr w:type="spellStart"/>
            <w:r>
              <w:t>twitter</w:t>
            </w:r>
            <w:proofErr w:type="spellEnd"/>
            <w:r>
              <w:t xml:space="preserve"> (</w:t>
            </w:r>
            <w:hyperlink r:id="rId9" w:history="1">
              <w:r>
                <w:rPr>
                  <w:rStyle w:val="Hiperhivatkozs"/>
                </w:rPr>
                <w:t>https://twitter.com/DigitalSportsB2</w:t>
              </w:r>
            </w:hyperlink>
            <w:r>
              <w:t>) 2020-08-01-től</w:t>
            </w:r>
          </w:p>
          <w:p w:rsidR="008F78A7" w:rsidRDefault="008F78A7">
            <w:pPr>
              <w:rPr>
                <w:b/>
                <w:bCs/>
              </w:rPr>
            </w:pPr>
            <w:r>
              <w:rPr>
                <w:b/>
                <w:bCs/>
              </w:rPr>
              <w:t>Ajánlott szakirodalom:</w:t>
            </w:r>
          </w:p>
          <w:p w:rsidR="008F78A7" w:rsidRDefault="008F78A7">
            <w:pPr>
              <w:shd w:val="clear" w:color="auto" w:fill="E5DFEC"/>
              <w:suppressAutoHyphens/>
              <w:autoSpaceDE w:val="0"/>
              <w:spacing w:before="60" w:after="60"/>
              <w:ind w:left="417" w:right="113"/>
            </w:pPr>
            <w:r>
              <w:t xml:space="preserve">Fort, </w:t>
            </w:r>
            <w:proofErr w:type="spellStart"/>
            <w:r>
              <w:t>Rodney</w:t>
            </w:r>
            <w:proofErr w:type="spellEnd"/>
            <w:r>
              <w:t xml:space="preserve"> D. (2006): </w:t>
            </w:r>
            <w:proofErr w:type="spellStart"/>
            <w:r>
              <w:t>Sports</w:t>
            </w:r>
            <w:proofErr w:type="spellEnd"/>
            <w:r>
              <w:t xml:space="preserve"> </w:t>
            </w:r>
            <w:proofErr w:type="spellStart"/>
            <w:r>
              <w:t>Economics</w:t>
            </w:r>
            <w:proofErr w:type="spellEnd"/>
            <w:r>
              <w:t xml:space="preserve">, 2ed, New </w:t>
            </w:r>
            <w:proofErr w:type="spellStart"/>
            <w:r>
              <w:t>York</w:t>
            </w:r>
            <w:proofErr w:type="gramStart"/>
            <w:r>
              <w:t>:Prentice</w:t>
            </w:r>
            <w:proofErr w:type="spellEnd"/>
            <w:proofErr w:type="gramEnd"/>
            <w:r>
              <w:t xml:space="preserve"> Hall</w:t>
            </w:r>
          </w:p>
          <w:p w:rsidR="008F78A7" w:rsidRDefault="008F78A7">
            <w:pPr>
              <w:shd w:val="clear" w:color="auto" w:fill="E5DFEC"/>
              <w:suppressAutoHyphens/>
              <w:autoSpaceDE w:val="0"/>
              <w:spacing w:before="60" w:after="60"/>
              <w:ind w:left="417" w:right="113"/>
            </w:pPr>
            <w:proofErr w:type="spellStart"/>
            <w:r>
              <w:t>Downward</w:t>
            </w:r>
            <w:proofErr w:type="spellEnd"/>
            <w:r>
              <w:t xml:space="preserve">, Paul – </w:t>
            </w:r>
            <w:proofErr w:type="spellStart"/>
            <w:r>
              <w:t>Dawson</w:t>
            </w:r>
            <w:proofErr w:type="spellEnd"/>
            <w:r>
              <w:t xml:space="preserve">, </w:t>
            </w:r>
            <w:proofErr w:type="spellStart"/>
            <w:r>
              <w:t>Alistair</w:t>
            </w:r>
            <w:proofErr w:type="spellEnd"/>
            <w:r>
              <w:t xml:space="preserve"> (2000): The </w:t>
            </w:r>
            <w:proofErr w:type="spellStart"/>
            <w:r>
              <w:t>Economics</w:t>
            </w:r>
            <w:proofErr w:type="spellEnd"/>
            <w:r>
              <w:t xml:space="preserve"> of Professional Team </w:t>
            </w:r>
            <w:proofErr w:type="spellStart"/>
            <w:r>
              <w:t>Sports</w:t>
            </w:r>
            <w:proofErr w:type="spellEnd"/>
            <w:r>
              <w:t xml:space="preserve">, New </w:t>
            </w:r>
            <w:proofErr w:type="spellStart"/>
            <w:r>
              <w:t>York</w:t>
            </w:r>
            <w:proofErr w:type="gramStart"/>
            <w:r>
              <w:t>:Routledge</w:t>
            </w:r>
            <w:proofErr w:type="spellEnd"/>
            <w:proofErr w:type="gramEnd"/>
          </w:p>
          <w:p w:rsidR="008F78A7" w:rsidRDefault="008F78A7">
            <w:pPr>
              <w:shd w:val="clear" w:color="auto" w:fill="E5DFEC"/>
              <w:suppressAutoHyphens/>
              <w:autoSpaceDE w:val="0"/>
              <w:spacing w:before="60" w:after="60"/>
              <w:ind w:left="417" w:right="113"/>
            </w:pPr>
            <w:proofErr w:type="spellStart"/>
            <w:r>
              <w:t>Champions</w:t>
            </w:r>
            <w:proofErr w:type="spellEnd"/>
            <w:r>
              <w:t xml:space="preserve"> Consulting </w:t>
            </w:r>
            <w:proofErr w:type="spellStart"/>
            <w:r>
              <w:t>facebook</w:t>
            </w:r>
            <w:proofErr w:type="spellEnd"/>
            <w:r>
              <w:t xml:space="preserve"> (</w:t>
            </w:r>
            <w:hyperlink r:id="rId10" w:history="1">
              <w:hyperlink r:id="rId11" w:history="1">
                <w:r>
                  <w:rPr>
                    <w:rStyle w:val="Hiperhivatkozs"/>
                  </w:rPr>
                  <w:t>http://www.facebook.com/championskft/</w:t>
                </w:r>
              </w:hyperlink>
            </w:hyperlink>
            <w:r>
              <w:t>)</w:t>
            </w:r>
          </w:p>
        </w:tc>
      </w:tr>
    </w:tbl>
    <w:p w:rsidR="008F78A7" w:rsidRDefault="008F78A7" w:rsidP="008F78A7"/>
    <w:p w:rsidR="008F78A7" w:rsidRDefault="008F78A7" w:rsidP="008F78A7"/>
    <w:p w:rsidR="008F78A7" w:rsidRDefault="008F78A7" w:rsidP="008F78A7">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F78A7" w:rsidTr="008F78A7">
        <w:tc>
          <w:tcPr>
            <w:tcW w:w="9250" w:type="dxa"/>
            <w:gridSpan w:val="2"/>
            <w:tcBorders>
              <w:top w:val="single" w:sz="4" w:space="0" w:color="auto"/>
              <w:left w:val="single" w:sz="4" w:space="0" w:color="auto"/>
              <w:bottom w:val="single" w:sz="4" w:space="0" w:color="auto"/>
              <w:right w:val="single" w:sz="4" w:space="0" w:color="auto"/>
            </w:tcBorders>
            <w:hideMark/>
          </w:tcPr>
          <w:p w:rsidR="008F78A7" w:rsidRDefault="008F78A7">
            <w:pPr>
              <w:jc w:val="center"/>
              <w:rPr>
                <w:sz w:val="28"/>
                <w:szCs w:val="28"/>
              </w:rPr>
            </w:pPr>
            <w:r>
              <w:rPr>
                <w:sz w:val="28"/>
                <w:szCs w:val="28"/>
              </w:rPr>
              <w:lastRenderedPageBreak/>
              <w:t>Heti bontott tematika</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Tantárgyi követelmények – Mi a sportközgazdaságtan? – A sporttermék </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TE*– a kurzusra vonatkozó legfontosabb ismeretek, a sportközgazdaságtan fogalomkerete, rövid tudományág történet, sporttermékek meghatározása</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Bizonytalan kimenet hipotézis (UOH) </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TE – UOH fogalmi kerete, referencia-függő haszon, fogyasztói választás probléma, várt haszon, kudarckerülő magatartás, rövid és hosszú távú UO</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Piacszerkezet</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TE – tökéletes verseny, inputok és időtávok, termelési alapmodell, rövid távú kereslet, rövid távú kínálat, tehetség és csapatteljesítmény, a győzelem ára, sportpiac és ökoszisztéma</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Termelés</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TE – teljes, rövid távú, határbevétel, hosszú távú bevétel, termelési költségek, határköltség, profitelemzés, érintett elmélet a sportban, profitcélok, haszonmaximalizálás, egyén célok, tendenciák </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Ligák kialakulása és a ligaszerkezet I. </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TE – gyökerek, baseball története, versenyző ligák, versenyformák, alá- és fölérendeltség, sokféleség </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Ligaszerkezet II.</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TE – tagság, bővítés és áttelepülés, területi jogok, egyszerű kooperáció, menetrend kialakításának problémái, közös vállalat, esettanulmányok</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Versenyegyensúly és mérése</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TE – ligamodellek, </w:t>
            </w:r>
            <w:proofErr w:type="spellStart"/>
            <w:r>
              <w:t>Cournot</w:t>
            </w:r>
            <w:proofErr w:type="spellEnd"/>
            <w:r>
              <w:t xml:space="preserve"> modell, versenyegyensúly (CB) és jellemzői, CB statikus mérés, CB dinamikus mérés, gyakorlatok, esettanulmányok, </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Keresztfinanszírozás</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TE – egyenlőtlenségek a sportban, jövedelemmegosztás, </w:t>
            </w:r>
            <w:proofErr w:type="gramStart"/>
            <w:r>
              <w:t>luxus adó</w:t>
            </w:r>
            <w:proofErr w:type="gramEnd"/>
            <w:r>
              <w:t>, keresztfinanszírozás, versenyszabályozás, amerikai típusú ligák</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Kereslet</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TE – fogyasztási attitűdök, keresletelmélet, keresleti faktorok, média kereslete, reklámozók kereslete</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A hivatásos sport munkaerő piaca I.</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TE – </w:t>
            </w:r>
            <w:proofErr w:type="spellStart"/>
            <w:r>
              <w:t>state</w:t>
            </w:r>
            <w:proofErr w:type="spellEnd"/>
            <w:r>
              <w:t>-of-</w:t>
            </w:r>
            <w:proofErr w:type="spellStart"/>
            <w:r>
              <w:t>the</w:t>
            </w:r>
            <w:proofErr w:type="spellEnd"/>
            <w:r>
              <w:t xml:space="preserve">-art, munkaerő kínálat a sportban, a hivatásos sportoló értéke, a sportoló iránti kereslet, keresleti tényezők, munkaerő piacszerkezet, </w:t>
            </w:r>
            <w:proofErr w:type="spellStart"/>
            <w:r>
              <w:t>monopszonikus</w:t>
            </w:r>
            <w:proofErr w:type="spellEnd"/>
            <w:r>
              <w:t xml:space="preserve"> piac</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A hivatásos sport munkaerő piaca II.</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TE – munkaerő és versenyegyensúly, </w:t>
            </w:r>
            <w:proofErr w:type="spellStart"/>
            <w:r>
              <w:t>draft</w:t>
            </w:r>
            <w:proofErr w:type="spellEnd"/>
            <w:r>
              <w:t xml:space="preserve"> rendszer, fizetési sapka, fizetési struktúra, </w:t>
            </w:r>
            <w:proofErr w:type="spellStart"/>
            <w:r>
              <w:t>Zidane</w:t>
            </w:r>
            <w:proofErr w:type="spellEnd"/>
            <w:r>
              <w:t>-hatás</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Megasportesemények</w:t>
            </w:r>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TE – olimpia esettanulmány, gazdasági hatások, referencia modell, stratégia célok, makrogazdasági összefüggések, </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Sport </w:t>
            </w:r>
            <w:proofErr w:type="spellStart"/>
            <w:r>
              <w:t>makromodellek</w:t>
            </w:r>
            <w:proofErr w:type="spellEnd"/>
          </w:p>
        </w:tc>
      </w:tr>
      <w:tr w:rsidR="008F78A7" w:rsidTr="008F78A7">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TE – koordinációs típusok, kormányzati beavatkozás a sportban, a magyar sport gazdaságtörténeti fejlődése </w:t>
            </w:r>
          </w:p>
        </w:tc>
      </w:tr>
      <w:tr w:rsidR="008F78A7" w:rsidTr="008F78A7">
        <w:tc>
          <w:tcPr>
            <w:tcW w:w="1529" w:type="dxa"/>
            <w:vMerge w:val="restart"/>
            <w:tcBorders>
              <w:top w:val="single" w:sz="4" w:space="0" w:color="auto"/>
              <w:left w:val="single" w:sz="4" w:space="0" w:color="auto"/>
              <w:bottom w:val="single" w:sz="4" w:space="0" w:color="auto"/>
              <w:right w:val="single" w:sz="4" w:space="0" w:color="auto"/>
            </w:tcBorders>
          </w:tcPr>
          <w:p w:rsidR="008F78A7" w:rsidRDefault="008F78A7">
            <w:pPr>
              <w:numPr>
                <w:ilvl w:val="0"/>
                <w:numId w:val="7"/>
              </w:numPr>
            </w:pPr>
          </w:p>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A Nemzeti Együttműködés Rendszerének sportja</w:t>
            </w:r>
          </w:p>
        </w:tc>
      </w:tr>
      <w:tr w:rsidR="008F78A7" w:rsidTr="008F78A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78A7" w:rsidRDefault="008F78A7"/>
        </w:tc>
        <w:tc>
          <w:tcPr>
            <w:tcW w:w="7721" w:type="dxa"/>
            <w:tcBorders>
              <w:top w:val="single" w:sz="4" w:space="0" w:color="auto"/>
              <w:left w:val="single" w:sz="4" w:space="0" w:color="auto"/>
              <w:bottom w:val="single" w:sz="4" w:space="0" w:color="auto"/>
              <w:right w:val="single" w:sz="4" w:space="0" w:color="auto"/>
            </w:tcBorders>
            <w:hideMark/>
          </w:tcPr>
          <w:p w:rsidR="008F78A7" w:rsidRDefault="008F78A7">
            <w:pPr>
              <w:jc w:val="both"/>
            </w:pPr>
            <w:r>
              <w:t xml:space="preserve">TE – elméleti alapok, szakralitás </w:t>
            </w:r>
            <w:proofErr w:type="spellStart"/>
            <w:r>
              <w:t>vs</w:t>
            </w:r>
            <w:proofErr w:type="spellEnd"/>
            <w:r>
              <w:t xml:space="preserve"> piac, TAO modell, kihívások és válaszik</w:t>
            </w:r>
          </w:p>
        </w:tc>
      </w:tr>
    </w:tbl>
    <w:p w:rsidR="008F78A7" w:rsidRDefault="008F78A7" w:rsidP="008F78A7">
      <w:r>
        <w:t>*TE tanulási eredmények</w:t>
      </w:r>
    </w:p>
    <w:p w:rsidR="008F78A7" w:rsidRDefault="008F78A7">
      <w:pPr>
        <w:spacing w:after="160" w:line="259" w:lineRule="auto"/>
      </w:pPr>
      <w:r>
        <w:br w:type="page"/>
      </w:r>
    </w:p>
    <w:p w:rsidR="00E30E4C" w:rsidRDefault="00E30E4C" w:rsidP="00E30E4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30E4C"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30E4C" w:rsidRPr="00AE0790" w:rsidRDefault="00E30E4C" w:rsidP="00B3688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30E4C" w:rsidRPr="00885992" w:rsidRDefault="00E30E4C" w:rsidP="00B3688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885992" w:rsidRDefault="00E30E4C" w:rsidP="00B3688C">
            <w:pPr>
              <w:jc w:val="center"/>
              <w:rPr>
                <w:rFonts w:eastAsia="Arial Unicode MS"/>
                <w:b/>
                <w:szCs w:val="16"/>
              </w:rPr>
            </w:pPr>
            <w:r>
              <w:rPr>
                <w:rFonts w:eastAsia="Arial Unicode MS"/>
                <w:b/>
                <w:szCs w:val="16"/>
              </w:rPr>
              <w:t>Pénzügyi kimutatások elemzése</w:t>
            </w:r>
          </w:p>
        </w:tc>
        <w:tc>
          <w:tcPr>
            <w:tcW w:w="855" w:type="dxa"/>
            <w:vMerge w:val="restart"/>
            <w:tcBorders>
              <w:top w:val="single" w:sz="4" w:space="0" w:color="auto"/>
              <w:left w:val="single" w:sz="4" w:space="0" w:color="auto"/>
              <w:right w:val="single" w:sz="4" w:space="0" w:color="auto"/>
            </w:tcBorders>
            <w:vAlign w:val="center"/>
          </w:tcPr>
          <w:p w:rsidR="00E30E4C" w:rsidRPr="0087262E" w:rsidRDefault="00E30E4C" w:rsidP="00B3688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30E4C" w:rsidRPr="0087262E" w:rsidRDefault="00E30E4C" w:rsidP="00B3688C">
            <w:pPr>
              <w:jc w:val="center"/>
              <w:rPr>
                <w:rFonts w:eastAsia="Arial Unicode MS"/>
                <w:b/>
              </w:rPr>
            </w:pPr>
            <w:r>
              <w:rPr>
                <w:rFonts w:eastAsia="Arial Unicode MS"/>
                <w:b/>
              </w:rPr>
              <w:t>GT_MSKL028-17</w:t>
            </w:r>
          </w:p>
        </w:tc>
      </w:tr>
      <w:tr w:rsidR="00E30E4C"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30E4C" w:rsidRPr="00AE0790" w:rsidRDefault="00E30E4C"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30E4C" w:rsidRPr="0084731C" w:rsidRDefault="00E30E4C" w:rsidP="00B3688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255C03" w:rsidRDefault="00E30E4C" w:rsidP="00B3688C">
            <w:pPr>
              <w:jc w:val="center"/>
              <w:rPr>
                <w:b/>
                <w:lang w:val="en-US"/>
              </w:rPr>
            </w:pPr>
            <w:r w:rsidRPr="00255C03">
              <w:rPr>
                <w:b/>
                <w:lang w:val="en-US"/>
              </w:rPr>
              <w:t>Financial analysis</w:t>
            </w:r>
          </w:p>
        </w:tc>
        <w:tc>
          <w:tcPr>
            <w:tcW w:w="855" w:type="dxa"/>
            <w:vMerge/>
            <w:tcBorders>
              <w:left w:val="single" w:sz="4" w:space="0" w:color="auto"/>
              <w:bottom w:val="single" w:sz="4" w:space="0" w:color="auto"/>
              <w:right w:val="single" w:sz="4" w:space="0" w:color="auto"/>
            </w:tcBorders>
            <w:vAlign w:val="center"/>
          </w:tcPr>
          <w:p w:rsidR="00E30E4C" w:rsidRPr="0087262E" w:rsidRDefault="00E30E4C"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30E4C" w:rsidRPr="0087262E" w:rsidRDefault="00E30E4C" w:rsidP="00B3688C">
            <w:pPr>
              <w:rPr>
                <w:rFonts w:eastAsia="Arial Unicode MS"/>
                <w:sz w:val="16"/>
                <w:szCs w:val="16"/>
              </w:rPr>
            </w:pPr>
          </w:p>
        </w:tc>
      </w:tr>
      <w:tr w:rsidR="00E30E4C" w:rsidRPr="0087262E"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b/>
                <w:bCs/>
                <w:sz w:val="24"/>
                <w:szCs w:val="24"/>
              </w:rPr>
            </w:pPr>
          </w:p>
        </w:tc>
      </w:tr>
      <w:tr w:rsidR="00E30E4C" w:rsidRPr="0087262E"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b/>
              </w:rPr>
            </w:pPr>
            <w:r>
              <w:rPr>
                <w:b/>
              </w:rPr>
              <w:t>DE GTK Számviteli és Pénzügyi Intézet</w:t>
            </w:r>
          </w:p>
        </w:tc>
      </w:tr>
      <w:tr w:rsidR="00E30E4C" w:rsidRPr="0087262E"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30E4C" w:rsidRPr="00AE0790" w:rsidRDefault="00E30E4C" w:rsidP="00B3688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AE0790" w:rsidRDefault="00E30E4C" w:rsidP="00B3688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30E4C" w:rsidRPr="00AE0790" w:rsidRDefault="00E30E4C"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30E4C" w:rsidRPr="00AE0790" w:rsidRDefault="00E30E4C" w:rsidP="00B3688C">
            <w:pPr>
              <w:jc w:val="center"/>
              <w:rPr>
                <w:rFonts w:eastAsia="Arial Unicode MS"/>
              </w:rPr>
            </w:pPr>
          </w:p>
        </w:tc>
      </w:tr>
      <w:tr w:rsidR="00E30E4C"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30E4C" w:rsidRPr="00AE0790" w:rsidRDefault="00E30E4C" w:rsidP="00B3688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Oktatás nyelve</w:t>
            </w:r>
          </w:p>
        </w:tc>
      </w:tr>
      <w:tr w:rsidR="00E30E4C"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r>
      <w:tr w:rsidR="00E30E4C"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930297" w:rsidRDefault="00E30E4C" w:rsidP="00B3688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30E4C" w:rsidRPr="0087262E" w:rsidRDefault="00E30E4C" w:rsidP="00B3688C">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E30E4C" w:rsidRPr="0087262E" w:rsidRDefault="00E30E4C" w:rsidP="00B3688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30E4C" w:rsidRPr="0087262E" w:rsidRDefault="00E30E4C" w:rsidP="00B3688C">
            <w:pPr>
              <w:jc w:val="center"/>
              <w:rPr>
                <w:b/>
              </w:rPr>
            </w:pPr>
            <w:r>
              <w:rPr>
                <w:b/>
              </w:rPr>
              <w:t>magyar</w:t>
            </w:r>
          </w:p>
        </w:tc>
      </w:tr>
      <w:tr w:rsidR="00E30E4C"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930297" w:rsidRDefault="00E30E4C" w:rsidP="00B3688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0E4C" w:rsidRPr="00282AFF" w:rsidRDefault="00E30E4C" w:rsidP="00B3688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DA5E3F" w:rsidRDefault="00E30E4C" w:rsidP="00B3688C">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191C71" w:rsidRDefault="00E30E4C" w:rsidP="00B3688C">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sz w:val="16"/>
                <w:szCs w:val="16"/>
              </w:rPr>
            </w:pPr>
          </w:p>
        </w:tc>
      </w:tr>
      <w:tr w:rsidR="00E30E4C" w:rsidRPr="0087262E"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30E4C" w:rsidRPr="00AE0790" w:rsidRDefault="00E30E4C" w:rsidP="00B3688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30E4C" w:rsidRPr="00AE0790" w:rsidRDefault="00E30E4C" w:rsidP="00B3688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30E4C" w:rsidRPr="00740E47" w:rsidRDefault="00E30E4C" w:rsidP="00B3688C">
            <w:pPr>
              <w:jc w:val="center"/>
              <w:rPr>
                <w:b/>
                <w:sz w:val="16"/>
                <w:szCs w:val="16"/>
              </w:rPr>
            </w:pPr>
            <w:r>
              <w:rPr>
                <w:b/>
                <w:sz w:val="16"/>
                <w:szCs w:val="16"/>
              </w:rPr>
              <w:t>Dr. Fenyves Veronika</w:t>
            </w:r>
          </w:p>
        </w:tc>
        <w:tc>
          <w:tcPr>
            <w:tcW w:w="855" w:type="dxa"/>
            <w:tcBorders>
              <w:top w:val="single" w:sz="4" w:space="0" w:color="auto"/>
              <w:left w:val="nil"/>
              <w:bottom w:val="single" w:sz="4" w:space="0" w:color="auto"/>
              <w:right w:val="single" w:sz="4" w:space="0" w:color="auto"/>
            </w:tcBorders>
            <w:vAlign w:val="center"/>
          </w:tcPr>
          <w:p w:rsidR="00E30E4C" w:rsidRPr="0087262E" w:rsidRDefault="00E30E4C" w:rsidP="00B3688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30E4C" w:rsidRPr="00191C71" w:rsidRDefault="00E30E4C" w:rsidP="00B3688C">
            <w:pPr>
              <w:jc w:val="center"/>
              <w:rPr>
                <w:b/>
              </w:rPr>
            </w:pPr>
            <w:r>
              <w:rPr>
                <w:b/>
              </w:rPr>
              <w:t>egyetemi docens</w:t>
            </w:r>
          </w:p>
        </w:tc>
      </w:tr>
      <w:tr w:rsidR="00E30E4C" w:rsidRPr="0087262E"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B21A18" w:rsidRDefault="00E30E4C" w:rsidP="00B3688C">
            <w:r w:rsidRPr="00B21A18">
              <w:rPr>
                <w:b/>
                <w:bCs/>
              </w:rPr>
              <w:t xml:space="preserve">A kurzus célja, </w:t>
            </w:r>
            <w:r w:rsidRPr="00B21A18">
              <w:t>hogy a hallgatók</w:t>
            </w:r>
          </w:p>
          <w:p w:rsidR="00E30E4C" w:rsidRDefault="00E30E4C" w:rsidP="00E30E4C">
            <w:pPr>
              <w:numPr>
                <w:ilvl w:val="0"/>
                <w:numId w:val="8"/>
              </w:numPr>
              <w:shd w:val="clear" w:color="auto" w:fill="E5DFEC"/>
              <w:suppressAutoHyphens/>
              <w:autoSpaceDE w:val="0"/>
              <w:spacing w:before="60" w:after="60"/>
              <w:ind w:right="113"/>
              <w:jc w:val="both"/>
            </w:pPr>
            <w:r>
              <w:t xml:space="preserve">A </w:t>
            </w:r>
            <w:r w:rsidRPr="007103C2">
              <w:t>hallgatók megismer</w:t>
            </w:r>
            <w:r>
              <w:t xml:space="preserve">jék </w:t>
            </w:r>
            <w:r w:rsidRPr="007103C2">
              <w:t xml:space="preserve">a </w:t>
            </w:r>
            <w:r>
              <w:t xml:space="preserve">sportszervezetek </w:t>
            </w:r>
            <w:r w:rsidRPr="007103C2">
              <w:t>pénzügyi elemzésének módszertaná</w:t>
            </w:r>
            <w:r>
              <w:t>t</w:t>
            </w:r>
            <w:r w:rsidRPr="007103C2">
              <w:t>, a pénzügyi elemzések végrehajtásá</w:t>
            </w:r>
            <w:r>
              <w:t xml:space="preserve">t és a megkapott </w:t>
            </w:r>
            <w:r w:rsidRPr="007103C2">
              <w:t>eredmények</w:t>
            </w:r>
            <w:r>
              <w:t>et képesek legyenek kié</w:t>
            </w:r>
            <w:r w:rsidRPr="007103C2">
              <w:t>rtékel</w:t>
            </w:r>
            <w:r>
              <w:t xml:space="preserve">ni. </w:t>
            </w:r>
          </w:p>
          <w:p w:rsidR="00E30E4C" w:rsidRDefault="00E30E4C" w:rsidP="00E30E4C">
            <w:pPr>
              <w:numPr>
                <w:ilvl w:val="0"/>
                <w:numId w:val="8"/>
              </w:numPr>
              <w:shd w:val="clear" w:color="auto" w:fill="E5DFEC"/>
              <w:suppressAutoHyphens/>
              <w:autoSpaceDE w:val="0"/>
              <w:spacing w:before="60" w:after="60"/>
              <w:ind w:right="113"/>
              <w:jc w:val="both"/>
            </w:pPr>
            <w:r>
              <w:t>A hallgatók megismerkedjenek a különböző pénzügyi modellekkel</w:t>
            </w:r>
            <w:r w:rsidRPr="007103C2">
              <w:t xml:space="preserve">. </w:t>
            </w:r>
          </w:p>
          <w:p w:rsidR="00E30E4C" w:rsidRPr="00B21A18" w:rsidRDefault="00E30E4C" w:rsidP="00E30E4C">
            <w:pPr>
              <w:numPr>
                <w:ilvl w:val="0"/>
                <w:numId w:val="8"/>
              </w:numPr>
              <w:shd w:val="clear" w:color="auto" w:fill="E5DFEC"/>
              <w:suppressAutoHyphens/>
              <w:autoSpaceDE w:val="0"/>
              <w:spacing w:before="60" w:after="60"/>
              <w:ind w:right="113"/>
              <w:jc w:val="both"/>
            </w:pPr>
            <w:r w:rsidRPr="007103C2">
              <w:t>A</w:t>
            </w:r>
            <w:r>
              <w:t xml:space="preserve"> hallgatók megismerkedjenek, felhasználói szinten tudják alkalmazni a</w:t>
            </w:r>
            <w:r w:rsidRPr="007103C2">
              <w:t xml:space="preserve"> Microsoft Of</w:t>
            </w:r>
            <w:r>
              <w:t>fice 2007 Excel programját</w:t>
            </w:r>
          </w:p>
          <w:p w:rsidR="00E30E4C" w:rsidRPr="00B21A18" w:rsidRDefault="00E30E4C" w:rsidP="00B3688C"/>
        </w:tc>
      </w:tr>
      <w:tr w:rsidR="00E30E4C" w:rsidRPr="0087262E" w:rsidTr="00B3688C">
        <w:trPr>
          <w:cantSplit/>
          <w:trHeight w:val="1400"/>
        </w:trPr>
        <w:tc>
          <w:tcPr>
            <w:tcW w:w="9939" w:type="dxa"/>
            <w:gridSpan w:val="10"/>
            <w:tcBorders>
              <w:top w:val="single" w:sz="4" w:space="0" w:color="auto"/>
              <w:left w:val="single" w:sz="4" w:space="0" w:color="auto"/>
              <w:right w:val="single" w:sz="4" w:space="0" w:color="000000"/>
            </w:tcBorders>
            <w:vAlign w:val="center"/>
          </w:tcPr>
          <w:p w:rsidR="00E30E4C" w:rsidRDefault="00E30E4C" w:rsidP="00B3688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30E4C" w:rsidRDefault="00E30E4C" w:rsidP="00B3688C">
            <w:pPr>
              <w:jc w:val="both"/>
              <w:rPr>
                <w:b/>
                <w:bCs/>
              </w:rPr>
            </w:pPr>
          </w:p>
          <w:p w:rsidR="00E30E4C" w:rsidRPr="00B21A18" w:rsidRDefault="00E30E4C" w:rsidP="00B3688C">
            <w:pPr>
              <w:ind w:left="402"/>
              <w:jc w:val="both"/>
              <w:rPr>
                <w:i/>
              </w:rPr>
            </w:pPr>
            <w:r w:rsidRPr="00B21A18">
              <w:rPr>
                <w:i/>
              </w:rPr>
              <w:t xml:space="preserve">Tudás: </w:t>
            </w:r>
          </w:p>
          <w:p w:rsidR="00E30E4C" w:rsidRPr="00B21A18" w:rsidRDefault="00E30E4C" w:rsidP="00B3688C">
            <w:pPr>
              <w:shd w:val="clear" w:color="auto" w:fill="E5DFEC"/>
              <w:suppressAutoHyphens/>
              <w:autoSpaceDE w:val="0"/>
              <w:spacing w:before="60" w:after="60"/>
              <w:ind w:left="417" w:right="113"/>
              <w:jc w:val="both"/>
            </w:pPr>
            <w:r w:rsidRPr="0008015A">
              <w:t>Birtokában van a problémafelismerés, -megfogalmazás és -megoldás, az információgyűjtés és -feldolgozás korszerű, elméletileg is igényes pénzügyi modellezési módszereinek, ismeri azok korlátait is.</w:t>
            </w:r>
            <w:r>
              <w:t xml:space="preserve"> </w:t>
            </w:r>
            <w:r w:rsidRPr="00BE2604">
              <w:t>Ismeri és érti a sportgazdaság területén alkalmazható információgyűjtési elemzési, problémamegoldási módszereket.</w:t>
            </w:r>
          </w:p>
          <w:p w:rsidR="00E30E4C" w:rsidRPr="00B21A18" w:rsidRDefault="00E30E4C" w:rsidP="00B3688C">
            <w:pPr>
              <w:ind w:left="402"/>
              <w:jc w:val="both"/>
              <w:rPr>
                <w:i/>
              </w:rPr>
            </w:pPr>
            <w:r w:rsidRPr="00B21A18">
              <w:rPr>
                <w:i/>
              </w:rPr>
              <w:t>Képesség:</w:t>
            </w:r>
          </w:p>
          <w:p w:rsidR="00E30E4C" w:rsidRDefault="00E30E4C" w:rsidP="00B3688C">
            <w:pPr>
              <w:shd w:val="clear" w:color="auto" w:fill="E5DFEC"/>
              <w:suppressAutoHyphens/>
              <w:autoSpaceDE w:val="0"/>
              <w:spacing w:before="60" w:after="60"/>
              <w:ind w:left="417" w:right="113"/>
              <w:jc w:val="both"/>
            </w:pPr>
            <w:r w:rsidRPr="004A024C">
              <w:t>A sportgazdaság területén releváns gazdasági problémák feltárása, elemezése</w:t>
            </w:r>
            <w:r>
              <w:t xml:space="preserve">. </w:t>
            </w:r>
            <w:r w:rsidRPr="004A024C">
              <w:t>Az elemzés és a gyakorlati problémamegoldás során, ha szükséges, interdiszciplináris megközelítést alkalmaz.</w:t>
            </w:r>
          </w:p>
          <w:p w:rsidR="00E30E4C" w:rsidRPr="00B21A18" w:rsidRDefault="00E30E4C" w:rsidP="00B3688C">
            <w:pPr>
              <w:ind w:left="402"/>
              <w:jc w:val="both"/>
              <w:rPr>
                <w:i/>
              </w:rPr>
            </w:pPr>
            <w:r w:rsidRPr="00B21A18">
              <w:rPr>
                <w:i/>
              </w:rPr>
              <w:t>Attitűd:</w:t>
            </w:r>
          </w:p>
          <w:p w:rsidR="00E30E4C" w:rsidRDefault="00E30E4C" w:rsidP="00B3688C">
            <w:pPr>
              <w:shd w:val="clear" w:color="auto" w:fill="E5DFEC"/>
              <w:suppressAutoHyphens/>
              <w:autoSpaceDE w:val="0"/>
              <w:spacing w:before="60" w:after="60"/>
              <w:ind w:left="417" w:right="113"/>
              <w:jc w:val="both"/>
            </w:pPr>
            <w:r w:rsidRPr="004A024C">
              <w:t>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E30E4C" w:rsidRPr="00B21A18" w:rsidRDefault="00E30E4C" w:rsidP="00B3688C">
            <w:pPr>
              <w:ind w:left="402"/>
              <w:jc w:val="both"/>
              <w:rPr>
                <w:i/>
              </w:rPr>
            </w:pPr>
            <w:r w:rsidRPr="00B21A18">
              <w:rPr>
                <w:i/>
              </w:rPr>
              <w:t>Autonómia és felelősség:</w:t>
            </w:r>
          </w:p>
          <w:p w:rsidR="00E30E4C" w:rsidRPr="00B21A18" w:rsidRDefault="00E30E4C" w:rsidP="00B3688C">
            <w:pPr>
              <w:shd w:val="clear" w:color="auto" w:fill="E5DFEC"/>
              <w:suppressAutoHyphens/>
              <w:autoSpaceDE w:val="0"/>
              <w:spacing w:before="60" w:after="60"/>
              <w:ind w:left="417" w:right="113"/>
              <w:jc w:val="both"/>
              <w:rPr>
                <w:rFonts w:eastAsia="Arial Unicode MS"/>
                <w:b/>
                <w:bCs/>
              </w:rPr>
            </w:pPr>
            <w:r w:rsidRPr="00955418">
              <w:t>Felelősséget vállal saját munkájáért, az általa irányított szervezetért, vállalkozásáért, az alkalmazottakért</w:t>
            </w:r>
            <w:r w:rsidRPr="00936CD2">
              <w:t>.</w:t>
            </w:r>
          </w:p>
        </w:tc>
      </w:tr>
      <w:tr w:rsidR="00E30E4C" w:rsidRPr="0087262E"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B21A18" w:rsidRDefault="00E30E4C" w:rsidP="00B3688C">
            <w:pPr>
              <w:rPr>
                <w:b/>
                <w:bCs/>
              </w:rPr>
            </w:pPr>
            <w:r w:rsidRPr="00B21A18">
              <w:rPr>
                <w:b/>
                <w:bCs/>
              </w:rPr>
              <w:t xml:space="preserve">A kurzus </w:t>
            </w:r>
            <w:r>
              <w:rPr>
                <w:b/>
                <w:bCs/>
              </w:rPr>
              <w:t xml:space="preserve">rövid </w:t>
            </w:r>
            <w:r w:rsidRPr="00B21A18">
              <w:rPr>
                <w:b/>
                <w:bCs/>
              </w:rPr>
              <w:t>tartalma, témakörei</w:t>
            </w:r>
          </w:p>
          <w:p w:rsidR="00E30E4C" w:rsidRPr="00B21A18" w:rsidRDefault="00E30E4C" w:rsidP="00B3688C">
            <w:pPr>
              <w:jc w:val="both"/>
            </w:pPr>
          </w:p>
          <w:p w:rsidR="00E30E4C" w:rsidRPr="00B21A18" w:rsidRDefault="00E30E4C" w:rsidP="00B3688C">
            <w:pPr>
              <w:shd w:val="clear" w:color="auto" w:fill="E5DFEC"/>
              <w:suppressAutoHyphens/>
              <w:autoSpaceDE w:val="0"/>
              <w:spacing w:before="60" w:after="60"/>
              <w:ind w:left="417" w:right="113"/>
              <w:jc w:val="both"/>
            </w:pPr>
            <w:r w:rsidRPr="007103C2">
              <w:t xml:space="preserve">A hallgatók megismertetése a </w:t>
            </w:r>
            <w:r>
              <w:t>sportszervezetek</w:t>
            </w:r>
            <w:r w:rsidRPr="007103C2">
              <w:t xml:space="preserve"> pénzügyi elemzésének módszertanával, a pénzügyi elemzések végrehajtásával és az eredmények értékelésével, illetve azok felhasználási lehetőségeivel. A hallgatók számára lehetőséget biztosítani különböző pénzügyi modellek megismerésére. Az ismeretek elmélyítése érdekében a szemináriumokon a hallgatók az elméleti anyaghoz kapcsolódó feladatokat, esettanulmányokat oldanak meg a Microsoft Office 2007 Excel programjának a felhasználásával</w:t>
            </w:r>
          </w:p>
          <w:p w:rsidR="00E30E4C" w:rsidRPr="00B21A18" w:rsidRDefault="00E30E4C" w:rsidP="00B3688C">
            <w:pPr>
              <w:shd w:val="clear" w:color="auto" w:fill="E5DFEC"/>
              <w:suppressAutoHyphens/>
              <w:autoSpaceDE w:val="0"/>
              <w:spacing w:before="60" w:after="60"/>
              <w:ind w:left="417" w:right="113"/>
              <w:jc w:val="both"/>
            </w:pPr>
          </w:p>
          <w:p w:rsidR="00E30E4C" w:rsidRPr="00B21A18" w:rsidRDefault="00E30E4C" w:rsidP="00B3688C">
            <w:pPr>
              <w:ind w:right="138"/>
              <w:jc w:val="both"/>
            </w:pPr>
          </w:p>
        </w:tc>
      </w:tr>
      <w:tr w:rsidR="00E30E4C" w:rsidRPr="0087262E" w:rsidTr="00B3688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30E4C" w:rsidRPr="00B21A18" w:rsidRDefault="00E30E4C" w:rsidP="00B3688C">
            <w:pPr>
              <w:rPr>
                <w:b/>
                <w:bCs/>
              </w:rPr>
            </w:pPr>
            <w:r w:rsidRPr="00B21A18">
              <w:rPr>
                <w:b/>
                <w:bCs/>
              </w:rPr>
              <w:t>Tervezett tanulási tevékenységek, tanítási módszerek</w:t>
            </w:r>
          </w:p>
          <w:p w:rsidR="00E30E4C" w:rsidRPr="00B21A18" w:rsidRDefault="00E30E4C" w:rsidP="00B3688C">
            <w:pPr>
              <w:shd w:val="clear" w:color="auto" w:fill="E5DFEC"/>
              <w:suppressAutoHyphens/>
              <w:autoSpaceDE w:val="0"/>
              <w:spacing w:before="60" w:after="60"/>
              <w:ind w:left="417" w:right="113"/>
            </w:pPr>
            <w:r w:rsidRPr="001509DB">
              <w:t xml:space="preserve">Az előadások keretében a hallgatók a pénzügyi </w:t>
            </w:r>
            <w:r>
              <w:t>kimutatásokkal és a pénzügyi elemzéssel</w:t>
            </w:r>
            <w:r w:rsidRPr="001509DB">
              <w:t xml:space="preserve"> kapcsolatos jellemzőkkel, feladatokkal és módszerekkel ismerkednek meg. A gyakorlatokon pedig olyan számításokat végeznek, és olyan esettanulmányokat oldanak meg, amelyek biztosítják, hogy kellő gyakorlatot szerezzenek a pénzügyi </w:t>
            </w:r>
            <w:r>
              <w:t>kimutatások értelmezéséhez, elemzéséhez, ok-okozati összefüggések feltárásához.</w:t>
            </w:r>
          </w:p>
        </w:tc>
      </w:tr>
      <w:tr w:rsidR="00E30E4C"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30E4C" w:rsidRPr="00B21A18" w:rsidRDefault="00E30E4C" w:rsidP="00B3688C">
            <w:pPr>
              <w:rPr>
                <w:b/>
                <w:bCs/>
              </w:rPr>
            </w:pPr>
            <w:r w:rsidRPr="00B21A18">
              <w:rPr>
                <w:b/>
                <w:bCs/>
              </w:rPr>
              <w:lastRenderedPageBreak/>
              <w:t>Értékelés</w:t>
            </w:r>
          </w:p>
          <w:p w:rsidR="00E30E4C" w:rsidRDefault="00E30E4C" w:rsidP="00B3688C">
            <w:pPr>
              <w:shd w:val="clear" w:color="auto" w:fill="E5DFEC"/>
              <w:suppressAutoHyphens/>
              <w:autoSpaceDE w:val="0"/>
              <w:spacing w:before="60" w:after="60"/>
              <w:ind w:left="417" w:right="113"/>
            </w:pPr>
            <w:r>
              <w:t>A hallgatók számonkérése 2 részből tevődik össze:</w:t>
            </w:r>
          </w:p>
          <w:p w:rsidR="00E30E4C" w:rsidRDefault="00E30E4C" w:rsidP="00B3688C">
            <w:pPr>
              <w:shd w:val="clear" w:color="auto" w:fill="E5DFEC"/>
              <w:suppressAutoHyphens/>
              <w:autoSpaceDE w:val="0"/>
              <w:spacing w:before="60" w:after="60"/>
              <w:ind w:left="417" w:right="113"/>
            </w:pPr>
            <w:r>
              <w:t>1.</w:t>
            </w:r>
            <w:r>
              <w:tab/>
              <w:t>a gyakorlatokon megoldott feladatokhoz hasonló feladatok megoldása MS Excelben (40%),</w:t>
            </w:r>
          </w:p>
          <w:p w:rsidR="00E30E4C" w:rsidRDefault="00E30E4C" w:rsidP="00B3688C">
            <w:pPr>
              <w:shd w:val="clear" w:color="auto" w:fill="E5DFEC"/>
              <w:suppressAutoHyphens/>
              <w:autoSpaceDE w:val="0"/>
              <w:spacing w:before="60" w:after="60"/>
              <w:ind w:left="417" w:right="113"/>
            </w:pPr>
            <w:r>
              <w:t>2</w:t>
            </w:r>
            <w:proofErr w:type="gramStart"/>
            <w:r>
              <w:t>..</w:t>
            </w:r>
            <w:proofErr w:type="gramEnd"/>
            <w:r>
              <w:t xml:space="preserve">   önálló elemzés elvégzése és bemutatása, ami alapján szóbeli vizsga (60%).</w:t>
            </w:r>
          </w:p>
          <w:p w:rsidR="00E30E4C" w:rsidRDefault="00E30E4C" w:rsidP="00B3688C">
            <w:pPr>
              <w:shd w:val="clear" w:color="auto" w:fill="E5DFEC"/>
              <w:suppressAutoHyphens/>
              <w:autoSpaceDE w:val="0"/>
              <w:spacing w:before="60" w:after="60"/>
              <w:ind w:left="417" w:right="113"/>
            </w:pPr>
          </w:p>
          <w:p w:rsidR="00E30E4C" w:rsidRDefault="00E30E4C" w:rsidP="00B3688C">
            <w:pPr>
              <w:shd w:val="clear" w:color="auto" w:fill="E5DFEC"/>
              <w:suppressAutoHyphens/>
              <w:autoSpaceDE w:val="0"/>
              <w:spacing w:before="60" w:after="60"/>
              <w:ind w:left="417" w:right="113"/>
            </w:pPr>
            <w:r>
              <w:t>A félév során a hallgatóknak el kell készíteniük egy - maguk által kiválasztott - vállalkozás legalább 20 oldalas elemzését, amit a szorgalmi időszak utolsó két hetében 10 perces prezentáción be is kell mutatniuk, a témával kapcsolatban kéréseket kaphatnak</w:t>
            </w:r>
            <w:proofErr w:type="gramStart"/>
            <w:r>
              <w:t>..</w:t>
            </w:r>
            <w:proofErr w:type="gramEnd"/>
            <w:r>
              <w:t xml:space="preserve"> Ennek az értékelése adja a félévvégi jegy másik 60 %-át. Az elkészített dolgozat formai követelményei megegyeznek a diplomadolgozattal szemben támasztott formai követelményekkel. Tartalmi követelmény 1 oldal bevezetés, 1 oldal cégbemutatás, 2-3 oldal szakirodalom, 14-15 oldal elemzés és 1 oldal összefoglalás, dolgozat mellékleteként csatolni kell az elemzés alapjául szolgáló mérleget és eredménykimutatást. Az elkészített elemzést fel kell tölteni a </w:t>
            </w:r>
            <w:proofErr w:type="spellStart"/>
            <w:r>
              <w:t>moodle</w:t>
            </w:r>
            <w:proofErr w:type="spellEnd"/>
            <w:r>
              <w:t xml:space="preserve"> rendszerbe a vizsga 2018. november végéig, a félév elején megbeszélt időpontban. </w:t>
            </w:r>
          </w:p>
          <w:p w:rsidR="00E30E4C" w:rsidRPr="00B21A18" w:rsidRDefault="00E30E4C" w:rsidP="00B3688C">
            <w:pPr>
              <w:shd w:val="clear" w:color="auto" w:fill="E5DFEC"/>
              <w:suppressAutoHyphens/>
              <w:autoSpaceDE w:val="0"/>
              <w:spacing w:before="60" w:after="60"/>
              <w:ind w:left="417" w:right="113"/>
            </w:pPr>
          </w:p>
          <w:p w:rsidR="00E30E4C" w:rsidRPr="00B21A18" w:rsidRDefault="00E30E4C" w:rsidP="00B3688C"/>
        </w:tc>
      </w:tr>
      <w:tr w:rsidR="00E30E4C"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B21A18" w:rsidRDefault="00E30E4C" w:rsidP="00B3688C">
            <w:pPr>
              <w:rPr>
                <w:b/>
                <w:bCs/>
              </w:rPr>
            </w:pPr>
            <w:r w:rsidRPr="00B21A18">
              <w:rPr>
                <w:b/>
                <w:bCs/>
              </w:rPr>
              <w:t xml:space="preserve">Kötelező </w:t>
            </w:r>
            <w:r>
              <w:rPr>
                <w:b/>
                <w:bCs/>
              </w:rPr>
              <w:t>szakirodalom</w:t>
            </w:r>
            <w:r w:rsidRPr="00B21A18">
              <w:rPr>
                <w:b/>
                <w:bCs/>
              </w:rPr>
              <w:t>:</w:t>
            </w:r>
          </w:p>
          <w:p w:rsidR="00E30E4C" w:rsidRDefault="00E30E4C" w:rsidP="00B3688C">
            <w:pPr>
              <w:shd w:val="clear" w:color="auto" w:fill="E5DFEC"/>
              <w:suppressAutoHyphens/>
              <w:autoSpaceDE w:val="0"/>
              <w:spacing w:before="60" w:after="60"/>
              <w:ind w:left="417" w:right="113"/>
              <w:jc w:val="both"/>
            </w:pPr>
            <w:r>
              <w:t xml:space="preserve">Órai tananyag és a </w:t>
            </w:r>
            <w:proofErr w:type="spellStart"/>
            <w:r>
              <w:t>Moodle-ra</w:t>
            </w:r>
            <w:proofErr w:type="spellEnd"/>
            <w:r>
              <w:t xml:space="preserve"> feltett anyagok.</w:t>
            </w:r>
          </w:p>
          <w:p w:rsidR="00E30E4C" w:rsidRDefault="00E30E4C" w:rsidP="00B3688C">
            <w:pPr>
              <w:shd w:val="clear" w:color="auto" w:fill="E5DFEC"/>
              <w:suppressAutoHyphens/>
              <w:autoSpaceDE w:val="0"/>
              <w:spacing w:before="60" w:after="60"/>
              <w:ind w:left="417" w:right="113"/>
              <w:jc w:val="both"/>
            </w:pPr>
            <w:proofErr w:type="spellStart"/>
            <w:r>
              <w:t>Béhm</w:t>
            </w:r>
            <w:proofErr w:type="spellEnd"/>
            <w:r>
              <w:t xml:space="preserve"> I. - </w:t>
            </w:r>
            <w:proofErr w:type="spellStart"/>
            <w:r>
              <w:t>Zémán</w:t>
            </w:r>
            <w:proofErr w:type="spellEnd"/>
            <w:r>
              <w:t xml:space="preserve"> Z. (2016): A pénzügyi menedzsment </w:t>
            </w:r>
            <w:proofErr w:type="spellStart"/>
            <w:r>
              <w:t>controll</w:t>
            </w:r>
            <w:proofErr w:type="spellEnd"/>
            <w:r>
              <w:t xml:space="preserve"> elemzési eszköztára Akadémia Kiadó </w:t>
            </w:r>
            <w:proofErr w:type="spellStart"/>
            <w:r>
              <w:t>Zrt</w:t>
            </w:r>
            <w:proofErr w:type="spellEnd"/>
            <w:r>
              <w:t xml:space="preserve">. ISBN: </w:t>
            </w:r>
            <w:r w:rsidRPr="00361731">
              <w:t>9789630597746</w:t>
            </w:r>
          </w:p>
          <w:p w:rsidR="00E30E4C" w:rsidRDefault="00E30E4C" w:rsidP="00B3688C">
            <w:pPr>
              <w:shd w:val="clear" w:color="auto" w:fill="E5DFEC"/>
              <w:suppressAutoHyphens/>
              <w:autoSpaceDE w:val="0"/>
              <w:spacing w:before="60" w:after="60"/>
              <w:ind w:left="417" w:right="113"/>
              <w:jc w:val="both"/>
            </w:pPr>
            <w:r>
              <w:t xml:space="preserve">Adorján et </w:t>
            </w:r>
            <w:proofErr w:type="spellStart"/>
            <w:r>
              <w:t>al</w:t>
            </w:r>
            <w:proofErr w:type="spellEnd"/>
            <w:r>
              <w:t xml:space="preserve"> (2003): Számvitel és elemzés II. kötet, Magyar Könyvvizsgálói Kamara, </w:t>
            </w:r>
          </w:p>
          <w:p w:rsidR="00E30E4C" w:rsidRDefault="00E30E4C" w:rsidP="00B3688C">
            <w:pPr>
              <w:shd w:val="clear" w:color="auto" w:fill="E5DFEC"/>
              <w:suppressAutoHyphens/>
              <w:autoSpaceDE w:val="0"/>
              <w:spacing w:before="60" w:after="60"/>
              <w:ind w:left="417" w:right="113"/>
              <w:jc w:val="both"/>
            </w:pPr>
            <w:proofErr w:type="spellStart"/>
            <w:r>
              <w:t>Sztanó</w:t>
            </w:r>
            <w:proofErr w:type="spellEnd"/>
            <w:r>
              <w:t xml:space="preserve">, I. − Korom, E. (2005): Amit a mérleg mutat I -II., </w:t>
            </w:r>
            <w:proofErr w:type="spellStart"/>
            <w:r>
              <w:t>Saldo</w:t>
            </w:r>
            <w:proofErr w:type="spellEnd"/>
          </w:p>
          <w:p w:rsidR="00E30E4C" w:rsidRDefault="00E30E4C" w:rsidP="00B3688C">
            <w:pPr>
              <w:shd w:val="clear" w:color="auto" w:fill="E5DFEC"/>
              <w:suppressAutoHyphens/>
              <w:autoSpaceDE w:val="0"/>
              <w:spacing w:before="60" w:after="60"/>
              <w:ind w:left="417" w:right="113"/>
              <w:jc w:val="both"/>
            </w:pPr>
            <w:r>
              <w:t xml:space="preserve">A </w:t>
            </w:r>
            <w:proofErr w:type="spellStart"/>
            <w:r>
              <w:t>Controller</w:t>
            </w:r>
            <w:proofErr w:type="spellEnd"/>
            <w:r>
              <w:t xml:space="preserve"> és a </w:t>
            </w:r>
            <w:proofErr w:type="spellStart"/>
            <w:r>
              <w:t>Controller</w:t>
            </w:r>
            <w:proofErr w:type="spellEnd"/>
            <w:r>
              <w:t xml:space="preserve"> </w:t>
            </w:r>
            <w:proofErr w:type="spellStart"/>
            <w:r>
              <w:t>Info</w:t>
            </w:r>
            <w:proofErr w:type="spellEnd"/>
            <w:r>
              <w:t xml:space="preserve"> c. folyóiratok témához kapcsolódó cikkei</w:t>
            </w:r>
          </w:p>
          <w:p w:rsidR="00E30E4C" w:rsidRPr="00B21A18" w:rsidRDefault="00E30E4C" w:rsidP="00B3688C">
            <w:pPr>
              <w:shd w:val="clear" w:color="auto" w:fill="E5DFEC"/>
              <w:suppressAutoHyphens/>
              <w:autoSpaceDE w:val="0"/>
              <w:spacing w:before="60" w:after="60"/>
              <w:ind w:left="417" w:right="113"/>
              <w:jc w:val="both"/>
            </w:pPr>
          </w:p>
          <w:p w:rsidR="00E30E4C" w:rsidRPr="00740E47" w:rsidRDefault="00E30E4C" w:rsidP="00B3688C">
            <w:pPr>
              <w:rPr>
                <w:b/>
                <w:bCs/>
              </w:rPr>
            </w:pPr>
            <w:r w:rsidRPr="00740E47">
              <w:rPr>
                <w:b/>
                <w:bCs/>
              </w:rPr>
              <w:t>Ajánlott szakirodalom:</w:t>
            </w:r>
          </w:p>
          <w:p w:rsidR="00E30E4C" w:rsidRDefault="00E30E4C" w:rsidP="00B3688C">
            <w:pPr>
              <w:shd w:val="clear" w:color="auto" w:fill="E5DFEC"/>
              <w:suppressAutoHyphens/>
              <w:autoSpaceDE w:val="0"/>
              <w:spacing w:before="60" w:after="60"/>
              <w:ind w:left="417" w:right="113"/>
            </w:pPr>
          </w:p>
          <w:p w:rsidR="00E30E4C" w:rsidRDefault="00E30E4C" w:rsidP="00B3688C">
            <w:pPr>
              <w:shd w:val="clear" w:color="auto" w:fill="E5DFEC"/>
              <w:suppressAutoHyphens/>
              <w:autoSpaceDE w:val="0"/>
              <w:spacing w:before="60" w:after="60"/>
              <w:ind w:left="417" w:right="113"/>
              <w:rPr>
                <w:rStyle w:val="a-size-base"/>
              </w:rPr>
            </w:pPr>
            <w:r>
              <w:rPr>
                <w:rStyle w:val="a-size-large"/>
              </w:rPr>
              <w:t xml:space="preserve">K. R. </w:t>
            </w:r>
            <w:proofErr w:type="spellStart"/>
            <w:r>
              <w:rPr>
                <w:rStyle w:val="a-size-large"/>
              </w:rPr>
              <w:t>Subramanyam</w:t>
            </w:r>
            <w:proofErr w:type="spellEnd"/>
            <w:r>
              <w:t xml:space="preserve">, </w:t>
            </w:r>
            <w:r>
              <w:rPr>
                <w:rStyle w:val="a-size-small"/>
              </w:rPr>
              <w:t>John W (2014)</w:t>
            </w:r>
            <w:r>
              <w:t xml:space="preserve">: Financial </w:t>
            </w:r>
            <w:proofErr w:type="spellStart"/>
            <w:r>
              <w:t>Statement</w:t>
            </w:r>
            <w:proofErr w:type="spellEnd"/>
            <w:r>
              <w:t xml:space="preserve"> </w:t>
            </w:r>
            <w:proofErr w:type="spellStart"/>
            <w:r>
              <w:t>Analysis</w:t>
            </w:r>
            <w:proofErr w:type="spellEnd"/>
            <w:r>
              <w:t xml:space="preserve"> 11th Edition, ISBN</w:t>
            </w:r>
            <w:r>
              <w:rPr>
                <w:rStyle w:val="a-size-base"/>
              </w:rPr>
              <w:t>978-0078110962</w:t>
            </w:r>
          </w:p>
          <w:p w:rsidR="00E30E4C" w:rsidRDefault="00E30E4C" w:rsidP="00B3688C">
            <w:pPr>
              <w:shd w:val="clear" w:color="auto" w:fill="E5DFEC"/>
              <w:suppressAutoHyphens/>
              <w:autoSpaceDE w:val="0"/>
              <w:spacing w:before="60" w:after="60"/>
              <w:ind w:left="417" w:right="113"/>
            </w:pPr>
            <w:r>
              <w:t xml:space="preserve">TS </w:t>
            </w:r>
            <w:proofErr w:type="spellStart"/>
            <w:r>
              <w:t>Grewal's</w:t>
            </w:r>
            <w:proofErr w:type="spellEnd"/>
            <w:r>
              <w:t xml:space="preserve"> (2016)</w:t>
            </w:r>
            <w:proofErr w:type="gramStart"/>
            <w:r>
              <w:t>:</w:t>
            </w:r>
            <w:proofErr w:type="spellStart"/>
            <w:r>
              <w:t>Analysis</w:t>
            </w:r>
            <w:proofErr w:type="spellEnd"/>
            <w:proofErr w:type="gramEnd"/>
            <w:r>
              <w:t xml:space="preserve"> of Financial </w:t>
            </w:r>
            <w:proofErr w:type="spellStart"/>
            <w:r>
              <w:t>Statements</w:t>
            </w:r>
            <w:proofErr w:type="spellEnd"/>
            <w:r>
              <w:t xml:space="preserve"> </w:t>
            </w:r>
            <w:proofErr w:type="spellStart"/>
            <w:r>
              <w:t>for</w:t>
            </w:r>
            <w:proofErr w:type="spellEnd"/>
            <w:r>
              <w:t xml:space="preserve"> </w:t>
            </w:r>
            <w:proofErr w:type="spellStart"/>
            <w:r>
              <w:t>Class</w:t>
            </w:r>
            <w:proofErr w:type="spellEnd"/>
            <w:r>
              <w:t xml:space="preserve"> 12 - </w:t>
            </w:r>
            <w:proofErr w:type="spellStart"/>
            <w:r>
              <w:t>with</w:t>
            </w:r>
            <w:proofErr w:type="spellEnd"/>
            <w:r>
              <w:t xml:space="preserve"> CD : CBSE : 2016 Edition</w:t>
            </w:r>
          </w:p>
          <w:p w:rsidR="00E30E4C" w:rsidRPr="00B21A18" w:rsidRDefault="00E30E4C" w:rsidP="00B3688C">
            <w:pPr>
              <w:shd w:val="clear" w:color="auto" w:fill="E5DFEC"/>
              <w:suppressAutoHyphens/>
              <w:autoSpaceDE w:val="0"/>
              <w:spacing w:before="60" w:after="60"/>
              <w:ind w:left="417" w:right="113"/>
            </w:pPr>
            <w:r>
              <w:t>ISBN: 9788183506038</w:t>
            </w:r>
          </w:p>
        </w:tc>
      </w:tr>
    </w:tbl>
    <w:p w:rsidR="00E30E4C" w:rsidRDefault="00E30E4C" w:rsidP="00E30E4C"/>
    <w:p w:rsidR="00E30E4C" w:rsidRDefault="00E30E4C" w:rsidP="00E30E4C"/>
    <w:p w:rsidR="00E30E4C" w:rsidRDefault="00E30E4C" w:rsidP="00E30E4C">
      <w:pPr>
        <w:jc w:val="center"/>
      </w:pPr>
      <w:r>
        <w:t>Tematika</w:t>
      </w:r>
    </w:p>
    <w:p w:rsidR="00E30E4C" w:rsidRDefault="00E30E4C" w:rsidP="00E30E4C">
      <w:pPr>
        <w:jc w:val="center"/>
      </w:pPr>
    </w:p>
    <w:p w:rsidR="00E30E4C" w:rsidRDefault="00E30E4C" w:rsidP="00E30E4C">
      <w:pPr>
        <w:jc w:val="both"/>
      </w:pPr>
      <w:r w:rsidRPr="00D01FB4">
        <w:t>A pénzügyi/gazdasági döntéshozatal kihívásai.</w:t>
      </w:r>
      <w:r>
        <w:t xml:space="preserve"> </w:t>
      </w:r>
      <w:r w:rsidRPr="00D01FB4">
        <w:t>Az Excel 2007 alkalmazása pénzügyi számításokban.</w:t>
      </w:r>
      <w:r>
        <w:t xml:space="preserve"> </w:t>
      </w:r>
      <w:r w:rsidRPr="00D01FB4">
        <w:t>A pénzügyi kimutatások készítése és szerepe.</w:t>
      </w:r>
      <w:r>
        <w:t xml:space="preserve"> </w:t>
      </w:r>
      <w:r w:rsidRPr="00D01FB4">
        <w:t>Kimutatás táblázatok (</w:t>
      </w:r>
      <w:proofErr w:type="spellStart"/>
      <w:r w:rsidRPr="00D01FB4">
        <w:t>pivot</w:t>
      </w:r>
      <w:proofErr w:type="spellEnd"/>
      <w:r w:rsidRPr="00D01FB4">
        <w:t xml:space="preserve"> táblák) készítése Excel 2007-ben.</w:t>
      </w:r>
      <w:r>
        <w:t xml:space="preserve"> </w:t>
      </w:r>
      <w:r w:rsidRPr="00741CBF">
        <w:t>A pénzügyi elemzés keretei, módszerei.</w:t>
      </w:r>
      <w:r>
        <w:t xml:space="preserve"> </w:t>
      </w:r>
      <w:r w:rsidRPr="00741CBF">
        <w:t>Az Excel 2007 alkalmazása az elemzés eredményeinek ábrázolásában.</w:t>
      </w:r>
      <w:r>
        <w:t xml:space="preserve"> </w:t>
      </w:r>
      <w:r w:rsidRPr="00DD61C6">
        <w:t>Az eszközök elemzése.</w:t>
      </w:r>
      <w:r>
        <w:t xml:space="preserve"> </w:t>
      </w:r>
      <w:r w:rsidRPr="00DD61C6">
        <w:t>A pénzügyi elemzésben alkalmazható statisztikai módszerek az Excel 2007-ben.</w:t>
      </w:r>
      <w:r>
        <w:t xml:space="preserve"> </w:t>
      </w:r>
      <w:r w:rsidRPr="008F7FDC">
        <w:t>A saját tőke és a kötelezettségek elemzése.</w:t>
      </w:r>
      <w:r>
        <w:t xml:space="preserve"> </w:t>
      </w:r>
      <w:r w:rsidRPr="00D33428">
        <w:t>Az eredménykimutatás elemzése.</w:t>
      </w:r>
      <w:r>
        <w:t xml:space="preserve"> </w:t>
      </w:r>
      <w:r w:rsidRPr="00D33428">
        <w:t>A mérleg és eredménykimutatás komplex elemzése.</w:t>
      </w:r>
      <w:r>
        <w:t xml:space="preserve"> </w:t>
      </w:r>
      <w:r w:rsidRPr="00921B5B">
        <w:t>Vállalati válság, csődelőrejelzés</w:t>
      </w:r>
      <w:r>
        <w:t xml:space="preserve">. </w:t>
      </w:r>
      <w:r w:rsidRPr="002C4C16">
        <w:t>A pénzügyi teljesítmény mérésének módszerei.</w:t>
      </w:r>
      <w:r>
        <w:t xml:space="preserve"> Hitelelemzés.  </w:t>
      </w:r>
      <w:r w:rsidRPr="00090501">
        <w:t>Intellektuális tőke mérése</w:t>
      </w:r>
      <w:r>
        <w:t xml:space="preserve">. </w:t>
      </w:r>
    </w:p>
    <w:p w:rsidR="00E30E4C" w:rsidRDefault="00E30E4C" w:rsidP="00E30E4C">
      <w:pPr>
        <w:tabs>
          <w:tab w:val="left" w:pos="2970"/>
        </w:tabs>
        <w:jc w:val="both"/>
      </w:pPr>
      <w:r>
        <w:tab/>
      </w:r>
    </w:p>
    <w:p w:rsidR="00E30E4C" w:rsidRPr="00BF1195" w:rsidRDefault="00E30E4C" w:rsidP="00E30E4C">
      <w:pPr>
        <w:jc w:val="both"/>
      </w:pPr>
      <w:r w:rsidRPr="00E734AF">
        <w:t xml:space="preserve">A hallgató képes lesz </w:t>
      </w:r>
      <w:r>
        <w:t xml:space="preserve">a pénzügyi/gazdasági döntéshozatal értelmezésére. A hallgató képes lesz </w:t>
      </w:r>
      <w:proofErr w:type="spellStart"/>
      <w:r>
        <w:t>pivot</w:t>
      </w:r>
      <w:proofErr w:type="spellEnd"/>
      <w:r>
        <w:t xml:space="preserve"> táblák készítésére. A hallgató képes lesz eredményeit különbözőképpen ábrázolni az </w:t>
      </w:r>
      <w:proofErr w:type="spellStart"/>
      <w:r>
        <w:t>excel</w:t>
      </w:r>
      <w:proofErr w:type="spellEnd"/>
      <w:r>
        <w:t xml:space="preserve"> segítségével. A hallgató képes lesz a pénzügyi kimutatások esetében használatos statisztikai módszerek alkalmazására. A hallgató képes lesz az eszközök, források és az eredményt meghatározó tényezők elemzésére, ok-okozati összefüggések feltárására</w:t>
      </w:r>
      <w:proofErr w:type="gramStart"/>
      <w:r>
        <w:t>..</w:t>
      </w:r>
      <w:proofErr w:type="gramEnd"/>
      <w:r>
        <w:t xml:space="preserve"> A hallgató képes lesz alkalmazni a </w:t>
      </w:r>
      <w:proofErr w:type="spellStart"/>
      <w:r>
        <w:t>csődelőrejelzési</w:t>
      </w:r>
      <w:proofErr w:type="spellEnd"/>
      <w:r>
        <w:t xml:space="preserve"> modelleket, felismerni a vállalati válság jeleit. A hallgató képes lesz alkalmazni az intellektuális tőke mérésének különböző módszereit. </w:t>
      </w:r>
    </w:p>
    <w:p w:rsidR="00E30E4C" w:rsidRDefault="00E30E4C" w:rsidP="00E30E4C">
      <w:pPr>
        <w:tabs>
          <w:tab w:val="left" w:pos="3120"/>
        </w:tabs>
      </w:pPr>
    </w:p>
    <w:p w:rsidR="00E30E4C" w:rsidRDefault="00E30E4C" w:rsidP="00E30E4C">
      <w:pPr>
        <w:tabs>
          <w:tab w:val="left" w:pos="3570"/>
        </w:tabs>
      </w:pPr>
    </w:p>
    <w:p w:rsidR="00E30E4C" w:rsidRDefault="00E30E4C" w:rsidP="00E30E4C"/>
    <w:p w:rsidR="00E30E4C" w:rsidRDefault="00E30E4C">
      <w:pPr>
        <w:spacing w:after="160" w:line="259" w:lineRule="auto"/>
      </w:pPr>
      <w:r>
        <w:br w:type="page"/>
      </w:r>
    </w:p>
    <w:p w:rsidR="00E30E4C" w:rsidRPr="005F2543" w:rsidRDefault="00E30E4C" w:rsidP="00E30E4C"/>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E30E4C" w:rsidRPr="005F2543"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30E4C" w:rsidRPr="005F2543" w:rsidRDefault="00E30E4C" w:rsidP="00B3688C">
            <w:pPr>
              <w:ind w:left="20"/>
              <w:rPr>
                <w:rFonts w:eastAsia="Arial Unicode MS"/>
              </w:rPr>
            </w:pPr>
            <w:r w:rsidRPr="005F2543">
              <w:t>A tantárgy neve:</w:t>
            </w:r>
          </w:p>
        </w:tc>
        <w:tc>
          <w:tcPr>
            <w:tcW w:w="1427" w:type="dxa"/>
            <w:gridSpan w:val="2"/>
            <w:tcBorders>
              <w:top w:val="single" w:sz="4" w:space="0" w:color="auto"/>
              <w:left w:val="nil"/>
              <w:bottom w:val="single" w:sz="4" w:space="0" w:color="auto"/>
              <w:right w:val="single" w:sz="4" w:space="0" w:color="auto"/>
            </w:tcBorders>
            <w:vAlign w:val="center"/>
          </w:tcPr>
          <w:p w:rsidR="00E30E4C" w:rsidRPr="005F2543" w:rsidRDefault="00E30E4C" w:rsidP="00B3688C">
            <w:pPr>
              <w:rPr>
                <w:rFonts w:eastAsia="Arial Unicode MS"/>
              </w:rPr>
            </w:pPr>
            <w:r w:rsidRPr="005F254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5F2543" w:rsidRDefault="00E30E4C" w:rsidP="00B3688C">
            <w:pPr>
              <w:jc w:val="center"/>
              <w:rPr>
                <w:rFonts w:eastAsia="Arial Unicode MS"/>
                <w:b/>
              </w:rPr>
            </w:pPr>
            <w:r>
              <w:rPr>
                <w:b/>
              </w:rPr>
              <w:t>A társadalom</w:t>
            </w:r>
            <w:r w:rsidRPr="005F2543">
              <w:rPr>
                <w:b/>
              </w:rPr>
              <w:t xml:space="preserve"> </w:t>
            </w:r>
            <w:r>
              <w:rPr>
                <w:b/>
              </w:rPr>
              <w:t>és a s</w:t>
            </w:r>
            <w:r w:rsidRPr="005F2543">
              <w:rPr>
                <w:b/>
              </w:rPr>
              <w:t>port</w:t>
            </w:r>
            <w:r>
              <w:rPr>
                <w:b/>
              </w:rPr>
              <w:t xml:space="preserve"> </w:t>
            </w:r>
          </w:p>
        </w:tc>
        <w:tc>
          <w:tcPr>
            <w:tcW w:w="855" w:type="dxa"/>
            <w:vMerge w:val="restart"/>
            <w:tcBorders>
              <w:top w:val="single" w:sz="4" w:space="0" w:color="auto"/>
              <w:left w:val="single" w:sz="4" w:space="0" w:color="auto"/>
              <w:right w:val="single" w:sz="4" w:space="0" w:color="auto"/>
            </w:tcBorders>
            <w:vAlign w:val="center"/>
          </w:tcPr>
          <w:p w:rsidR="00E30E4C" w:rsidRPr="005F2543" w:rsidRDefault="00E30E4C" w:rsidP="00B3688C">
            <w:pPr>
              <w:jc w:val="center"/>
              <w:rPr>
                <w:rFonts w:eastAsia="Arial Unicode MS"/>
              </w:rPr>
            </w:pPr>
            <w:r w:rsidRPr="005F2543">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E30E4C" w:rsidRPr="005F2543" w:rsidRDefault="00E30E4C" w:rsidP="00B3688C">
            <w:pPr>
              <w:jc w:val="center"/>
              <w:rPr>
                <w:rFonts w:eastAsia="Arial Unicode MS"/>
                <w:b/>
              </w:rPr>
            </w:pPr>
          </w:p>
        </w:tc>
      </w:tr>
      <w:tr w:rsidR="00E30E4C" w:rsidRPr="005F2543"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30E4C" w:rsidRPr="005F2543" w:rsidRDefault="00E30E4C"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30E4C" w:rsidRPr="005F2543" w:rsidRDefault="00E30E4C" w:rsidP="00B3688C">
            <w:r w:rsidRPr="005F254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5F2543" w:rsidRDefault="00E30E4C" w:rsidP="00B3688C">
            <w:pPr>
              <w:jc w:val="center"/>
              <w:rPr>
                <w:b/>
              </w:rPr>
            </w:pPr>
            <w:r>
              <w:rPr>
                <w:rStyle w:val="shorttext"/>
                <w:lang w:val="en"/>
              </w:rPr>
              <w:t>Society and Sport</w:t>
            </w:r>
          </w:p>
        </w:tc>
        <w:tc>
          <w:tcPr>
            <w:tcW w:w="855" w:type="dxa"/>
            <w:vMerge/>
            <w:tcBorders>
              <w:left w:val="single" w:sz="4" w:space="0" w:color="auto"/>
              <w:bottom w:val="single" w:sz="4" w:space="0" w:color="auto"/>
              <w:right w:val="single" w:sz="4" w:space="0" w:color="auto"/>
            </w:tcBorders>
            <w:vAlign w:val="center"/>
          </w:tcPr>
          <w:p w:rsidR="00E30E4C" w:rsidRPr="005F2543" w:rsidRDefault="00E30E4C" w:rsidP="00B3688C">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rsidR="00E30E4C" w:rsidRPr="005F2543" w:rsidRDefault="00E30E4C" w:rsidP="00B3688C">
            <w:pPr>
              <w:rPr>
                <w:rFonts w:eastAsia="Arial Unicode MS"/>
              </w:rPr>
            </w:pPr>
          </w:p>
        </w:tc>
      </w:tr>
      <w:tr w:rsidR="00E30E4C" w:rsidRPr="005F2543" w:rsidTr="00B3688C">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jc w:val="center"/>
              <w:rPr>
                <w:b/>
                <w:bCs/>
              </w:rPr>
            </w:pPr>
          </w:p>
        </w:tc>
      </w:tr>
      <w:tr w:rsidR="00E30E4C" w:rsidRPr="005F2543"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ind w:left="20"/>
            </w:pPr>
            <w:r w:rsidRPr="005F2543">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5F2543" w:rsidRDefault="00E30E4C" w:rsidP="00B3688C">
            <w:pPr>
              <w:jc w:val="center"/>
              <w:rPr>
                <w:b/>
              </w:rPr>
            </w:pPr>
          </w:p>
        </w:tc>
      </w:tr>
      <w:tr w:rsidR="00E30E4C" w:rsidRPr="005F2543"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ind w:left="20"/>
              <w:rPr>
                <w:rFonts w:eastAsia="Arial Unicode MS"/>
              </w:rPr>
            </w:pPr>
            <w:r w:rsidRPr="005F254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5F2543" w:rsidRDefault="00E30E4C" w:rsidP="00B3688C">
            <w:pPr>
              <w:jc w:val="center"/>
              <w:rPr>
                <w:rFonts w:eastAsia="Arial Unicode MS"/>
              </w:rPr>
            </w:pPr>
            <w:r w:rsidRPr="005F2543">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E30E4C" w:rsidRPr="005F2543" w:rsidRDefault="00E30E4C" w:rsidP="00B3688C">
            <w:pPr>
              <w:jc w:val="center"/>
              <w:rPr>
                <w:rFonts w:eastAsia="Arial Unicode MS"/>
              </w:rPr>
            </w:pPr>
            <w:r w:rsidRPr="005F2543">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E30E4C" w:rsidRPr="005F2543" w:rsidRDefault="00E30E4C" w:rsidP="00B3688C">
            <w:pPr>
              <w:jc w:val="center"/>
              <w:rPr>
                <w:rFonts w:eastAsia="Arial Unicode MS"/>
              </w:rPr>
            </w:pPr>
            <w:r w:rsidRPr="005F2543">
              <w:rPr>
                <w:rFonts w:eastAsia="Arial Unicode MS"/>
              </w:rPr>
              <w:t>-</w:t>
            </w:r>
          </w:p>
        </w:tc>
      </w:tr>
      <w:tr w:rsidR="00E30E4C" w:rsidRPr="005F2543"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30E4C" w:rsidRPr="005F2543" w:rsidRDefault="00E30E4C" w:rsidP="00B3688C">
            <w:pPr>
              <w:jc w:val="center"/>
            </w:pPr>
            <w:r w:rsidRPr="005F254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jc w:val="center"/>
            </w:pPr>
            <w:r w:rsidRPr="005F2543">
              <w:t>Óraszámok</w:t>
            </w:r>
          </w:p>
        </w:tc>
        <w:tc>
          <w:tcPr>
            <w:tcW w:w="1762" w:type="dxa"/>
            <w:vMerge w:val="restart"/>
            <w:tcBorders>
              <w:top w:val="single" w:sz="4" w:space="0" w:color="auto"/>
              <w:left w:val="single" w:sz="4" w:space="0" w:color="auto"/>
              <w:right w:val="single" w:sz="4" w:space="0" w:color="auto"/>
            </w:tcBorders>
            <w:vAlign w:val="center"/>
          </w:tcPr>
          <w:p w:rsidR="00E30E4C" w:rsidRPr="005F2543" w:rsidRDefault="00E30E4C" w:rsidP="00B3688C">
            <w:pPr>
              <w:jc w:val="center"/>
            </w:pPr>
            <w:r w:rsidRPr="005F2543">
              <w:t>Követelmény</w:t>
            </w:r>
          </w:p>
        </w:tc>
        <w:tc>
          <w:tcPr>
            <w:tcW w:w="855" w:type="dxa"/>
            <w:vMerge w:val="restart"/>
            <w:tcBorders>
              <w:top w:val="single" w:sz="4" w:space="0" w:color="auto"/>
              <w:left w:val="single" w:sz="4" w:space="0" w:color="auto"/>
              <w:right w:val="single" w:sz="4" w:space="0" w:color="auto"/>
            </w:tcBorders>
            <w:vAlign w:val="center"/>
          </w:tcPr>
          <w:p w:rsidR="00E30E4C" w:rsidRPr="005F2543" w:rsidRDefault="00E30E4C" w:rsidP="00B3688C">
            <w:pPr>
              <w:jc w:val="center"/>
            </w:pPr>
            <w:r w:rsidRPr="005F2543">
              <w:t>Kredit</w:t>
            </w:r>
          </w:p>
        </w:tc>
        <w:tc>
          <w:tcPr>
            <w:tcW w:w="2395" w:type="dxa"/>
            <w:vMerge w:val="restart"/>
            <w:tcBorders>
              <w:top w:val="single" w:sz="4" w:space="0" w:color="auto"/>
              <w:left w:val="single" w:sz="4" w:space="0" w:color="auto"/>
              <w:right w:val="single" w:sz="4" w:space="0" w:color="auto"/>
            </w:tcBorders>
            <w:vAlign w:val="center"/>
          </w:tcPr>
          <w:p w:rsidR="00E30E4C" w:rsidRPr="005F2543" w:rsidRDefault="00E30E4C" w:rsidP="00B3688C">
            <w:pPr>
              <w:jc w:val="center"/>
            </w:pPr>
            <w:r w:rsidRPr="005F2543">
              <w:t>Oktatás nyelve</w:t>
            </w:r>
          </w:p>
        </w:tc>
      </w:tr>
      <w:tr w:rsidR="00E30E4C" w:rsidRPr="005F2543"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30E4C" w:rsidRPr="005F2543" w:rsidRDefault="00E30E4C" w:rsidP="00B3688C"/>
        </w:tc>
        <w:tc>
          <w:tcPr>
            <w:tcW w:w="1515" w:type="dxa"/>
            <w:gridSpan w:val="3"/>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jc w:val="center"/>
            </w:pPr>
            <w:r w:rsidRPr="005F254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jc w:val="center"/>
            </w:pPr>
            <w:r w:rsidRPr="005F2543">
              <w:t>Gyakorlat</w:t>
            </w:r>
          </w:p>
        </w:tc>
        <w:tc>
          <w:tcPr>
            <w:tcW w:w="1762" w:type="dxa"/>
            <w:vMerge/>
            <w:tcBorders>
              <w:left w:val="single" w:sz="4" w:space="0" w:color="auto"/>
              <w:bottom w:val="single" w:sz="4" w:space="0" w:color="auto"/>
              <w:right w:val="single" w:sz="4" w:space="0" w:color="auto"/>
            </w:tcBorders>
            <w:vAlign w:val="center"/>
          </w:tcPr>
          <w:p w:rsidR="00E30E4C" w:rsidRPr="005F2543" w:rsidRDefault="00E30E4C" w:rsidP="00B3688C"/>
        </w:tc>
        <w:tc>
          <w:tcPr>
            <w:tcW w:w="855" w:type="dxa"/>
            <w:vMerge/>
            <w:tcBorders>
              <w:left w:val="single" w:sz="4" w:space="0" w:color="auto"/>
              <w:bottom w:val="single" w:sz="4" w:space="0" w:color="auto"/>
              <w:right w:val="single" w:sz="4" w:space="0" w:color="auto"/>
            </w:tcBorders>
            <w:vAlign w:val="center"/>
          </w:tcPr>
          <w:p w:rsidR="00E30E4C" w:rsidRPr="005F2543" w:rsidRDefault="00E30E4C" w:rsidP="00B3688C"/>
        </w:tc>
        <w:tc>
          <w:tcPr>
            <w:tcW w:w="2395" w:type="dxa"/>
            <w:vMerge/>
            <w:tcBorders>
              <w:left w:val="single" w:sz="4" w:space="0" w:color="auto"/>
              <w:bottom w:val="single" w:sz="4" w:space="0" w:color="auto"/>
              <w:right w:val="single" w:sz="4" w:space="0" w:color="auto"/>
            </w:tcBorders>
            <w:vAlign w:val="center"/>
          </w:tcPr>
          <w:p w:rsidR="00E30E4C" w:rsidRPr="005F2543" w:rsidRDefault="00E30E4C" w:rsidP="00B3688C"/>
        </w:tc>
      </w:tr>
      <w:tr w:rsidR="00E30E4C" w:rsidRPr="005F2543"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jc w:val="center"/>
            </w:pPr>
            <w:r w:rsidRPr="005F254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5F2543" w:rsidRDefault="00E30E4C" w:rsidP="00B3688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jc w:val="center"/>
            </w:pPr>
            <w:r w:rsidRPr="005F254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5F2543" w:rsidRDefault="00E30E4C" w:rsidP="00B3688C">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jc w:val="center"/>
            </w:pPr>
            <w:r w:rsidRPr="005F254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5F2543" w:rsidRDefault="00E30E4C" w:rsidP="00B3688C">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30E4C" w:rsidRPr="005F2543" w:rsidRDefault="00E30E4C" w:rsidP="00B3688C">
            <w:pPr>
              <w:jc w:val="center"/>
              <w:rPr>
                <w:b/>
              </w:rPr>
            </w:pPr>
            <w:r w:rsidRPr="005F2543">
              <w:rPr>
                <w:b/>
              </w:rPr>
              <w:t>gyakorlati jegy</w:t>
            </w:r>
          </w:p>
        </w:tc>
        <w:tc>
          <w:tcPr>
            <w:tcW w:w="855" w:type="dxa"/>
            <w:vMerge w:val="restart"/>
            <w:tcBorders>
              <w:top w:val="single" w:sz="4" w:space="0" w:color="auto"/>
              <w:left w:val="single" w:sz="4" w:space="0" w:color="auto"/>
              <w:right w:val="single" w:sz="4" w:space="0" w:color="auto"/>
            </w:tcBorders>
            <w:vAlign w:val="center"/>
          </w:tcPr>
          <w:p w:rsidR="00E30E4C" w:rsidRPr="005F2543" w:rsidRDefault="00E30E4C" w:rsidP="00B3688C">
            <w:pPr>
              <w:jc w:val="center"/>
              <w:rPr>
                <w:b/>
              </w:rPr>
            </w:pPr>
            <w:r w:rsidRPr="005F2543">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E30E4C" w:rsidRPr="005F2543" w:rsidRDefault="00E30E4C" w:rsidP="00B3688C">
            <w:pPr>
              <w:jc w:val="center"/>
              <w:rPr>
                <w:b/>
              </w:rPr>
            </w:pPr>
            <w:r>
              <w:rPr>
                <w:b/>
              </w:rPr>
              <w:t>Magyar</w:t>
            </w:r>
          </w:p>
        </w:tc>
      </w:tr>
      <w:tr w:rsidR="00E30E4C" w:rsidRPr="005F2543"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jc w:val="center"/>
            </w:pPr>
            <w:r w:rsidRPr="005F254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5F2543" w:rsidRDefault="00E30E4C" w:rsidP="00B3688C">
            <w:pPr>
              <w:jc w:val="center"/>
              <w:rPr>
                <w:b/>
                <w:color w:val="FF0000"/>
              </w:rPr>
            </w:pPr>
            <w:r w:rsidRPr="005F2543">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jc w:val="center"/>
            </w:pPr>
            <w:r w:rsidRPr="005F254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5F2543" w:rsidRDefault="00E30E4C" w:rsidP="00B3688C">
            <w:pPr>
              <w:jc w:val="center"/>
              <w:rPr>
                <w:b/>
                <w:color w:val="FF0000"/>
              </w:rPr>
            </w:pPr>
            <w:r>
              <w:rPr>
                <w:b/>
                <w:color w:val="FF0000"/>
              </w:rPr>
              <w:t>10</w:t>
            </w:r>
          </w:p>
        </w:tc>
        <w:tc>
          <w:tcPr>
            <w:tcW w:w="850" w:type="dxa"/>
            <w:tcBorders>
              <w:top w:val="single" w:sz="4" w:space="0" w:color="auto"/>
              <w:left w:val="single" w:sz="4" w:space="0" w:color="auto"/>
              <w:bottom w:val="single" w:sz="4" w:space="0" w:color="auto"/>
              <w:right w:val="single" w:sz="4" w:space="0" w:color="auto"/>
            </w:tcBorders>
            <w:vAlign w:val="center"/>
          </w:tcPr>
          <w:p w:rsidR="00E30E4C" w:rsidRPr="005F2543" w:rsidRDefault="00E30E4C" w:rsidP="00B3688C">
            <w:pPr>
              <w:jc w:val="center"/>
            </w:pPr>
            <w:r w:rsidRPr="005F254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5F2543" w:rsidRDefault="00E30E4C" w:rsidP="00B3688C">
            <w:pPr>
              <w:jc w:val="center"/>
              <w:rPr>
                <w:b/>
                <w:color w:val="FF0000"/>
              </w:rPr>
            </w:pPr>
            <w:r>
              <w:rPr>
                <w:b/>
                <w:color w:val="FF000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30E4C" w:rsidRPr="005F2543" w:rsidRDefault="00E30E4C" w:rsidP="00B3688C">
            <w:pPr>
              <w:jc w:val="center"/>
            </w:pPr>
          </w:p>
        </w:tc>
        <w:tc>
          <w:tcPr>
            <w:tcW w:w="855" w:type="dxa"/>
            <w:vMerge/>
            <w:tcBorders>
              <w:left w:val="single" w:sz="4" w:space="0" w:color="auto"/>
              <w:bottom w:val="single" w:sz="4" w:space="0" w:color="auto"/>
              <w:right w:val="single" w:sz="4" w:space="0" w:color="auto"/>
            </w:tcBorders>
            <w:vAlign w:val="center"/>
          </w:tcPr>
          <w:p w:rsidR="00E30E4C" w:rsidRPr="005F2543" w:rsidRDefault="00E30E4C" w:rsidP="00B3688C">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rsidR="00E30E4C" w:rsidRPr="005F2543" w:rsidRDefault="00E30E4C" w:rsidP="00B3688C">
            <w:pPr>
              <w:jc w:val="center"/>
            </w:pPr>
          </w:p>
        </w:tc>
      </w:tr>
      <w:tr w:rsidR="00E30E4C" w:rsidRPr="005F2543"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30E4C" w:rsidRPr="005F2543" w:rsidRDefault="00E30E4C" w:rsidP="00B3688C">
            <w:pPr>
              <w:ind w:left="20"/>
              <w:rPr>
                <w:rFonts w:eastAsia="Arial Unicode MS"/>
              </w:rPr>
            </w:pPr>
            <w:r w:rsidRPr="005F2543">
              <w:t>Tantárgyfelelős oktató</w:t>
            </w:r>
          </w:p>
        </w:tc>
        <w:tc>
          <w:tcPr>
            <w:tcW w:w="850" w:type="dxa"/>
            <w:tcBorders>
              <w:top w:val="nil"/>
              <w:left w:val="nil"/>
              <w:bottom w:val="single" w:sz="4" w:space="0" w:color="auto"/>
              <w:right w:val="single" w:sz="4" w:space="0" w:color="auto"/>
            </w:tcBorders>
            <w:vAlign w:val="center"/>
          </w:tcPr>
          <w:p w:rsidR="00E30E4C" w:rsidRPr="005F2543" w:rsidRDefault="00E30E4C" w:rsidP="00B3688C">
            <w:pPr>
              <w:rPr>
                <w:rFonts w:eastAsia="Arial Unicode MS"/>
              </w:rPr>
            </w:pPr>
            <w:r w:rsidRPr="005F254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30E4C" w:rsidRPr="005F2543" w:rsidRDefault="00E30E4C" w:rsidP="00B3688C">
            <w:pPr>
              <w:jc w:val="center"/>
              <w:rPr>
                <w:b/>
              </w:rPr>
            </w:pPr>
            <w:r w:rsidRPr="005F2543">
              <w:rPr>
                <w:b/>
              </w:rPr>
              <w:t xml:space="preserve">Dr. </w:t>
            </w:r>
            <w:proofErr w:type="spellStart"/>
            <w:r w:rsidRPr="005F2543">
              <w:rPr>
                <w:b/>
              </w:rPr>
              <w:t>Biró</w:t>
            </w:r>
            <w:proofErr w:type="spellEnd"/>
            <w:r w:rsidRPr="005F2543">
              <w:rPr>
                <w:b/>
              </w:rPr>
              <w:t xml:space="preserve"> Melinda</w:t>
            </w:r>
          </w:p>
        </w:tc>
        <w:tc>
          <w:tcPr>
            <w:tcW w:w="855" w:type="dxa"/>
            <w:tcBorders>
              <w:top w:val="single" w:sz="4" w:space="0" w:color="auto"/>
              <w:left w:val="nil"/>
              <w:bottom w:val="single" w:sz="4" w:space="0" w:color="auto"/>
              <w:right w:val="single" w:sz="4" w:space="0" w:color="auto"/>
            </w:tcBorders>
            <w:vAlign w:val="center"/>
          </w:tcPr>
          <w:p w:rsidR="00E30E4C" w:rsidRPr="005F2543" w:rsidRDefault="00E30E4C" w:rsidP="00B3688C">
            <w:pPr>
              <w:rPr>
                <w:rFonts w:eastAsia="Arial Unicode MS"/>
              </w:rPr>
            </w:pPr>
            <w:r w:rsidRPr="005F2543">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rsidR="00E30E4C" w:rsidRPr="005F2543" w:rsidRDefault="00E30E4C" w:rsidP="00B3688C">
            <w:pPr>
              <w:jc w:val="center"/>
              <w:rPr>
                <w:b/>
              </w:rPr>
            </w:pPr>
            <w:r w:rsidRPr="005F2543">
              <w:rPr>
                <w:b/>
              </w:rPr>
              <w:t>egyetemi docens</w:t>
            </w:r>
          </w:p>
        </w:tc>
      </w:tr>
      <w:tr w:rsidR="00E30E4C" w:rsidRPr="005F2543"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30E4C" w:rsidRPr="005F2543" w:rsidRDefault="00E30E4C" w:rsidP="00B3688C">
            <w:pPr>
              <w:ind w:left="20"/>
            </w:pPr>
            <w:r w:rsidRPr="005F2543">
              <w:t>Tantárgy oktatásába bevont oktató</w:t>
            </w:r>
          </w:p>
        </w:tc>
        <w:tc>
          <w:tcPr>
            <w:tcW w:w="850" w:type="dxa"/>
            <w:tcBorders>
              <w:top w:val="nil"/>
              <w:left w:val="nil"/>
              <w:bottom w:val="single" w:sz="4" w:space="0" w:color="auto"/>
              <w:right w:val="single" w:sz="4" w:space="0" w:color="auto"/>
            </w:tcBorders>
            <w:vAlign w:val="center"/>
          </w:tcPr>
          <w:p w:rsidR="00E30E4C" w:rsidRPr="005F2543" w:rsidRDefault="00E30E4C" w:rsidP="00B3688C">
            <w:r w:rsidRPr="005F254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30E4C" w:rsidRPr="005F2543" w:rsidRDefault="00E30E4C" w:rsidP="00B3688C">
            <w:pPr>
              <w:jc w:val="center"/>
              <w:rPr>
                <w:b/>
              </w:rPr>
            </w:pPr>
            <w:r w:rsidRPr="005F2543">
              <w:rPr>
                <w:b/>
              </w:rPr>
              <w:t xml:space="preserve">Dr. </w:t>
            </w:r>
            <w:proofErr w:type="spellStart"/>
            <w:r w:rsidRPr="005F2543">
              <w:rPr>
                <w:b/>
              </w:rPr>
              <w:t>Biró</w:t>
            </w:r>
            <w:proofErr w:type="spellEnd"/>
            <w:r w:rsidRPr="005F2543">
              <w:rPr>
                <w:b/>
              </w:rPr>
              <w:t xml:space="preserve"> Melinda</w:t>
            </w:r>
          </w:p>
        </w:tc>
        <w:tc>
          <w:tcPr>
            <w:tcW w:w="855" w:type="dxa"/>
            <w:tcBorders>
              <w:top w:val="single" w:sz="4" w:space="0" w:color="auto"/>
              <w:left w:val="nil"/>
              <w:bottom w:val="single" w:sz="4" w:space="0" w:color="auto"/>
              <w:right w:val="single" w:sz="4" w:space="0" w:color="auto"/>
            </w:tcBorders>
            <w:vAlign w:val="center"/>
          </w:tcPr>
          <w:p w:rsidR="00E30E4C" w:rsidRPr="005F2543" w:rsidRDefault="00E30E4C" w:rsidP="00B3688C">
            <w:r w:rsidRPr="005F2543">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rsidR="00E30E4C" w:rsidRPr="005F2543" w:rsidRDefault="00E30E4C" w:rsidP="00B3688C">
            <w:pPr>
              <w:jc w:val="center"/>
              <w:rPr>
                <w:b/>
              </w:rPr>
            </w:pPr>
            <w:r w:rsidRPr="005F2543">
              <w:rPr>
                <w:b/>
              </w:rPr>
              <w:t>egyetemi docens</w:t>
            </w:r>
          </w:p>
        </w:tc>
      </w:tr>
      <w:tr w:rsidR="00E30E4C" w:rsidRPr="005F2543" w:rsidTr="00B3688C">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30E4C" w:rsidRPr="00E24BAD" w:rsidRDefault="00E30E4C" w:rsidP="00B3688C">
            <w:pPr>
              <w:pStyle w:val="Listaszerbekezds"/>
              <w:ind w:left="360"/>
              <w:jc w:val="both"/>
              <w:rPr>
                <w:bCs/>
                <w:szCs w:val="24"/>
              </w:rPr>
            </w:pPr>
            <w:r w:rsidRPr="00E24BAD">
              <w:rPr>
                <w:b/>
                <w:bCs/>
              </w:rPr>
              <w:t xml:space="preserve">A kurzus célja, </w:t>
            </w:r>
            <w:r w:rsidRPr="00E24BAD">
              <w:rPr>
                <w:bCs/>
              </w:rPr>
              <w:t>hogy a</w:t>
            </w:r>
            <w:r w:rsidRPr="00E24BAD">
              <w:t xml:space="preserve"> hallgatók a tantárgy keretein belül széleskörű ismereteket és gyakorlati tapasztalatokat szerezzenek a sport társadalomban elfoglalt helyét illetően. </w:t>
            </w:r>
            <w:r>
              <w:t xml:space="preserve">Cél, hogy a hallgatók megismerjék a sportot, mint társadalmi jelenséget, a versenysportot, a szabadidősportot, és az iskolai sportot, annak jellemzőit, és hatását a társadalomra. </w:t>
            </w:r>
            <w:r w:rsidRPr="00E24BAD">
              <w:t xml:space="preserve">A tárgy további célja, hogy bemutassa a sportot, mint társadalmi alrendszert, az egyén és a társadalom viszonyrendszerét, különös tekintettel a sport sokoldalú hatásaira: </w:t>
            </w:r>
            <w:r w:rsidRPr="00E24BAD">
              <w:rPr>
                <w:bCs/>
              </w:rPr>
              <w:t>nevelési érték-teremtő</w:t>
            </w:r>
            <w:r>
              <w:rPr>
                <w:bCs/>
              </w:rPr>
              <w:t xml:space="preserve">, </w:t>
            </w:r>
            <w:r w:rsidRPr="00E24BAD">
              <w:rPr>
                <w:bCs/>
              </w:rPr>
              <w:t>egészség megőrző</w:t>
            </w:r>
            <w:r>
              <w:rPr>
                <w:bCs/>
              </w:rPr>
              <w:t xml:space="preserve">, szociális, </w:t>
            </w:r>
            <w:r w:rsidRPr="00E24BAD">
              <w:rPr>
                <w:bCs/>
              </w:rPr>
              <w:t>rekreációs</w:t>
            </w:r>
            <w:r>
              <w:rPr>
                <w:bCs/>
              </w:rPr>
              <w:t xml:space="preserve">, </w:t>
            </w:r>
            <w:r w:rsidRPr="00E24BAD">
              <w:rPr>
                <w:bCs/>
              </w:rPr>
              <w:t>szórakoztató</w:t>
            </w:r>
            <w:r>
              <w:rPr>
                <w:bCs/>
              </w:rPr>
              <w:t xml:space="preserve">, </w:t>
            </w:r>
            <w:r w:rsidRPr="00E24BAD">
              <w:rPr>
                <w:bCs/>
              </w:rPr>
              <w:t>gazdasági</w:t>
            </w:r>
            <w:r>
              <w:rPr>
                <w:bCs/>
              </w:rPr>
              <w:t xml:space="preserve">, </w:t>
            </w:r>
            <w:r w:rsidRPr="00E24BAD">
              <w:rPr>
                <w:bCs/>
              </w:rPr>
              <w:t>kulturális</w:t>
            </w:r>
            <w:r>
              <w:rPr>
                <w:bCs/>
              </w:rPr>
              <w:t xml:space="preserve">, </w:t>
            </w:r>
            <w:r w:rsidRPr="00E24BAD">
              <w:rPr>
                <w:bCs/>
              </w:rPr>
              <w:t>politikai reprezentációs</w:t>
            </w:r>
            <w:r>
              <w:rPr>
                <w:bCs/>
              </w:rPr>
              <w:t xml:space="preserve">, </w:t>
            </w:r>
            <w:r w:rsidRPr="00E24BAD">
              <w:rPr>
                <w:bCs/>
              </w:rPr>
              <w:t>egyéb</w:t>
            </w:r>
            <w:r>
              <w:rPr>
                <w:bCs/>
              </w:rPr>
              <w:t xml:space="preserve">. </w:t>
            </w:r>
            <w:r>
              <w:t xml:space="preserve">Cél, </w:t>
            </w:r>
            <w:r w:rsidRPr="006E4DE2">
              <w:t>feltár</w:t>
            </w:r>
            <w:r>
              <w:t>ni</w:t>
            </w:r>
            <w:r w:rsidRPr="006E4DE2">
              <w:t xml:space="preserve"> a sport/sportolás és a különböző szociális tényezők kölcsönhatását</w:t>
            </w:r>
            <w:r>
              <w:t>, valamint a s</w:t>
            </w:r>
            <w:r w:rsidRPr="006E4DE2">
              <w:t>port/sportolás</w:t>
            </w:r>
            <w:r>
              <w:t xml:space="preserve"> társadalomban betöltött sokoldalú lehetőségeit</w:t>
            </w:r>
            <w:r w:rsidRPr="006E4DE2">
              <w:t xml:space="preserve">. </w:t>
            </w:r>
            <w:r>
              <w:t>További cél, hogy megismerjék a megarendezvények társadalmi hatásait: s</w:t>
            </w:r>
            <w:r w:rsidRPr="00E24BAD">
              <w:rPr>
                <w:bCs/>
                <w:szCs w:val="24"/>
              </w:rPr>
              <w:t>porthatás</w:t>
            </w:r>
            <w:r>
              <w:rPr>
                <w:bCs/>
                <w:szCs w:val="24"/>
              </w:rPr>
              <w:t xml:space="preserve">, </w:t>
            </w:r>
            <w:r w:rsidRPr="00E24BAD">
              <w:rPr>
                <w:szCs w:val="24"/>
              </w:rPr>
              <w:t>sportinfrastruktúra fejlődése</w:t>
            </w:r>
            <w:r>
              <w:rPr>
                <w:szCs w:val="24"/>
              </w:rPr>
              <w:t xml:space="preserve">, </w:t>
            </w:r>
            <w:r w:rsidRPr="00E24BAD">
              <w:rPr>
                <w:bCs/>
                <w:szCs w:val="24"/>
              </w:rPr>
              <w:t>környezeti hatás</w:t>
            </w:r>
            <w:r>
              <w:rPr>
                <w:bCs/>
                <w:szCs w:val="24"/>
              </w:rPr>
              <w:t xml:space="preserve">, </w:t>
            </w:r>
            <w:r w:rsidRPr="00E24BAD">
              <w:rPr>
                <w:bCs/>
                <w:szCs w:val="24"/>
              </w:rPr>
              <w:t>szociális hatás</w:t>
            </w:r>
            <w:r>
              <w:rPr>
                <w:bCs/>
                <w:szCs w:val="24"/>
              </w:rPr>
              <w:t xml:space="preserve">, </w:t>
            </w:r>
            <w:r w:rsidRPr="00E24BAD">
              <w:rPr>
                <w:bCs/>
                <w:szCs w:val="24"/>
              </w:rPr>
              <w:t>egyéb társadalmi hatás</w:t>
            </w:r>
            <w:r>
              <w:rPr>
                <w:bCs/>
                <w:szCs w:val="24"/>
              </w:rPr>
              <w:t xml:space="preserve"> (</w:t>
            </w:r>
            <w:r w:rsidRPr="00E24BAD">
              <w:rPr>
                <w:szCs w:val="24"/>
              </w:rPr>
              <w:t>erősítheti a regionális együttműködést</w:t>
            </w:r>
            <w:r>
              <w:rPr>
                <w:szCs w:val="24"/>
              </w:rPr>
              <w:t xml:space="preserve">, </w:t>
            </w:r>
            <w:r w:rsidRPr="00E24BAD">
              <w:rPr>
                <w:szCs w:val="24"/>
              </w:rPr>
              <w:t>vidékfejlesztés</w:t>
            </w:r>
            <w:r>
              <w:rPr>
                <w:szCs w:val="24"/>
              </w:rPr>
              <w:t xml:space="preserve">, </w:t>
            </w:r>
            <w:r w:rsidRPr="00E24BAD">
              <w:rPr>
                <w:szCs w:val="24"/>
              </w:rPr>
              <w:t>nemzetközi ismertség, image-javulás</w:t>
            </w:r>
            <w:r>
              <w:rPr>
                <w:szCs w:val="24"/>
              </w:rPr>
              <w:t xml:space="preserve">, </w:t>
            </w:r>
            <w:r w:rsidRPr="00E24BAD">
              <w:rPr>
                <w:szCs w:val="24"/>
              </w:rPr>
              <w:t>turizmus keresletét dinamizáló hatás</w:t>
            </w:r>
            <w:r>
              <w:rPr>
                <w:szCs w:val="24"/>
              </w:rPr>
              <w:t xml:space="preserve">), </w:t>
            </w:r>
            <w:r w:rsidRPr="00E24BAD">
              <w:rPr>
                <w:szCs w:val="24"/>
              </w:rPr>
              <w:t>kulturális hatás (nemzeti kulturális értékek)</w:t>
            </w:r>
            <w:r>
              <w:rPr>
                <w:szCs w:val="24"/>
              </w:rPr>
              <w:t xml:space="preserve">, </w:t>
            </w:r>
            <w:r w:rsidRPr="00E24BAD">
              <w:rPr>
                <w:szCs w:val="24"/>
              </w:rPr>
              <w:t>tradíciók erősítése</w:t>
            </w:r>
            <w:r>
              <w:rPr>
                <w:szCs w:val="24"/>
              </w:rPr>
              <w:t xml:space="preserve">, </w:t>
            </w:r>
            <w:r w:rsidRPr="00E24BAD">
              <w:rPr>
                <w:bCs/>
                <w:szCs w:val="24"/>
              </w:rPr>
              <w:t>gazdasági hatás</w:t>
            </w:r>
            <w:r>
              <w:rPr>
                <w:bCs/>
                <w:szCs w:val="24"/>
              </w:rPr>
              <w:t>, stb.</w:t>
            </w:r>
          </w:p>
          <w:p w:rsidR="00E30E4C" w:rsidRPr="00E24BAD" w:rsidRDefault="00E30E4C" w:rsidP="00B3688C">
            <w:pPr>
              <w:ind w:left="360"/>
              <w:jc w:val="both"/>
              <w:rPr>
                <w:bCs/>
                <w:szCs w:val="24"/>
              </w:rPr>
            </w:pPr>
          </w:p>
          <w:p w:rsidR="00E30E4C" w:rsidRPr="006E4DE2" w:rsidRDefault="00E30E4C" w:rsidP="00B3688C">
            <w:pPr>
              <w:pStyle w:val="Listaszerbekezds"/>
              <w:ind w:left="360"/>
              <w:jc w:val="both"/>
              <w:rPr>
                <w:sz w:val="12"/>
              </w:rPr>
            </w:pPr>
          </w:p>
          <w:p w:rsidR="00E30E4C" w:rsidRPr="005F2543" w:rsidRDefault="00E30E4C" w:rsidP="00B3688C">
            <w:pPr>
              <w:spacing w:line="276" w:lineRule="auto"/>
              <w:jc w:val="both"/>
            </w:pPr>
          </w:p>
        </w:tc>
      </w:tr>
      <w:tr w:rsidR="00E30E4C" w:rsidRPr="005F2543" w:rsidTr="00B3688C">
        <w:trPr>
          <w:cantSplit/>
          <w:trHeight w:val="1400"/>
        </w:trPr>
        <w:tc>
          <w:tcPr>
            <w:tcW w:w="9923" w:type="dxa"/>
            <w:gridSpan w:val="10"/>
            <w:tcBorders>
              <w:top w:val="single" w:sz="4" w:space="0" w:color="auto"/>
              <w:left w:val="single" w:sz="4" w:space="0" w:color="auto"/>
              <w:right w:val="single" w:sz="4" w:space="0" w:color="000000"/>
            </w:tcBorders>
            <w:vAlign w:val="center"/>
          </w:tcPr>
          <w:p w:rsidR="00E30E4C" w:rsidRPr="00A2285D" w:rsidRDefault="00E30E4C" w:rsidP="00B3688C">
            <w:pPr>
              <w:jc w:val="both"/>
              <w:rPr>
                <w:b/>
                <w:bCs/>
              </w:rPr>
            </w:pPr>
            <w:r w:rsidRPr="00A2285D">
              <w:rPr>
                <w:b/>
                <w:bCs/>
              </w:rPr>
              <w:lastRenderedPageBreak/>
              <w:t xml:space="preserve">Azoknak az előírt szakmai kompetenciáknak, kompetencia-elemeknek (tudás, képesség stb., KKK 7. pont) a felsorolása, amelyek kialakításához a tantárgy jellemzően, érdemben hozzájárul </w:t>
            </w:r>
          </w:p>
          <w:p w:rsidR="00E30E4C" w:rsidRPr="00A2285D" w:rsidRDefault="00E30E4C" w:rsidP="00B3688C">
            <w:pPr>
              <w:ind w:left="402"/>
              <w:jc w:val="both"/>
              <w:rPr>
                <w:i/>
              </w:rPr>
            </w:pPr>
            <w:r w:rsidRPr="00A2285D">
              <w:rPr>
                <w:i/>
              </w:rPr>
              <w:t xml:space="preserve">Tudás: </w:t>
            </w:r>
          </w:p>
          <w:p w:rsidR="00E30E4C" w:rsidRPr="00A2285D" w:rsidRDefault="00E30E4C" w:rsidP="00CD231D">
            <w:pPr>
              <w:numPr>
                <w:ilvl w:val="0"/>
                <w:numId w:val="15"/>
              </w:numPr>
            </w:pPr>
            <w:r w:rsidRPr="00A2285D">
              <w:t>Elsajátította a gazdaságtudomány, illetve gazdaság mikro és makro szerveződési szintjeinek fogalmait, elméleteit, folyamatait és jellemzőit, ismeri a meghatározó gazdasági tényeket, ismeri a sport társadalmi jelenséggé válásának kulturális és társadalmi hátterét.</w:t>
            </w:r>
          </w:p>
          <w:p w:rsidR="00E30E4C" w:rsidRPr="00A2285D" w:rsidRDefault="00E30E4C" w:rsidP="00CD231D">
            <w:pPr>
              <w:numPr>
                <w:ilvl w:val="0"/>
                <w:numId w:val="15"/>
              </w:numPr>
            </w:pPr>
            <w:r w:rsidRPr="00A2285D">
              <w:t xml:space="preserve">Birtokában van a problémafelismerés, -megfogalmazás és -megoldás, az információgyűjtés és -feldolgozás korszerű, elméletileg is igényes matematikai-statisztikai, </w:t>
            </w:r>
            <w:proofErr w:type="spellStart"/>
            <w:r w:rsidRPr="00A2285D">
              <w:t>ökonometriai</w:t>
            </w:r>
            <w:proofErr w:type="spellEnd"/>
            <w:r w:rsidRPr="00A2285D">
              <w:t>, modellezési módszereinek, ismeri azok korlátait is. Ismeri a hazai sport szegmenseit, területeit és azok jellemzőit.</w:t>
            </w:r>
          </w:p>
          <w:p w:rsidR="00E30E4C" w:rsidRPr="00A2285D" w:rsidRDefault="00E30E4C" w:rsidP="00CD231D">
            <w:pPr>
              <w:numPr>
                <w:ilvl w:val="0"/>
                <w:numId w:val="15"/>
              </w:numPr>
            </w:pPr>
            <w:r w:rsidRPr="00A2285D">
              <w:t>A munka világán túl is releváns, átfogó társadalmi és közéleti műveltséggel és tudásanyaggal rendelkezik.</w:t>
            </w:r>
          </w:p>
          <w:p w:rsidR="00E30E4C" w:rsidRPr="00A2285D" w:rsidRDefault="00E30E4C" w:rsidP="00CD231D">
            <w:pPr>
              <w:numPr>
                <w:ilvl w:val="0"/>
                <w:numId w:val="15"/>
              </w:numPr>
            </w:pPr>
            <w:r w:rsidRPr="00A2285D">
              <w:t xml:space="preserve">Ismeri a sport/fizikai aktivitás társadalmi integrációt elősegítő funkcióját (nemek, fogyatékkal élők, kisebbségek, hátrányos helyzetűek, migránsok, bűnelkövetők, szenvedélybetegek, stb.). </w:t>
            </w:r>
          </w:p>
          <w:p w:rsidR="00E30E4C" w:rsidRPr="00A2285D" w:rsidRDefault="00E30E4C" w:rsidP="00CD231D">
            <w:pPr>
              <w:numPr>
                <w:ilvl w:val="0"/>
                <w:numId w:val="15"/>
              </w:numPr>
            </w:pPr>
            <w:r w:rsidRPr="00A2285D">
              <w:t>Ismeri a sport társadalmi elveit, a céloktól, a megvalósításon át, azok eredményeinek tudatos visszakapcsolásáig.</w:t>
            </w:r>
          </w:p>
          <w:p w:rsidR="00E30E4C" w:rsidRPr="00A2285D" w:rsidRDefault="00E30E4C" w:rsidP="00CD231D">
            <w:pPr>
              <w:numPr>
                <w:ilvl w:val="0"/>
                <w:numId w:val="15"/>
              </w:numPr>
            </w:pPr>
            <w:r w:rsidRPr="00A2285D">
              <w:t>Ismeri a testnevelés és sport, szabadidősport, versenysport rendszerét, általános folyamatait, és szerepét a társadalom életében</w:t>
            </w:r>
          </w:p>
          <w:p w:rsidR="00E30E4C" w:rsidRPr="00A2285D" w:rsidRDefault="00E30E4C" w:rsidP="00CD231D">
            <w:pPr>
              <w:numPr>
                <w:ilvl w:val="0"/>
                <w:numId w:val="15"/>
              </w:numPr>
            </w:pPr>
            <w:r w:rsidRPr="00A2285D">
              <w:t xml:space="preserve">Ismeri a versenysport előnyeit és hátulütőit, valamint tisztában van a szabadidős sportolás társadalmi hasznosságával. </w:t>
            </w:r>
          </w:p>
          <w:p w:rsidR="00E30E4C" w:rsidRPr="00A2285D" w:rsidRDefault="00E30E4C" w:rsidP="00CD231D">
            <w:pPr>
              <w:numPr>
                <w:ilvl w:val="0"/>
                <w:numId w:val="15"/>
              </w:numPr>
            </w:pPr>
            <w:r w:rsidRPr="00A2285D">
              <w:t xml:space="preserve">Ismeri a korszerű szemléleteket a társadalmi környezet elvárásait a sportszakemberek munkájával. </w:t>
            </w:r>
          </w:p>
          <w:p w:rsidR="00E30E4C" w:rsidRPr="00A2285D" w:rsidRDefault="00E30E4C" w:rsidP="00B3688C">
            <w:pPr>
              <w:ind w:left="360"/>
            </w:pPr>
          </w:p>
          <w:p w:rsidR="00E30E4C" w:rsidRPr="00A2285D" w:rsidRDefault="00E30E4C" w:rsidP="00B3688C">
            <w:pPr>
              <w:ind w:left="402"/>
              <w:jc w:val="both"/>
              <w:rPr>
                <w:i/>
              </w:rPr>
            </w:pPr>
            <w:r w:rsidRPr="00A2285D">
              <w:rPr>
                <w:i/>
              </w:rPr>
              <w:t>Képesség:</w:t>
            </w:r>
          </w:p>
          <w:p w:rsidR="00E30E4C" w:rsidRPr="00A2285D" w:rsidRDefault="00E30E4C" w:rsidP="00CD231D">
            <w:pPr>
              <w:numPr>
                <w:ilvl w:val="0"/>
                <w:numId w:val="16"/>
              </w:numPr>
            </w:pPr>
            <w:r w:rsidRPr="00A2285D">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E30E4C" w:rsidRPr="00A2285D" w:rsidRDefault="00E30E4C" w:rsidP="00CD231D">
            <w:pPr>
              <w:numPr>
                <w:ilvl w:val="0"/>
                <w:numId w:val="16"/>
              </w:numPr>
            </w:pPr>
            <w:r w:rsidRPr="00A2285D">
              <w:t>Magyar és idegen nyelven elméleti és ténybeli forrásokat tár fel, sportgazdasági szakterületen, illetve a releváns kapcsolódó tudományoknak a szakmai közleményeit követi.</w:t>
            </w:r>
          </w:p>
          <w:p w:rsidR="00E30E4C" w:rsidRPr="00A2285D" w:rsidRDefault="00E30E4C" w:rsidP="00CD231D">
            <w:pPr>
              <w:numPr>
                <w:ilvl w:val="0"/>
                <w:numId w:val="16"/>
              </w:numPr>
            </w:pPr>
            <w:r w:rsidRPr="00A2285D">
              <w:t>Az elemzés és a gyakorlati problémamegoldás során, ha szükséges, interdiszciplináris megközelítést alkalmaz.</w:t>
            </w:r>
          </w:p>
          <w:p w:rsidR="00E30E4C" w:rsidRPr="00A2285D" w:rsidRDefault="00E30E4C" w:rsidP="00CD231D">
            <w:pPr>
              <w:numPr>
                <w:ilvl w:val="0"/>
                <w:numId w:val="16"/>
              </w:numPr>
            </w:pPr>
            <w:r w:rsidRPr="00A2285D">
              <w:t>Önálló új következtetéseket, eredeti gondolatokat és megoldási módokat fogalmaz meg, multidiszciplináris kontextusban, új és eddig ismeretlen környezetben, nem teljes, illetve korlátozott információk mellett is.</w:t>
            </w:r>
          </w:p>
          <w:p w:rsidR="00E30E4C" w:rsidRPr="00A2285D" w:rsidRDefault="00E30E4C" w:rsidP="00CD231D">
            <w:pPr>
              <w:numPr>
                <w:ilvl w:val="0"/>
                <w:numId w:val="16"/>
              </w:numPr>
            </w:pPr>
            <w:r w:rsidRPr="00A2285D">
              <w:t>Képes szakmai elemzéseket, esettanulmányokat a szakmai közlés szabályai szerint közzétenni, szükség esetén idegen nyelven is. Képesek hatékonyan felhasználni a sportélet különböző erőforrásait, ismeri a sport berkeiben azokat az alapvető viszonyokat és törvényszerűségeket, amelyek kizárólag a testnevelésre és a sportmozgalomra jellemzők.</w:t>
            </w:r>
          </w:p>
          <w:p w:rsidR="00E30E4C" w:rsidRPr="00A2285D" w:rsidRDefault="00E30E4C" w:rsidP="00B3688C">
            <w:pPr>
              <w:ind w:left="402"/>
              <w:jc w:val="both"/>
              <w:rPr>
                <w:i/>
              </w:rPr>
            </w:pPr>
          </w:p>
          <w:p w:rsidR="00E30E4C" w:rsidRPr="00A2285D" w:rsidRDefault="00E30E4C" w:rsidP="00B3688C">
            <w:pPr>
              <w:ind w:left="402"/>
              <w:jc w:val="both"/>
              <w:rPr>
                <w:i/>
              </w:rPr>
            </w:pPr>
            <w:r w:rsidRPr="00A2285D">
              <w:rPr>
                <w:i/>
              </w:rPr>
              <w:t>Attitűd:</w:t>
            </w:r>
          </w:p>
          <w:p w:rsidR="00E30E4C" w:rsidRPr="00A2285D" w:rsidRDefault="00E30E4C" w:rsidP="00CD231D">
            <w:pPr>
              <w:numPr>
                <w:ilvl w:val="0"/>
                <w:numId w:val="17"/>
              </w:numPr>
            </w:pPr>
            <w:r w:rsidRPr="00A2285D">
              <w:t>Kritikusan viszonyul saját, illetve a beosztottak munkájához és magatartásához, innovatív és proaktív magatartást tanúsít a gazdasági problémák kezelésében. Nyitott és befogadó a gazdaságtudomány és gyakorlat új eredményei iránt.</w:t>
            </w:r>
          </w:p>
          <w:p w:rsidR="00E30E4C" w:rsidRPr="00A2285D" w:rsidRDefault="00E30E4C" w:rsidP="00CD231D">
            <w:pPr>
              <w:numPr>
                <w:ilvl w:val="0"/>
                <w:numId w:val="17"/>
              </w:numPr>
            </w:pPr>
            <w:r w:rsidRPr="00A2285D">
              <w:t>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w:t>
            </w:r>
          </w:p>
          <w:p w:rsidR="00E30E4C" w:rsidRPr="00A2285D" w:rsidRDefault="00E30E4C" w:rsidP="00CD231D">
            <w:pPr>
              <w:numPr>
                <w:ilvl w:val="0"/>
                <w:numId w:val="17"/>
              </w:numPr>
            </w:pPr>
            <w:r w:rsidRPr="00A2285D">
              <w:t>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E30E4C" w:rsidRPr="00A2285D" w:rsidRDefault="00E30E4C" w:rsidP="00CD231D">
            <w:pPr>
              <w:numPr>
                <w:ilvl w:val="0"/>
                <w:numId w:val="17"/>
              </w:numPr>
            </w:pPr>
            <w:r w:rsidRPr="00A2285D">
              <w:t>Fontosnak tartja gondolatainak, szakmai eredményeinek, javaslatainak közzétételét szakmai fórumokon előadások és szakmai tanulmányok, publikációk formájában is, magyar és idegen nyelven egyaránt.</w:t>
            </w:r>
          </w:p>
          <w:p w:rsidR="00E30E4C" w:rsidRPr="00A2285D" w:rsidRDefault="00E30E4C" w:rsidP="00CD231D">
            <w:pPr>
              <w:numPr>
                <w:ilvl w:val="0"/>
                <w:numId w:val="17"/>
              </w:numPr>
            </w:pPr>
            <w:r w:rsidRPr="00A2285D">
              <w:t>Saját szakmai pályájának tervezésében és szervezésében a szakmai és társadalmi tudás és a társadalmi hasznosság gyarapításának igénye motiválja.</w:t>
            </w:r>
          </w:p>
          <w:p w:rsidR="00E30E4C" w:rsidRPr="00A2285D" w:rsidRDefault="00E30E4C" w:rsidP="00CD231D">
            <w:pPr>
              <w:numPr>
                <w:ilvl w:val="0"/>
                <w:numId w:val="17"/>
              </w:numPr>
              <w:rPr>
                <w:rFonts w:eastAsia="Times New Roman"/>
              </w:rPr>
            </w:pPr>
            <w:r w:rsidRPr="00A2285D">
              <w:t>Elfogadja a társadalmi és szakmai változások szükségszerűségét, azonosul a LLL követelményeivel, valamint elismeri és szakmai munkájában kész megjeleníteni a korszerű szociológiai szemléletet.</w:t>
            </w:r>
          </w:p>
          <w:p w:rsidR="00E30E4C" w:rsidRPr="00A2285D" w:rsidRDefault="00E30E4C" w:rsidP="00CD231D">
            <w:pPr>
              <w:numPr>
                <w:ilvl w:val="0"/>
                <w:numId w:val="12"/>
              </w:numPr>
              <w:rPr>
                <w:rFonts w:eastAsia="Times New Roman"/>
              </w:rPr>
            </w:pPr>
            <w:r w:rsidRPr="00A2285D">
              <w:rPr>
                <w:rFonts w:eastAsia="Times New Roman"/>
              </w:rPr>
              <w:t>Kellő nyitottsággal értelmezi a társadalmi változások sportra gyakorolt hatását</w:t>
            </w:r>
          </w:p>
          <w:p w:rsidR="00E30E4C" w:rsidRPr="00A2285D" w:rsidRDefault="00E30E4C" w:rsidP="00CD231D">
            <w:pPr>
              <w:numPr>
                <w:ilvl w:val="0"/>
                <w:numId w:val="12"/>
              </w:numPr>
            </w:pPr>
            <w:r w:rsidRPr="00A2285D">
              <w:t>Azonosulni tud a sportmozgalom céljaival és munkájában szem előtt tartja a Fair Play eszméjét.</w:t>
            </w:r>
          </w:p>
          <w:p w:rsidR="00E30E4C" w:rsidRPr="00A2285D" w:rsidRDefault="00E30E4C" w:rsidP="00CD231D">
            <w:pPr>
              <w:numPr>
                <w:ilvl w:val="0"/>
                <w:numId w:val="12"/>
              </w:numPr>
              <w:rPr>
                <w:rFonts w:eastAsia="Times New Roman"/>
              </w:rPr>
            </w:pPr>
            <w:r w:rsidRPr="00A2285D">
              <w:t>Elfogadja a társadalmi és szakmai változások szükségszerűségét, fontosnak tartja saját szakmai munkájába való beemelésére.</w:t>
            </w:r>
          </w:p>
          <w:p w:rsidR="00E30E4C" w:rsidRPr="00A2285D" w:rsidRDefault="00E30E4C" w:rsidP="00B3688C">
            <w:pPr>
              <w:ind w:left="402"/>
              <w:jc w:val="both"/>
              <w:rPr>
                <w:i/>
              </w:rPr>
            </w:pPr>
          </w:p>
          <w:p w:rsidR="00E30E4C" w:rsidRPr="00A2285D" w:rsidRDefault="00E30E4C" w:rsidP="00B3688C">
            <w:pPr>
              <w:ind w:left="402"/>
              <w:jc w:val="both"/>
              <w:rPr>
                <w:i/>
              </w:rPr>
            </w:pPr>
            <w:r w:rsidRPr="00A2285D">
              <w:rPr>
                <w:i/>
              </w:rPr>
              <w:t>Autonómia és felelősség:</w:t>
            </w:r>
          </w:p>
          <w:p w:rsidR="00E30E4C" w:rsidRPr="00A2285D" w:rsidRDefault="00E30E4C" w:rsidP="00CD231D">
            <w:pPr>
              <w:numPr>
                <w:ilvl w:val="0"/>
                <w:numId w:val="18"/>
              </w:numPr>
            </w:pPr>
            <w:r w:rsidRPr="00A2285D">
              <w:t>Szervezetpolitikai, stratégiai, irányítási szempontból jelentős területeken is önállóan választja ki és alkalmazza a releváns problémamegoldási módszereket, önállóan lát el gazdasági elemző, döntés-előkészítő, tanácsadói feladatokat.</w:t>
            </w:r>
          </w:p>
          <w:p w:rsidR="00E30E4C" w:rsidRPr="00A2285D" w:rsidRDefault="00E30E4C" w:rsidP="00CD231D">
            <w:pPr>
              <w:numPr>
                <w:ilvl w:val="0"/>
                <w:numId w:val="18"/>
              </w:numPr>
            </w:pPr>
            <w:r w:rsidRPr="00A2285D">
              <w:t>Felelősséget vállal saját munkájáért, az általa irányított szervezetért, vállalkozásáért, az alkalmazottakért.</w:t>
            </w:r>
          </w:p>
          <w:p w:rsidR="00E30E4C" w:rsidRPr="00A2285D" w:rsidRDefault="00E30E4C" w:rsidP="00CD231D">
            <w:pPr>
              <w:numPr>
                <w:ilvl w:val="0"/>
                <w:numId w:val="18"/>
              </w:numPr>
            </w:pPr>
            <w:r w:rsidRPr="00A2285D">
              <w:lastRenderedPageBreak/>
              <w:t>Önállóan tárja fel a szakterületi kapcsolódásokat. Felelősséget vállal és visel tevékenységének más szakterületeket érintő következményeiért.</w:t>
            </w:r>
          </w:p>
          <w:p w:rsidR="00E30E4C" w:rsidRPr="00A2285D" w:rsidRDefault="00E30E4C" w:rsidP="00CD231D">
            <w:pPr>
              <w:numPr>
                <w:ilvl w:val="0"/>
                <w:numId w:val="18"/>
              </w:numPr>
              <w:rPr>
                <w:rFonts w:eastAsia="Arial Unicode MS"/>
                <w:b/>
                <w:bCs/>
              </w:rPr>
            </w:pPr>
            <w:r w:rsidRPr="00A2285D">
              <w:t>Az eredményes szakmai munkához szükséges tágabb szakmai, szakpolitikai, hazai és nemzetközi kapcsolatait önállóan kezdeményezi és szervezi, döntéseinek következményeit ilyen kontextusokban is vállalja.</w:t>
            </w:r>
          </w:p>
        </w:tc>
      </w:tr>
      <w:tr w:rsidR="00E30E4C" w:rsidRPr="005F2543" w:rsidTr="00B3688C">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30E4C" w:rsidRPr="00A2285D" w:rsidRDefault="00E30E4C" w:rsidP="00B3688C">
            <w:pPr>
              <w:rPr>
                <w:b/>
                <w:bCs/>
              </w:rPr>
            </w:pPr>
            <w:r w:rsidRPr="00A2285D">
              <w:rPr>
                <w:b/>
                <w:bCs/>
              </w:rPr>
              <w:lastRenderedPageBreak/>
              <w:t>A kurzus rövid tartalma, témakörei</w:t>
            </w:r>
          </w:p>
          <w:p w:rsidR="00E30E4C" w:rsidRPr="00A2285D" w:rsidRDefault="00E30E4C" w:rsidP="00B3688C">
            <w:pPr>
              <w:jc w:val="both"/>
            </w:pPr>
          </w:p>
          <w:p w:rsidR="00E30E4C" w:rsidRPr="00A2285D" w:rsidRDefault="00E30E4C" w:rsidP="00CD231D">
            <w:pPr>
              <w:pStyle w:val="Listaszerbekezds"/>
              <w:numPr>
                <w:ilvl w:val="0"/>
                <w:numId w:val="13"/>
              </w:numPr>
            </w:pPr>
            <w:r w:rsidRPr="00A2285D">
              <w:t xml:space="preserve">A sport értelmezése, meghatározása, funkciói. </w:t>
            </w:r>
          </w:p>
          <w:p w:rsidR="00E30E4C" w:rsidRPr="00A2285D" w:rsidRDefault="00E30E4C" w:rsidP="00CD231D">
            <w:pPr>
              <w:pStyle w:val="Listaszerbekezds"/>
              <w:numPr>
                <w:ilvl w:val="0"/>
                <w:numId w:val="13"/>
              </w:numPr>
            </w:pPr>
            <w:r w:rsidRPr="00A2285D">
              <w:t>A sport értékteremtő funkciója a társadalomban.</w:t>
            </w:r>
          </w:p>
          <w:p w:rsidR="00E30E4C" w:rsidRPr="00A2285D" w:rsidRDefault="00E30E4C" w:rsidP="00CD231D">
            <w:pPr>
              <w:pStyle w:val="Listaszerbekezds"/>
              <w:numPr>
                <w:ilvl w:val="0"/>
                <w:numId w:val="13"/>
              </w:numPr>
            </w:pPr>
            <w:r w:rsidRPr="00A2285D">
              <w:t>A testkultúra törvényszerűségei, a sport-társadalom történelmi háttere, értelmezése.</w:t>
            </w:r>
          </w:p>
          <w:p w:rsidR="00E30E4C" w:rsidRPr="00A2285D" w:rsidRDefault="00E30E4C" w:rsidP="00CD231D">
            <w:pPr>
              <w:pStyle w:val="Listaszerbekezds"/>
              <w:numPr>
                <w:ilvl w:val="0"/>
                <w:numId w:val="13"/>
              </w:numPr>
            </w:pPr>
            <w:r w:rsidRPr="00A2285D">
              <w:t xml:space="preserve">A sport szerepe a társadalomban és az egyén életében. A sport és társadalmi fejlődés. </w:t>
            </w:r>
          </w:p>
          <w:p w:rsidR="00E30E4C" w:rsidRPr="00A2285D" w:rsidRDefault="00E30E4C" w:rsidP="00CD231D">
            <w:pPr>
              <w:pStyle w:val="Listaszerbekezds"/>
              <w:numPr>
                <w:ilvl w:val="0"/>
                <w:numId w:val="13"/>
              </w:numPr>
            </w:pPr>
            <w:r w:rsidRPr="00A2285D">
              <w:t>Fizikai aktivitás és egészség. Szabadidősport társadalmi szerepvállalása.</w:t>
            </w:r>
          </w:p>
          <w:p w:rsidR="00E30E4C" w:rsidRPr="00A2285D" w:rsidRDefault="00E30E4C" w:rsidP="00CD231D">
            <w:pPr>
              <w:pStyle w:val="Listaszerbekezds"/>
              <w:numPr>
                <w:ilvl w:val="0"/>
                <w:numId w:val="13"/>
              </w:numPr>
            </w:pPr>
            <w:r w:rsidRPr="00A2285D">
              <w:t xml:space="preserve">A sport társadalmi integrációt elősegítő funkciója (nemek, fogyatékkal élők, kisebbségek, hátrányos helyzetűek, migránsok, bűnelkövetők, szenvedélybetegek, stb.). </w:t>
            </w:r>
          </w:p>
          <w:p w:rsidR="00E30E4C" w:rsidRPr="00A2285D" w:rsidRDefault="00E30E4C" w:rsidP="00CD231D">
            <w:pPr>
              <w:pStyle w:val="Listaszerbekezds"/>
              <w:numPr>
                <w:ilvl w:val="0"/>
                <w:numId w:val="13"/>
              </w:numPr>
            </w:pPr>
            <w:r w:rsidRPr="00A2285D">
              <w:t>A sport szerepe a társadalmi kohézió és integráció terén.</w:t>
            </w:r>
          </w:p>
          <w:p w:rsidR="00E30E4C" w:rsidRPr="00A2285D" w:rsidRDefault="00E30E4C" w:rsidP="00CD231D">
            <w:pPr>
              <w:pStyle w:val="Listaszerbekezds"/>
              <w:numPr>
                <w:ilvl w:val="0"/>
                <w:numId w:val="13"/>
              </w:numPr>
            </w:pPr>
            <w:r w:rsidRPr="00A2285D">
              <w:t xml:space="preserve">A sport társadalmi és gazdasági szerepe. </w:t>
            </w:r>
          </w:p>
          <w:p w:rsidR="00E30E4C" w:rsidRPr="00A2285D" w:rsidRDefault="00E30E4C" w:rsidP="00CD231D">
            <w:pPr>
              <w:pStyle w:val="Listaszerbekezds"/>
              <w:numPr>
                <w:ilvl w:val="0"/>
                <w:numId w:val="13"/>
              </w:numPr>
            </w:pPr>
            <w:r w:rsidRPr="00A2285D">
              <w:t xml:space="preserve">A fizikai aktivitás gazdasági vonatkozásai az egészségre gyakorolt hatása függvényében.  </w:t>
            </w:r>
          </w:p>
          <w:p w:rsidR="00E30E4C" w:rsidRPr="00A2285D" w:rsidRDefault="00E30E4C" w:rsidP="00CD231D">
            <w:pPr>
              <w:pStyle w:val="Listaszerbekezds"/>
              <w:numPr>
                <w:ilvl w:val="0"/>
                <w:numId w:val="13"/>
              </w:numPr>
            </w:pPr>
            <w:r w:rsidRPr="00A2285D">
              <w:t>Az iskolai testnevelés és sport értékteremtő, gazdasági, kulturális, egészségügyi, és egyéb dimenziói</w:t>
            </w:r>
          </w:p>
          <w:p w:rsidR="00E30E4C" w:rsidRPr="00A2285D" w:rsidRDefault="00E30E4C" w:rsidP="00CD231D">
            <w:pPr>
              <w:pStyle w:val="Listaszerbekezds"/>
              <w:numPr>
                <w:ilvl w:val="0"/>
                <w:numId w:val="13"/>
              </w:numPr>
            </w:pPr>
            <w:r w:rsidRPr="00A2285D">
              <w:t>Az iskolai testnevelés és sport néhány problémája, és lehetőségei Magyarországon.</w:t>
            </w:r>
          </w:p>
          <w:p w:rsidR="00E30E4C" w:rsidRPr="00A2285D" w:rsidRDefault="00E30E4C" w:rsidP="00CD231D">
            <w:pPr>
              <w:pStyle w:val="Listaszerbekezds"/>
              <w:numPr>
                <w:ilvl w:val="0"/>
                <w:numId w:val="13"/>
              </w:numPr>
            </w:pPr>
            <w:r w:rsidRPr="00A2285D">
              <w:t>A versenysport szerepe a modern társadalmunkban.</w:t>
            </w:r>
          </w:p>
          <w:p w:rsidR="00E30E4C" w:rsidRPr="00A2285D" w:rsidRDefault="00E30E4C" w:rsidP="00CD231D">
            <w:pPr>
              <w:pStyle w:val="Listaszerbekezds"/>
              <w:numPr>
                <w:ilvl w:val="0"/>
                <w:numId w:val="13"/>
              </w:numPr>
            </w:pPr>
            <w:r w:rsidRPr="00A2285D">
              <w:t>A sportesemények, megarendezvények társadalmi szerepe.</w:t>
            </w:r>
          </w:p>
          <w:p w:rsidR="00E30E4C" w:rsidRPr="00A2285D" w:rsidRDefault="00E30E4C" w:rsidP="00CD231D">
            <w:pPr>
              <w:pStyle w:val="Listaszerbekezds"/>
              <w:numPr>
                <w:ilvl w:val="0"/>
                <w:numId w:val="13"/>
              </w:numPr>
            </w:pPr>
            <w:r w:rsidRPr="00A2285D">
              <w:rPr>
                <w:szCs w:val="25"/>
              </w:rPr>
              <w:t xml:space="preserve">Sport, </w:t>
            </w:r>
            <w:r w:rsidRPr="00A2285D">
              <w:t>politika, sportpolitika</w:t>
            </w:r>
            <w:r w:rsidRPr="00A2285D">
              <w:rPr>
                <w:bCs/>
                <w:szCs w:val="24"/>
              </w:rPr>
              <w:t>.</w:t>
            </w:r>
          </w:p>
          <w:p w:rsidR="00E30E4C" w:rsidRPr="00A2285D" w:rsidRDefault="00E30E4C" w:rsidP="00B3688C">
            <w:pPr>
              <w:pStyle w:val="Listaszerbekezds"/>
              <w:ind w:left="0"/>
              <w:jc w:val="both"/>
            </w:pPr>
            <w:r w:rsidRPr="00A2285D">
              <w:t xml:space="preserve"> </w:t>
            </w:r>
          </w:p>
        </w:tc>
      </w:tr>
      <w:tr w:rsidR="00E30E4C" w:rsidRPr="005F2543" w:rsidTr="00B3688C">
        <w:trPr>
          <w:trHeight w:val="1067"/>
        </w:trPr>
        <w:tc>
          <w:tcPr>
            <w:tcW w:w="9923" w:type="dxa"/>
            <w:gridSpan w:val="10"/>
            <w:tcBorders>
              <w:top w:val="single" w:sz="4" w:space="0" w:color="auto"/>
              <w:left w:val="single" w:sz="4" w:space="0" w:color="auto"/>
              <w:bottom w:val="single" w:sz="4" w:space="0" w:color="auto"/>
              <w:right w:val="single" w:sz="4" w:space="0" w:color="auto"/>
            </w:tcBorders>
          </w:tcPr>
          <w:p w:rsidR="00E30E4C" w:rsidRPr="005F2543" w:rsidRDefault="00E30E4C" w:rsidP="00B3688C">
            <w:pPr>
              <w:rPr>
                <w:b/>
                <w:bCs/>
              </w:rPr>
            </w:pPr>
            <w:r w:rsidRPr="005F2543">
              <w:rPr>
                <w:b/>
                <w:bCs/>
              </w:rPr>
              <w:t>Tervezett tanulási tevékenységek, tanítási módszerek</w:t>
            </w:r>
          </w:p>
          <w:p w:rsidR="00E30E4C" w:rsidRPr="005F2543" w:rsidRDefault="00E30E4C" w:rsidP="00CD231D">
            <w:pPr>
              <w:numPr>
                <w:ilvl w:val="0"/>
                <w:numId w:val="9"/>
              </w:numPr>
            </w:pPr>
            <w:r w:rsidRPr="005F2543">
              <w:t>előadás</w:t>
            </w:r>
          </w:p>
          <w:p w:rsidR="00E30E4C" w:rsidRPr="005F2543" w:rsidRDefault="00E30E4C" w:rsidP="00CD231D">
            <w:pPr>
              <w:numPr>
                <w:ilvl w:val="0"/>
                <w:numId w:val="9"/>
              </w:numPr>
            </w:pPr>
            <w:r w:rsidRPr="005F2543">
              <w:t>projekt</w:t>
            </w:r>
            <w:r>
              <w:t>munka</w:t>
            </w:r>
          </w:p>
          <w:p w:rsidR="00E30E4C" w:rsidRPr="005F2543" w:rsidRDefault="00E30E4C" w:rsidP="00CD231D">
            <w:pPr>
              <w:numPr>
                <w:ilvl w:val="0"/>
                <w:numId w:val="9"/>
              </w:numPr>
            </w:pPr>
            <w:r w:rsidRPr="005F2543">
              <w:t>egyéni gyűjtés</w:t>
            </w:r>
          </w:p>
        </w:tc>
      </w:tr>
      <w:tr w:rsidR="00E30E4C" w:rsidRPr="005F2543" w:rsidTr="00B3688C">
        <w:trPr>
          <w:trHeight w:val="1021"/>
        </w:trPr>
        <w:tc>
          <w:tcPr>
            <w:tcW w:w="9923" w:type="dxa"/>
            <w:gridSpan w:val="10"/>
            <w:tcBorders>
              <w:top w:val="single" w:sz="4" w:space="0" w:color="auto"/>
              <w:left w:val="single" w:sz="4" w:space="0" w:color="auto"/>
              <w:bottom w:val="single" w:sz="4" w:space="0" w:color="auto"/>
              <w:right w:val="single" w:sz="4" w:space="0" w:color="auto"/>
            </w:tcBorders>
          </w:tcPr>
          <w:p w:rsidR="00E30E4C" w:rsidRPr="005F2543" w:rsidRDefault="00E30E4C" w:rsidP="00B3688C">
            <w:pPr>
              <w:rPr>
                <w:b/>
                <w:bCs/>
              </w:rPr>
            </w:pPr>
            <w:r w:rsidRPr="005F2543">
              <w:rPr>
                <w:b/>
                <w:bCs/>
              </w:rPr>
              <w:t>Értékelés</w:t>
            </w:r>
          </w:p>
          <w:p w:rsidR="00E30E4C" w:rsidRPr="005D4E70" w:rsidRDefault="00E30E4C" w:rsidP="00CD231D">
            <w:pPr>
              <w:pStyle w:val="Listaszerbekezds"/>
              <w:numPr>
                <w:ilvl w:val="0"/>
                <w:numId w:val="10"/>
              </w:numPr>
              <w:jc w:val="both"/>
            </w:pPr>
            <w:r w:rsidRPr="005D4E70">
              <w:t>Beadandó dolgozat készítése a félév témakörét érintően.</w:t>
            </w:r>
          </w:p>
          <w:p w:rsidR="00E30E4C" w:rsidRPr="005F2543" w:rsidRDefault="00E30E4C" w:rsidP="00CD231D">
            <w:pPr>
              <w:pStyle w:val="Listaszerbekezds"/>
              <w:numPr>
                <w:ilvl w:val="0"/>
                <w:numId w:val="10"/>
              </w:numPr>
            </w:pPr>
            <w:r w:rsidRPr="005D4E70">
              <w:t>Zárthelyi dolgozat írása a félév elméleti témaköréből.</w:t>
            </w:r>
          </w:p>
        </w:tc>
      </w:tr>
      <w:tr w:rsidR="00E30E4C" w:rsidRPr="005F2543" w:rsidTr="00B3688C">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30E4C" w:rsidRDefault="00E30E4C" w:rsidP="00B3688C">
            <w:pPr>
              <w:rPr>
                <w:b/>
                <w:bCs/>
              </w:rPr>
            </w:pPr>
            <w:r w:rsidRPr="005F2543">
              <w:rPr>
                <w:b/>
                <w:bCs/>
              </w:rPr>
              <w:t>Kötelező szakirodalom:</w:t>
            </w:r>
          </w:p>
          <w:p w:rsidR="00E30E4C" w:rsidRPr="001E0895" w:rsidRDefault="00E30E4C" w:rsidP="00CD231D">
            <w:pPr>
              <w:numPr>
                <w:ilvl w:val="0"/>
                <w:numId w:val="14"/>
              </w:numPr>
              <w:rPr>
                <w:rFonts w:eastAsia="Times New Roman"/>
              </w:rPr>
            </w:pPr>
            <w:r w:rsidRPr="001E0895">
              <w:rPr>
                <w:rFonts w:eastAsia="Times New Roman"/>
              </w:rPr>
              <w:t>Laczkó, T</w:t>
            </w:r>
            <w:proofErr w:type="gramStart"/>
            <w:r w:rsidRPr="001E0895">
              <w:rPr>
                <w:rFonts w:eastAsia="Times New Roman"/>
              </w:rPr>
              <w:t>.,</w:t>
            </w:r>
            <w:proofErr w:type="gramEnd"/>
            <w:r w:rsidRPr="001E0895">
              <w:rPr>
                <w:rFonts w:eastAsia="Times New Roman"/>
              </w:rPr>
              <w:t xml:space="preserve"> Rétsági, E. (szerk.) (2015) A sport társadalmi aspektusai, Pécs (ISBN 978-963-7178-72-6)</w:t>
            </w:r>
          </w:p>
          <w:p w:rsidR="00E30E4C" w:rsidRPr="001E0895" w:rsidRDefault="00E30E4C" w:rsidP="00CD231D">
            <w:pPr>
              <w:numPr>
                <w:ilvl w:val="0"/>
                <w:numId w:val="14"/>
              </w:numPr>
              <w:rPr>
                <w:rFonts w:eastAsia="Times New Roman"/>
              </w:rPr>
            </w:pPr>
            <w:proofErr w:type="spellStart"/>
            <w:r w:rsidRPr="001E0895">
              <w:rPr>
                <w:rFonts w:eastAsia="Times New Roman"/>
              </w:rPr>
              <w:t>Földesiné</w:t>
            </w:r>
            <w:proofErr w:type="spellEnd"/>
            <w:r w:rsidRPr="001E0895">
              <w:rPr>
                <w:rFonts w:eastAsia="Times New Roman"/>
              </w:rPr>
              <w:t xml:space="preserve"> Sz. </w:t>
            </w:r>
            <w:proofErr w:type="spellStart"/>
            <w:r w:rsidRPr="001E0895">
              <w:rPr>
                <w:rFonts w:eastAsia="Times New Roman"/>
              </w:rPr>
              <w:t>Gy</w:t>
            </w:r>
            <w:proofErr w:type="spellEnd"/>
            <w:r w:rsidRPr="001E0895">
              <w:rPr>
                <w:rFonts w:eastAsia="Times New Roman"/>
              </w:rPr>
              <w:t xml:space="preserve">. -Gál A. szerk. (2003). Sport és társadalom. MSTT. Bp. </w:t>
            </w:r>
          </w:p>
          <w:p w:rsidR="00E30E4C" w:rsidRPr="005F2543" w:rsidRDefault="00E30E4C" w:rsidP="00B3688C">
            <w:pPr>
              <w:rPr>
                <w:b/>
                <w:bCs/>
              </w:rPr>
            </w:pPr>
          </w:p>
          <w:p w:rsidR="00E30E4C" w:rsidRPr="005F2543" w:rsidRDefault="00E30E4C" w:rsidP="00B3688C">
            <w:pPr>
              <w:pStyle w:val="Listaszerbekezds"/>
              <w:spacing w:line="276" w:lineRule="auto"/>
              <w:ind w:left="0"/>
              <w:jc w:val="both"/>
              <w:rPr>
                <w:b/>
                <w:bCs/>
              </w:rPr>
            </w:pPr>
            <w:r w:rsidRPr="005F2543">
              <w:rPr>
                <w:b/>
                <w:bCs/>
              </w:rPr>
              <w:t>Ajánlott szakirodalom:</w:t>
            </w:r>
          </w:p>
          <w:p w:rsidR="00E30E4C" w:rsidRPr="001E0895" w:rsidRDefault="00E30E4C" w:rsidP="00CD231D">
            <w:pPr>
              <w:pStyle w:val="Listaszerbekezds"/>
              <w:numPr>
                <w:ilvl w:val="0"/>
                <w:numId w:val="11"/>
              </w:numPr>
              <w:jc w:val="both"/>
              <w:rPr>
                <w:rStyle w:val="Hiperhivatkozs"/>
              </w:rPr>
            </w:pPr>
            <w:r w:rsidRPr="001E0895">
              <w:t xml:space="preserve">Ács P., </w:t>
            </w:r>
            <w:proofErr w:type="spellStart"/>
            <w:r w:rsidRPr="001E0895">
              <w:t>Hécz</w:t>
            </w:r>
            <w:proofErr w:type="spellEnd"/>
            <w:r w:rsidRPr="001E0895">
              <w:t xml:space="preserve"> R</w:t>
            </w:r>
            <w:proofErr w:type="gramStart"/>
            <w:r w:rsidRPr="001E0895">
              <w:t>.,</w:t>
            </w:r>
            <w:proofErr w:type="gramEnd"/>
            <w:r w:rsidRPr="001E0895">
              <w:t xml:space="preserve"> Paár D., </w:t>
            </w:r>
            <w:proofErr w:type="spellStart"/>
            <w:r w:rsidRPr="001E0895">
              <w:t>Stocker</w:t>
            </w:r>
            <w:proofErr w:type="spellEnd"/>
            <w:r w:rsidRPr="001E0895">
              <w:t xml:space="preserve"> M. (2011): A fittség (m)értéke. A fizikai inaktivitás nemzetgazdasági terhei Magyarországon. Közgazdasági Szemle. LVIII, 689–708. </w:t>
            </w:r>
            <w:hyperlink r:id="rId12" w:history="1">
              <w:r w:rsidRPr="001E0895">
                <w:rPr>
                  <w:rStyle w:val="Hiperhivatkozs"/>
                </w:rPr>
                <w:t>http://unipub.lib.uni-corvinus.hu/440/1/Kszemle_CIKK_1259.pdf</w:t>
              </w:r>
            </w:hyperlink>
          </w:p>
          <w:p w:rsidR="00E30E4C" w:rsidRPr="001E0895" w:rsidRDefault="00E30E4C" w:rsidP="00CD231D">
            <w:pPr>
              <w:pStyle w:val="Listaszerbekezds"/>
              <w:numPr>
                <w:ilvl w:val="0"/>
                <w:numId w:val="11"/>
              </w:numPr>
              <w:jc w:val="both"/>
            </w:pPr>
            <w:proofErr w:type="spellStart"/>
            <w:r w:rsidRPr="001E0895">
              <w:t>Biró</w:t>
            </w:r>
            <w:proofErr w:type="spellEnd"/>
            <w:r w:rsidRPr="001E0895">
              <w:t xml:space="preserve"> M. (2015): A testnevelés aktuális kérdései. In: Révész László, Csányi Tamás (szerk.) Tudományos alapok a testnevelés tanításához I. kötet: szemelvények a testnevelés, a testmozgás és az iskolai sport tárgyköréből. Társadalom-, természet- és orvostudományi nézőpontok. 286 p. Budapest: Magyar Diáksport Szövetség, 2015. pp. 105-136.</w:t>
            </w:r>
          </w:p>
          <w:p w:rsidR="00E30E4C" w:rsidRPr="001E0895" w:rsidRDefault="00E30E4C" w:rsidP="00CD231D">
            <w:pPr>
              <w:numPr>
                <w:ilvl w:val="0"/>
                <w:numId w:val="11"/>
              </w:numPr>
              <w:spacing w:line="276" w:lineRule="auto"/>
              <w:jc w:val="both"/>
              <w:rPr>
                <w:rFonts w:eastAsia="Times New Roman"/>
              </w:rPr>
            </w:pPr>
            <w:proofErr w:type="spellStart"/>
            <w:r w:rsidRPr="001E0895">
              <w:t>Földesiné</w:t>
            </w:r>
            <w:proofErr w:type="spellEnd"/>
            <w:r w:rsidRPr="001E0895">
              <w:t xml:space="preserve">, Sz. </w:t>
            </w:r>
            <w:proofErr w:type="spellStart"/>
            <w:r w:rsidRPr="001E0895">
              <w:t>Gy</w:t>
            </w:r>
            <w:proofErr w:type="spellEnd"/>
            <w:r w:rsidRPr="001E0895">
              <w:t xml:space="preserve">., Gál </w:t>
            </w:r>
            <w:proofErr w:type="gramStart"/>
            <w:r w:rsidRPr="001E0895">
              <w:t>A</w:t>
            </w:r>
            <w:proofErr w:type="gramEnd"/>
            <w:r w:rsidRPr="001E0895">
              <w:t>., Dóczi, I. (2010) Sportszociológia, Budapest</w:t>
            </w:r>
          </w:p>
          <w:p w:rsidR="00E30E4C" w:rsidRPr="005F2543" w:rsidRDefault="00E30E4C" w:rsidP="00CD231D">
            <w:pPr>
              <w:numPr>
                <w:ilvl w:val="0"/>
                <w:numId w:val="11"/>
              </w:numPr>
              <w:spacing w:line="276" w:lineRule="auto"/>
              <w:jc w:val="both"/>
            </w:pPr>
            <w:proofErr w:type="spellStart"/>
            <w:r w:rsidRPr="001E0895">
              <w:rPr>
                <w:rFonts w:eastAsia="Times New Roman"/>
              </w:rPr>
              <w:t>Földesiné</w:t>
            </w:r>
            <w:proofErr w:type="spellEnd"/>
            <w:r w:rsidRPr="001E0895">
              <w:rPr>
                <w:rFonts w:eastAsia="Times New Roman"/>
              </w:rPr>
              <w:t xml:space="preserve"> Sz. </w:t>
            </w:r>
            <w:proofErr w:type="spellStart"/>
            <w:r w:rsidRPr="001E0895">
              <w:rPr>
                <w:rFonts w:eastAsia="Times New Roman"/>
              </w:rPr>
              <w:t>Gy</w:t>
            </w:r>
            <w:proofErr w:type="spellEnd"/>
            <w:r w:rsidRPr="001E0895">
              <w:rPr>
                <w:rFonts w:eastAsia="Times New Roman"/>
              </w:rPr>
              <w:t xml:space="preserve">. ( 2010): Fejezetek a Magyar sportszociológia múltjából és jelenéből. </w:t>
            </w:r>
            <w:proofErr w:type="spellStart"/>
            <w:r w:rsidRPr="001E0895">
              <w:rPr>
                <w:rFonts w:eastAsia="Times New Roman"/>
              </w:rPr>
              <w:t>Double</w:t>
            </w:r>
            <w:proofErr w:type="spellEnd"/>
            <w:r w:rsidRPr="001E0895">
              <w:rPr>
                <w:rFonts w:eastAsia="Times New Roman"/>
              </w:rPr>
              <w:t xml:space="preserve"> Printing Kommunikációs Kft. Budapest.</w:t>
            </w:r>
          </w:p>
        </w:tc>
      </w:tr>
    </w:tbl>
    <w:p w:rsidR="00E30E4C" w:rsidRPr="005F2543" w:rsidRDefault="00E30E4C" w:rsidP="00E30E4C"/>
    <w:p w:rsidR="00E30E4C" w:rsidRPr="005F2543" w:rsidRDefault="00E30E4C" w:rsidP="00E30E4C"/>
    <w:p w:rsidR="00E30E4C" w:rsidRPr="005F2543" w:rsidRDefault="00E30E4C" w:rsidP="00E30E4C">
      <w:r w:rsidRPr="005F2543">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E30E4C" w:rsidRPr="007E3DE9" w:rsidTr="00B3688C">
        <w:tc>
          <w:tcPr>
            <w:tcW w:w="9024" w:type="dxa"/>
            <w:gridSpan w:val="2"/>
            <w:shd w:val="clear" w:color="auto" w:fill="auto"/>
          </w:tcPr>
          <w:p w:rsidR="00E30E4C" w:rsidRPr="007815E2" w:rsidRDefault="00E30E4C" w:rsidP="00B3688C">
            <w:pPr>
              <w:jc w:val="center"/>
              <w:rPr>
                <w:color w:val="000000"/>
              </w:rPr>
            </w:pPr>
            <w:r w:rsidRPr="007815E2">
              <w:rPr>
                <w:color w:val="000000"/>
              </w:rPr>
              <w:lastRenderedPageBreak/>
              <w:t>Heti bontott tematika</w:t>
            </w: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90138" w:rsidRDefault="00E30E4C" w:rsidP="00B3688C">
            <w:pPr>
              <w:pStyle w:val="Listaszerbekezds"/>
              <w:ind w:left="360"/>
            </w:pPr>
            <w:r w:rsidRPr="00590138">
              <w:t xml:space="preserve">A sport értelmezése, meghatározása, funkciói. </w:t>
            </w:r>
          </w:p>
          <w:p w:rsidR="00E30E4C" w:rsidRPr="007E3DE9" w:rsidRDefault="00E30E4C" w:rsidP="00B3688C">
            <w:pPr>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7815E2" w:rsidRDefault="00E30E4C" w:rsidP="00B3688C">
            <w:pPr>
              <w:ind w:left="360"/>
              <w:rPr>
                <w:i/>
                <w:color w:val="000000"/>
              </w:rPr>
            </w:pPr>
            <w:r>
              <w:t xml:space="preserve">TE: </w:t>
            </w:r>
            <w:r w:rsidRPr="007815E2">
              <w:rPr>
                <w:color w:val="000000"/>
              </w:rPr>
              <w:t xml:space="preserve">Ismeri a sporttudomány legfontosabb alapfogalmait, összefüggéseit, alapvető törvényszerűségeit és elméleti alapjait. Ismeri a sport fogalmát, funkcióját, és tisztába van azzal, hogy a sport, mint az emberi kultúra része egy olyan sajátos emberi tevékenység, mely igen komplex és multifunkcionális szerepet tölt be a társadalomban. Mind anyagi tényezőit, mind szellemi termékeit tekintve az </w:t>
            </w:r>
            <w:r w:rsidRPr="007815E2">
              <w:rPr>
                <w:rStyle w:val="Kiemels"/>
                <w:i w:val="0"/>
                <w:color w:val="000000"/>
              </w:rPr>
              <w:t>egyetemes kultúra szerves része.</w:t>
            </w:r>
          </w:p>
          <w:p w:rsidR="00E30E4C" w:rsidRPr="007E3DE9" w:rsidRDefault="00E30E4C" w:rsidP="00B3688C">
            <w:pPr>
              <w:ind w:left="360"/>
              <w:jc w:val="both"/>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90138" w:rsidRDefault="00E30E4C" w:rsidP="00B3688C">
            <w:pPr>
              <w:pStyle w:val="Listaszerbekezds"/>
              <w:ind w:left="360"/>
            </w:pPr>
            <w:r>
              <w:t>A sport értékteremtő funkciója a társadalomban.</w:t>
            </w:r>
          </w:p>
          <w:p w:rsidR="00E30E4C" w:rsidRPr="007E3DE9" w:rsidRDefault="00E30E4C" w:rsidP="00B3688C">
            <w:pPr>
              <w:ind w:left="360"/>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7815E2" w:rsidRDefault="00E30E4C" w:rsidP="00B3688C">
            <w:pPr>
              <w:ind w:left="360"/>
              <w:rPr>
                <w:color w:val="000000"/>
              </w:rPr>
            </w:pPr>
            <w:r>
              <w:t xml:space="preserve">TE: </w:t>
            </w:r>
            <w:r w:rsidRPr="007815E2">
              <w:rPr>
                <w:color w:val="000000"/>
              </w:rPr>
              <w:t xml:space="preserve">Tisztában van a sport értékteremtő szerepével, és sajátos interdiszciplináris funkciójával a társadalomban.   </w:t>
            </w:r>
          </w:p>
          <w:p w:rsidR="00E30E4C" w:rsidRPr="007E3DE9" w:rsidRDefault="00E30E4C" w:rsidP="00B3688C">
            <w:pPr>
              <w:ind w:left="360"/>
              <w:jc w:val="both"/>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90138" w:rsidRDefault="00E30E4C" w:rsidP="00B3688C">
            <w:pPr>
              <w:pStyle w:val="Listaszerbekezds"/>
              <w:ind w:left="360"/>
            </w:pPr>
            <w:r w:rsidRPr="00590138">
              <w:t>A testkultúra törvényszerűségei, a sport-társadalom történelmi háttere, értelmezése.</w:t>
            </w:r>
          </w:p>
          <w:p w:rsidR="00E30E4C" w:rsidRPr="007E3DE9" w:rsidRDefault="00E30E4C" w:rsidP="00B3688C">
            <w:pPr>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44C77" w:rsidRDefault="00E30E4C" w:rsidP="00B3688C">
            <w:pPr>
              <w:ind w:left="360"/>
            </w:pPr>
            <w:r>
              <w:t xml:space="preserve">TE: </w:t>
            </w:r>
            <w:r w:rsidRPr="00544C77">
              <w:t>Ismeri a sport társadalmi jelenséggé válásának kulturális és társadalmi hátterét</w:t>
            </w:r>
            <w:r>
              <w:t>.</w:t>
            </w:r>
          </w:p>
          <w:p w:rsidR="00E30E4C" w:rsidRPr="007815E2" w:rsidRDefault="00E30E4C" w:rsidP="00B3688C">
            <w:pPr>
              <w:ind w:left="360"/>
              <w:rPr>
                <w:color w:val="000000"/>
              </w:rPr>
            </w:pPr>
            <w:r w:rsidRPr="007815E2">
              <w:rPr>
                <w:color w:val="000000"/>
              </w:rPr>
              <w:t xml:space="preserve">Ismeri a testkultúra törvényszerűségeit, és ennek kapcsán átlátja az összefüggéseket </w:t>
            </w:r>
            <w:proofErr w:type="gramStart"/>
            <w:r w:rsidRPr="007815E2">
              <w:rPr>
                <w:color w:val="000000"/>
              </w:rPr>
              <w:t>a</w:t>
            </w:r>
            <w:proofErr w:type="gramEnd"/>
            <w:r w:rsidRPr="007815E2">
              <w:rPr>
                <w:color w:val="000000"/>
              </w:rPr>
              <w:t xml:space="preserve"> és képes értelmezni a sport (testkultúra) és a társadalom kapcsolatát (vallás, oktatás, politika, művészet, </w:t>
            </w:r>
            <w:proofErr w:type="spellStart"/>
            <w:r w:rsidRPr="007815E2">
              <w:rPr>
                <w:color w:val="000000"/>
              </w:rPr>
              <w:t>stb</w:t>
            </w:r>
            <w:proofErr w:type="spellEnd"/>
            <w:r w:rsidRPr="007815E2">
              <w:rPr>
                <w:color w:val="000000"/>
              </w:rPr>
              <w:t>).</w:t>
            </w:r>
          </w:p>
          <w:p w:rsidR="00E30E4C" w:rsidRPr="007E3DE9" w:rsidRDefault="00E30E4C" w:rsidP="00B3688C">
            <w:pPr>
              <w:pStyle w:val="Listaszerbekezds"/>
              <w:ind w:left="360" w:hanging="70"/>
              <w:jc w:val="both"/>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90138" w:rsidRDefault="00E30E4C" w:rsidP="00B3688C">
            <w:pPr>
              <w:pStyle w:val="Listaszerbekezds"/>
              <w:ind w:left="360"/>
            </w:pPr>
            <w:r w:rsidRPr="00590138">
              <w:t>A sport szerepe a társadalomban és az egyén életében.</w:t>
            </w:r>
            <w:r>
              <w:t xml:space="preserve"> A sport és társadalmi fejlődés. </w:t>
            </w:r>
          </w:p>
          <w:p w:rsidR="00E30E4C" w:rsidRPr="007E3DE9" w:rsidRDefault="00E30E4C" w:rsidP="00B3688C">
            <w:pPr>
              <w:ind w:left="360"/>
              <w:jc w:val="both"/>
              <w:rPr>
                <w:color w:val="FF0000"/>
              </w:rPr>
            </w:pPr>
          </w:p>
          <w:p w:rsidR="00E30E4C" w:rsidRPr="007E3DE9" w:rsidRDefault="00E30E4C" w:rsidP="00B3688C">
            <w:pPr>
              <w:pStyle w:val="Listaszerbekezds"/>
              <w:tabs>
                <w:tab w:val="left" w:pos="34"/>
              </w:tabs>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Default="00E30E4C" w:rsidP="00B3688C">
            <w:pPr>
              <w:ind w:left="360"/>
              <w:rPr>
                <w:color w:val="000000"/>
              </w:rPr>
            </w:pPr>
            <w:r>
              <w:t xml:space="preserve">TE: </w:t>
            </w:r>
            <w:r w:rsidRPr="00544C77">
              <w:rPr>
                <w:rFonts w:eastAsia="Times New Roman"/>
              </w:rPr>
              <w:t>Ismeri a testkultúra, egészségkultúra kultúrában betöltött szerepét</w:t>
            </w:r>
            <w:r>
              <w:rPr>
                <w:rFonts w:eastAsia="Times New Roman"/>
              </w:rPr>
              <w:t>.</w:t>
            </w:r>
            <w:r w:rsidRPr="007E3DE9">
              <w:rPr>
                <w:color w:val="FF0000"/>
              </w:rPr>
              <w:t xml:space="preserve"> </w:t>
            </w:r>
            <w:r w:rsidRPr="007815E2">
              <w:rPr>
                <w:color w:val="000000"/>
              </w:rPr>
              <w:t xml:space="preserve">Ismeri a hazai sport szegmenseit, területeit és azok jellemzőit, a sport szerepét az ember életében, annak fontosságát. </w:t>
            </w:r>
          </w:p>
          <w:p w:rsidR="00E30E4C" w:rsidRPr="007E3DE9" w:rsidRDefault="00E30E4C" w:rsidP="00B3688C">
            <w:pPr>
              <w:ind w:left="360"/>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90138" w:rsidRDefault="00E30E4C" w:rsidP="00B3688C">
            <w:pPr>
              <w:pStyle w:val="Listaszerbekezds"/>
              <w:ind w:left="360"/>
            </w:pPr>
            <w:r w:rsidRPr="00590138">
              <w:t>Fizikai aktivitás és egészség</w:t>
            </w:r>
            <w:r>
              <w:t>. Szabadidősport társadalmi szerepvállalása.</w:t>
            </w:r>
          </w:p>
          <w:p w:rsidR="00E30E4C" w:rsidRPr="007E3DE9" w:rsidRDefault="00E30E4C" w:rsidP="00B3688C">
            <w:pPr>
              <w:pStyle w:val="Listaszerbekezds"/>
              <w:tabs>
                <w:tab w:val="left" w:pos="34"/>
              </w:tabs>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44C77" w:rsidRDefault="00E30E4C" w:rsidP="00B3688C">
            <w:pPr>
              <w:ind w:left="360"/>
            </w:pPr>
            <w:r>
              <w:t xml:space="preserve">TE: </w:t>
            </w:r>
            <w:r w:rsidRPr="00544C77">
              <w:t xml:space="preserve">Ismeri a sport </w:t>
            </w:r>
            <w:r>
              <w:t>társadalmi</w:t>
            </w:r>
            <w:r w:rsidRPr="00544C77">
              <w:t xml:space="preserve"> elveit, a céloktól, a megvalósításon át, azok eredményeinek tudatos visszakapcsolásáig.</w:t>
            </w:r>
            <w:r>
              <w:t xml:space="preserve"> Tisztában van a f</w:t>
            </w:r>
            <w:r w:rsidRPr="00590138">
              <w:t>izikai aktivitás és egészség</w:t>
            </w:r>
            <w:r>
              <w:t xml:space="preserve"> szoros kapcsolatával, és a szabadidősport társadalmi szerepvállalásával. T</w:t>
            </w:r>
            <w:r w:rsidRPr="00544C77">
              <w:rPr>
                <w:rFonts w:eastAsia="Times New Roman"/>
              </w:rPr>
              <w:t>isztában van a szabadidős sportolás társadalmi hasznosságával</w:t>
            </w:r>
            <w:r>
              <w:rPr>
                <w:rFonts w:eastAsia="Times New Roman"/>
              </w:rPr>
              <w:t>.</w:t>
            </w:r>
            <w:r w:rsidRPr="00544C77">
              <w:t xml:space="preserve"> </w:t>
            </w:r>
          </w:p>
          <w:p w:rsidR="00E30E4C" w:rsidRPr="007E3DE9" w:rsidRDefault="00E30E4C" w:rsidP="00B3688C">
            <w:pPr>
              <w:pStyle w:val="Listaszerbekezds"/>
              <w:ind w:left="360" w:hanging="142"/>
              <w:jc w:val="both"/>
              <w:rPr>
                <w:color w:val="FF0000"/>
              </w:rPr>
            </w:pPr>
          </w:p>
        </w:tc>
      </w:tr>
      <w:tr w:rsidR="00E30E4C" w:rsidRPr="007E3DE9" w:rsidTr="00B3688C">
        <w:trPr>
          <w:trHeight w:val="233"/>
        </w:trPr>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Default="00E30E4C" w:rsidP="00B3688C">
            <w:pPr>
              <w:pStyle w:val="Listaszerbekezds"/>
              <w:ind w:left="360"/>
            </w:pPr>
            <w:r>
              <w:t>A</w:t>
            </w:r>
            <w:r w:rsidRPr="00590138">
              <w:t xml:space="preserve"> sport társadalmi integrációt elősegítő funkciója (nemek, fogyatékkal élők, kisebbségek, hátrányos helyzetűek, migránsok, bűnelkövetők, szenvedélybetegek, stb.). </w:t>
            </w:r>
          </w:p>
          <w:p w:rsidR="00E30E4C" w:rsidRPr="007E3DE9" w:rsidRDefault="00E30E4C" w:rsidP="00B3688C">
            <w:pPr>
              <w:ind w:left="360"/>
              <w:jc w:val="both"/>
              <w:rPr>
                <w:color w:val="FF0000"/>
              </w:rPr>
            </w:pPr>
          </w:p>
        </w:tc>
      </w:tr>
      <w:tr w:rsidR="00E30E4C" w:rsidRPr="007E3DE9" w:rsidTr="00B3688C">
        <w:trPr>
          <w:trHeight w:val="232"/>
        </w:trPr>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44C77" w:rsidRDefault="00E30E4C" w:rsidP="00B3688C">
            <w:pPr>
              <w:ind w:left="360"/>
              <w:rPr>
                <w:rFonts w:eastAsia="Times New Roman"/>
              </w:rPr>
            </w:pPr>
            <w:r>
              <w:t xml:space="preserve">TE: </w:t>
            </w:r>
            <w:r w:rsidRPr="00544C77">
              <w:rPr>
                <w:rFonts w:eastAsia="Times New Roman"/>
              </w:rPr>
              <w:t xml:space="preserve">Ismeri a sport/fizikai aktivitás társadalmi integrációt elősegítő funkcióját (nemek, fogyatékkal élők, kisebbségek, hátrányos helyzetűek, migránsok, bűnelkövetők, szenvedélybetegek, stb.). </w:t>
            </w:r>
          </w:p>
          <w:p w:rsidR="00E30E4C" w:rsidRPr="007E3DE9" w:rsidRDefault="00E30E4C" w:rsidP="00B3688C">
            <w:pPr>
              <w:ind w:left="360"/>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90138" w:rsidRDefault="00E30E4C" w:rsidP="00B3688C">
            <w:pPr>
              <w:pStyle w:val="Listaszerbekezds"/>
              <w:ind w:left="360"/>
            </w:pPr>
            <w:r w:rsidRPr="00590138">
              <w:t>A sport szerepe a társada</w:t>
            </w:r>
            <w:r>
              <w:t>lmi kohézió és integráció terén.</w:t>
            </w:r>
          </w:p>
          <w:p w:rsidR="00E30E4C" w:rsidRPr="007E3DE9" w:rsidRDefault="00E30E4C" w:rsidP="00B3688C">
            <w:pPr>
              <w:pStyle w:val="Listaszerbekezds"/>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Default="00E30E4C" w:rsidP="00B3688C">
            <w:pPr>
              <w:pStyle w:val="Listaszerbekezds"/>
              <w:ind w:left="360"/>
              <w:rPr>
                <w:color w:val="000000"/>
              </w:rPr>
            </w:pPr>
            <w:r>
              <w:t xml:space="preserve">TE: </w:t>
            </w:r>
            <w:r w:rsidRPr="007815E2">
              <w:rPr>
                <w:color w:val="000000"/>
              </w:rPr>
              <w:t>Ismeri a sport szerepe a társadalmi kohézió és integráció terén.</w:t>
            </w:r>
          </w:p>
          <w:p w:rsidR="00E30E4C" w:rsidRPr="007E3DE9" w:rsidRDefault="00E30E4C" w:rsidP="00B3688C">
            <w:pPr>
              <w:pStyle w:val="Listaszerbekezds"/>
              <w:ind w:left="360"/>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Default="00E30E4C" w:rsidP="00B3688C">
            <w:pPr>
              <w:pStyle w:val="Listaszerbekezds"/>
              <w:tabs>
                <w:tab w:val="left" w:pos="34"/>
              </w:tabs>
              <w:ind w:left="360"/>
              <w:jc w:val="both"/>
            </w:pPr>
            <w:r w:rsidRPr="00590138">
              <w:t>A sport társadalmi és gazdasági szerepe</w:t>
            </w:r>
            <w:r>
              <w:t>.</w:t>
            </w:r>
          </w:p>
          <w:p w:rsidR="00E30E4C" w:rsidRPr="007E3DE9" w:rsidRDefault="00E30E4C" w:rsidP="00B3688C">
            <w:pPr>
              <w:pStyle w:val="Listaszerbekezds"/>
              <w:tabs>
                <w:tab w:val="left" w:pos="34"/>
              </w:tabs>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Default="00E30E4C" w:rsidP="00B3688C">
            <w:pPr>
              <w:ind w:left="360"/>
              <w:rPr>
                <w:color w:val="000000"/>
              </w:rPr>
            </w:pPr>
            <w:r>
              <w:t xml:space="preserve">TE: </w:t>
            </w:r>
            <w:r w:rsidRPr="007815E2">
              <w:rPr>
                <w:color w:val="000000"/>
              </w:rPr>
              <w:t xml:space="preserve">Átlátja, a sport gazdasági vonatkozásait, ismeri annak területeit. </w:t>
            </w:r>
          </w:p>
          <w:p w:rsidR="00E30E4C" w:rsidRPr="007815E2" w:rsidRDefault="00E30E4C" w:rsidP="00B3688C">
            <w:pPr>
              <w:ind w:left="360"/>
              <w:rPr>
                <w:color w:val="00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90138" w:rsidRDefault="00E30E4C" w:rsidP="00B3688C">
            <w:pPr>
              <w:pStyle w:val="Listaszerbekezds"/>
              <w:ind w:left="360"/>
            </w:pPr>
            <w:r w:rsidRPr="00590138">
              <w:t>A fizikai aktivitás gazdasági vonatkozásai az egészségre gyakorolt hatása függvényében</w:t>
            </w:r>
            <w:r>
              <w:t>.</w:t>
            </w:r>
            <w:r w:rsidRPr="00590138">
              <w:t xml:space="preserve">  </w:t>
            </w:r>
          </w:p>
          <w:p w:rsidR="00E30E4C" w:rsidRPr="007E3DE9" w:rsidRDefault="00E30E4C" w:rsidP="00B3688C">
            <w:pPr>
              <w:pStyle w:val="Listaszerbekezds"/>
              <w:tabs>
                <w:tab w:val="left" w:pos="34"/>
              </w:tabs>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Default="00E30E4C" w:rsidP="00B3688C">
            <w:pPr>
              <w:ind w:left="360"/>
            </w:pPr>
            <w:r>
              <w:t xml:space="preserve">TE: </w:t>
            </w:r>
            <w:r w:rsidRPr="007815E2">
              <w:rPr>
                <w:color w:val="000000"/>
              </w:rPr>
              <w:t>Tisztában van a fizikai</w:t>
            </w:r>
            <w:r w:rsidRPr="00590138">
              <w:t xml:space="preserve"> aktivitás gazdasági vonatkozásai</w:t>
            </w:r>
            <w:r>
              <w:t>nak</w:t>
            </w:r>
            <w:r w:rsidRPr="00590138">
              <w:t xml:space="preserve"> az egészségre gyakorolt hatása függvényében</w:t>
            </w:r>
            <w:r>
              <w:t>.</w:t>
            </w:r>
          </w:p>
          <w:p w:rsidR="00E30E4C" w:rsidRPr="007E3DE9" w:rsidRDefault="00E30E4C" w:rsidP="00B3688C">
            <w:pPr>
              <w:ind w:left="360"/>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Default="00E30E4C" w:rsidP="00B3688C">
            <w:pPr>
              <w:pStyle w:val="Listaszerbekezds"/>
              <w:ind w:left="360"/>
            </w:pPr>
            <w:r w:rsidRPr="00590138">
              <w:t xml:space="preserve">Az iskolai testnevelés és sport értékteremtő, gazdasági, kulturális, </w:t>
            </w:r>
            <w:r>
              <w:t>egészségügyi, és egyéb dimenziói.</w:t>
            </w:r>
          </w:p>
          <w:p w:rsidR="00E30E4C" w:rsidRPr="007E3DE9" w:rsidRDefault="00E30E4C" w:rsidP="00B3688C">
            <w:pPr>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Default="00E30E4C" w:rsidP="00B3688C">
            <w:pPr>
              <w:ind w:left="360"/>
            </w:pPr>
            <w:r>
              <w:t xml:space="preserve">TE: </w:t>
            </w:r>
            <w:r w:rsidRPr="00544C77">
              <w:rPr>
                <w:rFonts w:eastAsia="Times New Roman"/>
              </w:rPr>
              <w:t xml:space="preserve">Ismeri a testnevelés </w:t>
            </w:r>
            <w:r>
              <w:rPr>
                <w:rFonts w:eastAsia="Times New Roman"/>
              </w:rPr>
              <w:t xml:space="preserve">és sport szerepét a társadalom életében, és </w:t>
            </w:r>
            <w:r w:rsidRPr="00544C77">
              <w:rPr>
                <w:rFonts w:eastAsia="Times New Roman"/>
              </w:rPr>
              <w:t>tisztában társadalmi hasznosságával</w:t>
            </w:r>
            <w:r>
              <w:rPr>
                <w:rFonts w:eastAsia="Times New Roman"/>
              </w:rPr>
              <w:t>.</w:t>
            </w:r>
            <w:r w:rsidRPr="00544C77">
              <w:t xml:space="preserve"> </w:t>
            </w:r>
          </w:p>
          <w:p w:rsidR="00E30E4C" w:rsidRPr="007E3DE9" w:rsidRDefault="00E30E4C" w:rsidP="00B3688C">
            <w:pPr>
              <w:ind w:left="488"/>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90138" w:rsidRDefault="00E30E4C" w:rsidP="00B3688C">
            <w:pPr>
              <w:pStyle w:val="Listaszerbekezds"/>
              <w:ind w:left="360"/>
            </w:pPr>
            <w:r w:rsidRPr="00590138">
              <w:t>Az iskolai testnevelés és sport néhány</w:t>
            </w:r>
            <w:r>
              <w:t xml:space="preserve"> </w:t>
            </w:r>
            <w:r w:rsidRPr="00590138">
              <w:t>problémája</w:t>
            </w:r>
            <w:r>
              <w:t>, és lehetőségei</w:t>
            </w:r>
            <w:r w:rsidRPr="00590138">
              <w:t xml:space="preserve"> Magyarországon</w:t>
            </w:r>
            <w:r>
              <w:t>.</w:t>
            </w:r>
          </w:p>
          <w:p w:rsidR="00E30E4C" w:rsidRPr="007E3DE9" w:rsidRDefault="00E30E4C" w:rsidP="00B3688C">
            <w:pPr>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Default="00E30E4C" w:rsidP="00B3688C">
            <w:pPr>
              <w:ind w:left="360"/>
              <w:rPr>
                <w:rFonts w:eastAsia="Times New Roman"/>
              </w:rPr>
            </w:pPr>
            <w:r>
              <w:t xml:space="preserve">TE: </w:t>
            </w:r>
            <w:r w:rsidRPr="00544C77">
              <w:rPr>
                <w:rFonts w:eastAsia="Times New Roman"/>
              </w:rPr>
              <w:t xml:space="preserve">Ismeri a testnevelés </w:t>
            </w:r>
            <w:r>
              <w:rPr>
                <w:rFonts w:eastAsia="Times New Roman"/>
              </w:rPr>
              <w:t xml:space="preserve">és sport szerepét a társadalom életében, és </w:t>
            </w:r>
            <w:r w:rsidRPr="00544C77">
              <w:rPr>
                <w:rFonts w:eastAsia="Times New Roman"/>
              </w:rPr>
              <w:t>tisztában társadalmi hasznosságával</w:t>
            </w:r>
            <w:r>
              <w:rPr>
                <w:rFonts w:eastAsia="Times New Roman"/>
              </w:rPr>
              <w:t>, ismeri problémáit, és a megoldási lehetőségeket.</w:t>
            </w:r>
          </w:p>
          <w:p w:rsidR="00E30E4C" w:rsidRPr="007E3DE9" w:rsidRDefault="00E30E4C" w:rsidP="00B3688C">
            <w:pPr>
              <w:ind w:left="360"/>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90138" w:rsidRDefault="00E30E4C" w:rsidP="00B3688C">
            <w:pPr>
              <w:pStyle w:val="Listaszerbekezds"/>
              <w:ind w:left="360"/>
            </w:pPr>
            <w:r w:rsidRPr="00590138">
              <w:t xml:space="preserve">A versenysport szerepe a modern </w:t>
            </w:r>
            <w:r>
              <w:t>társadalmunkban.</w:t>
            </w:r>
          </w:p>
          <w:p w:rsidR="00E30E4C" w:rsidRPr="007E3DE9" w:rsidRDefault="00E30E4C" w:rsidP="00B3688C">
            <w:pPr>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44C77" w:rsidRDefault="00E30E4C" w:rsidP="00B3688C">
            <w:pPr>
              <w:ind w:left="360"/>
              <w:rPr>
                <w:rFonts w:eastAsia="Times New Roman"/>
              </w:rPr>
            </w:pPr>
            <w:r>
              <w:t xml:space="preserve">TE: </w:t>
            </w:r>
            <w:r w:rsidRPr="00544C77">
              <w:rPr>
                <w:rFonts w:eastAsia="Times New Roman"/>
              </w:rPr>
              <w:t>Ismeri</w:t>
            </w:r>
            <w:r>
              <w:rPr>
                <w:rFonts w:eastAsia="Times New Roman"/>
              </w:rPr>
              <w:t xml:space="preserve"> a versenysport </w:t>
            </w:r>
            <w:r w:rsidRPr="00544C77">
              <w:rPr>
                <w:rFonts w:eastAsia="Times New Roman"/>
              </w:rPr>
              <w:t>rendszerét, általános folyamatait, és</w:t>
            </w:r>
            <w:r>
              <w:rPr>
                <w:rFonts w:eastAsia="Times New Roman"/>
              </w:rPr>
              <w:t xml:space="preserve"> szerepét a társadalom életében.</w:t>
            </w:r>
          </w:p>
          <w:p w:rsidR="00E30E4C" w:rsidRPr="007E3DE9" w:rsidRDefault="00E30E4C" w:rsidP="00B3688C">
            <w:pPr>
              <w:ind w:left="351"/>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7E3DE9" w:rsidRDefault="00E30E4C" w:rsidP="00B3688C">
            <w:pPr>
              <w:pStyle w:val="Listaszerbekezds"/>
              <w:ind w:left="360"/>
              <w:rPr>
                <w:color w:val="FF0000"/>
              </w:rPr>
            </w:pPr>
            <w:r w:rsidRPr="00590138">
              <w:t>A sportesemények</w:t>
            </w:r>
            <w:r>
              <w:t>, megarendezvények</w:t>
            </w:r>
            <w:r w:rsidRPr="00590138">
              <w:t xml:space="preserve"> társadalmi szerepe</w:t>
            </w:r>
            <w:r>
              <w:t>.</w:t>
            </w:r>
          </w:p>
          <w:p w:rsidR="00E30E4C" w:rsidRPr="007E3DE9" w:rsidRDefault="00E30E4C" w:rsidP="00B3688C">
            <w:pPr>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44C77" w:rsidRDefault="00E30E4C" w:rsidP="00B3688C">
            <w:pPr>
              <w:ind w:left="360"/>
              <w:rPr>
                <w:rFonts w:eastAsia="Times New Roman"/>
              </w:rPr>
            </w:pPr>
            <w:r>
              <w:t xml:space="preserve">TE: </w:t>
            </w:r>
            <w:r w:rsidRPr="00544C77">
              <w:rPr>
                <w:rFonts w:eastAsia="Times New Roman"/>
              </w:rPr>
              <w:t xml:space="preserve">Ismeri </w:t>
            </w:r>
            <w:r>
              <w:rPr>
                <w:rFonts w:eastAsia="Times New Roman"/>
              </w:rPr>
              <w:t xml:space="preserve">a </w:t>
            </w:r>
            <w:r w:rsidRPr="00590138">
              <w:t>sportesemények</w:t>
            </w:r>
            <w:r>
              <w:t>, megarendezvények</w:t>
            </w:r>
            <w:r w:rsidRPr="00590138">
              <w:t xml:space="preserve"> </w:t>
            </w:r>
            <w:r>
              <w:t>s</w:t>
            </w:r>
            <w:r>
              <w:rPr>
                <w:rFonts w:eastAsia="Times New Roman"/>
              </w:rPr>
              <w:t>zerepét a társadalom életében.</w:t>
            </w:r>
          </w:p>
          <w:p w:rsidR="00E30E4C" w:rsidRPr="007E3DE9" w:rsidRDefault="00E30E4C" w:rsidP="00B3688C">
            <w:pPr>
              <w:jc w:val="both"/>
              <w:rPr>
                <w:color w:val="FF0000"/>
              </w:rPr>
            </w:pPr>
          </w:p>
        </w:tc>
      </w:tr>
      <w:tr w:rsidR="00E30E4C" w:rsidRPr="007E3DE9" w:rsidTr="00B3688C">
        <w:tc>
          <w:tcPr>
            <w:tcW w:w="1483" w:type="dxa"/>
            <w:vMerge w:val="restart"/>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Pr="00590138" w:rsidRDefault="00E30E4C" w:rsidP="00B3688C">
            <w:pPr>
              <w:pStyle w:val="Listaszerbekezds"/>
              <w:ind w:left="360"/>
            </w:pPr>
            <w:r w:rsidRPr="00590138">
              <w:rPr>
                <w:szCs w:val="25"/>
              </w:rPr>
              <w:t xml:space="preserve">Sport, </w:t>
            </w:r>
            <w:r w:rsidRPr="00590138">
              <w:t>politika</w:t>
            </w:r>
            <w:r>
              <w:t xml:space="preserve">, </w:t>
            </w:r>
            <w:r w:rsidRPr="00590138">
              <w:t>sportpolitika</w:t>
            </w:r>
            <w:r>
              <w:rPr>
                <w:bCs/>
                <w:szCs w:val="24"/>
              </w:rPr>
              <w:t>.</w:t>
            </w:r>
          </w:p>
          <w:p w:rsidR="00E30E4C" w:rsidRPr="007E3DE9" w:rsidRDefault="00E30E4C" w:rsidP="00B3688C">
            <w:pPr>
              <w:ind w:left="360"/>
              <w:jc w:val="both"/>
              <w:rPr>
                <w:color w:val="FF0000"/>
              </w:rPr>
            </w:pPr>
          </w:p>
        </w:tc>
      </w:tr>
      <w:tr w:rsidR="00E30E4C" w:rsidRPr="007E3DE9" w:rsidTr="00B3688C">
        <w:tc>
          <w:tcPr>
            <w:tcW w:w="1483" w:type="dxa"/>
            <w:vMerge/>
            <w:shd w:val="clear" w:color="auto" w:fill="auto"/>
          </w:tcPr>
          <w:p w:rsidR="00E30E4C" w:rsidRPr="007E3DE9" w:rsidRDefault="00E30E4C" w:rsidP="00CD231D">
            <w:pPr>
              <w:numPr>
                <w:ilvl w:val="0"/>
                <w:numId w:val="67"/>
              </w:numPr>
              <w:rPr>
                <w:color w:val="FF0000"/>
              </w:rPr>
            </w:pPr>
          </w:p>
        </w:tc>
        <w:tc>
          <w:tcPr>
            <w:tcW w:w="7541" w:type="dxa"/>
            <w:shd w:val="clear" w:color="auto" w:fill="auto"/>
          </w:tcPr>
          <w:p w:rsidR="00E30E4C" w:rsidRDefault="00E30E4C" w:rsidP="00B3688C">
            <w:pPr>
              <w:ind w:left="360"/>
            </w:pPr>
            <w:r>
              <w:t>TE: Tisztába van a sport és a politika egymásra hatásával.</w:t>
            </w:r>
          </w:p>
          <w:p w:rsidR="00E30E4C" w:rsidRPr="007E3DE9" w:rsidRDefault="00E30E4C" w:rsidP="00B3688C">
            <w:pPr>
              <w:ind w:left="488" w:hanging="142"/>
              <w:jc w:val="both"/>
              <w:rPr>
                <w:color w:val="FF0000"/>
              </w:rPr>
            </w:pPr>
          </w:p>
        </w:tc>
      </w:tr>
    </w:tbl>
    <w:p w:rsidR="00E30E4C" w:rsidRPr="005F2543" w:rsidRDefault="00E30E4C" w:rsidP="00E30E4C">
      <w:r w:rsidRPr="005F2543">
        <w:t>*TE tanulási eredmények</w:t>
      </w:r>
    </w:p>
    <w:p w:rsidR="00E30E4C" w:rsidRPr="005F2543" w:rsidRDefault="00E30E4C" w:rsidP="00E30E4C"/>
    <w:p w:rsidR="00E30E4C" w:rsidRDefault="00E30E4C">
      <w:pPr>
        <w:spacing w:after="160" w:line="259" w:lineRule="auto"/>
      </w:pPr>
      <w:r>
        <w:br w:type="page"/>
      </w:r>
    </w:p>
    <w:p w:rsidR="00E30E4C" w:rsidRPr="006A4E7A" w:rsidRDefault="00E30E4C" w:rsidP="00E30E4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30E4C" w:rsidRPr="006A4E7A"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30E4C" w:rsidRPr="006A4E7A" w:rsidRDefault="00E30E4C" w:rsidP="00B3688C">
            <w:pPr>
              <w:ind w:left="20"/>
              <w:rPr>
                <w:rFonts w:eastAsia="Arial Unicode MS"/>
              </w:rPr>
            </w:pPr>
            <w:r w:rsidRPr="006A4E7A">
              <w:t>A tantárgy neve:</w:t>
            </w:r>
          </w:p>
        </w:tc>
        <w:tc>
          <w:tcPr>
            <w:tcW w:w="1427" w:type="dxa"/>
            <w:gridSpan w:val="2"/>
            <w:tcBorders>
              <w:top w:val="single" w:sz="4" w:space="0" w:color="auto"/>
              <w:left w:val="nil"/>
              <w:bottom w:val="single" w:sz="4" w:space="0" w:color="auto"/>
              <w:right w:val="single" w:sz="4" w:space="0" w:color="auto"/>
            </w:tcBorders>
            <w:vAlign w:val="center"/>
          </w:tcPr>
          <w:p w:rsidR="00E30E4C" w:rsidRPr="006A4E7A" w:rsidRDefault="00E30E4C" w:rsidP="00B3688C">
            <w:pPr>
              <w:rPr>
                <w:rFonts w:eastAsia="Arial Unicode MS"/>
              </w:rPr>
            </w:pPr>
            <w:r w:rsidRPr="006A4E7A">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6A4E7A" w:rsidRDefault="00E30E4C" w:rsidP="00B3688C">
            <w:pPr>
              <w:jc w:val="center"/>
              <w:rPr>
                <w:rFonts w:eastAsia="Arial Unicode MS"/>
                <w:b/>
                <w:szCs w:val="16"/>
              </w:rPr>
            </w:pPr>
            <w:r w:rsidRPr="006A4E7A">
              <w:rPr>
                <w:rFonts w:eastAsia="Arial Unicode MS"/>
                <w:b/>
                <w:szCs w:val="16"/>
              </w:rPr>
              <w:t>Sportgazdaságtan II.</w:t>
            </w:r>
          </w:p>
        </w:tc>
        <w:tc>
          <w:tcPr>
            <w:tcW w:w="855" w:type="dxa"/>
            <w:vMerge w:val="restart"/>
            <w:tcBorders>
              <w:top w:val="single" w:sz="4" w:space="0" w:color="auto"/>
              <w:left w:val="single" w:sz="4" w:space="0" w:color="auto"/>
              <w:right w:val="single" w:sz="4" w:space="0" w:color="auto"/>
            </w:tcBorders>
            <w:vAlign w:val="center"/>
          </w:tcPr>
          <w:p w:rsidR="00E30E4C" w:rsidRPr="006A4E7A" w:rsidRDefault="00E30E4C" w:rsidP="00B3688C">
            <w:pPr>
              <w:jc w:val="center"/>
              <w:rPr>
                <w:rFonts w:eastAsia="Arial Unicode MS"/>
                <w:sz w:val="16"/>
                <w:szCs w:val="16"/>
              </w:rPr>
            </w:pPr>
            <w:r w:rsidRPr="006A4E7A">
              <w:t>Kódja</w:t>
            </w:r>
            <w:r w:rsidRPr="006A4E7A">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30E4C" w:rsidRPr="006A4E7A" w:rsidRDefault="00E30E4C" w:rsidP="00B3688C">
            <w:pPr>
              <w:jc w:val="center"/>
              <w:rPr>
                <w:rFonts w:eastAsia="Arial Unicode MS"/>
                <w:b/>
              </w:rPr>
            </w:pPr>
            <w:r w:rsidRPr="006A4E7A">
              <w:rPr>
                <w:rFonts w:eastAsia="Arial Unicode MS"/>
                <w:b/>
              </w:rPr>
              <w:t>GT_MSK</w:t>
            </w:r>
            <w:r>
              <w:rPr>
                <w:rFonts w:eastAsia="Arial Unicode MS"/>
                <w:b/>
              </w:rPr>
              <w:t>L</w:t>
            </w:r>
            <w:r w:rsidRPr="006A4E7A">
              <w:rPr>
                <w:rFonts w:eastAsia="Arial Unicode MS"/>
                <w:b/>
              </w:rPr>
              <w:t>004-17</w:t>
            </w:r>
          </w:p>
        </w:tc>
      </w:tr>
      <w:tr w:rsidR="00E30E4C" w:rsidRPr="006A4E7A"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30E4C" w:rsidRPr="006A4E7A" w:rsidRDefault="00E30E4C"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30E4C" w:rsidRPr="006A4E7A" w:rsidRDefault="00E30E4C" w:rsidP="00B3688C">
            <w:r w:rsidRPr="006A4E7A">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6A4E7A" w:rsidRDefault="00E30E4C" w:rsidP="00B3688C">
            <w:pPr>
              <w:jc w:val="center"/>
              <w:rPr>
                <w:b/>
              </w:rPr>
            </w:pPr>
            <w:proofErr w:type="spellStart"/>
            <w:r w:rsidRPr="006A4E7A">
              <w:rPr>
                <w:b/>
              </w:rPr>
              <w:t>Sports</w:t>
            </w:r>
            <w:proofErr w:type="spellEnd"/>
            <w:r w:rsidRPr="006A4E7A">
              <w:rPr>
                <w:b/>
              </w:rPr>
              <w:t xml:space="preserve"> </w:t>
            </w:r>
            <w:proofErr w:type="spellStart"/>
            <w:r w:rsidRPr="006A4E7A">
              <w:rPr>
                <w:b/>
              </w:rPr>
              <w:t>Services</w:t>
            </w:r>
            <w:proofErr w:type="spellEnd"/>
            <w:r w:rsidRPr="006A4E7A">
              <w:rPr>
                <w:b/>
              </w:rPr>
              <w:t xml:space="preserve"> Management</w:t>
            </w:r>
          </w:p>
        </w:tc>
        <w:tc>
          <w:tcPr>
            <w:tcW w:w="855" w:type="dxa"/>
            <w:vMerge/>
            <w:tcBorders>
              <w:left w:val="single" w:sz="4" w:space="0" w:color="auto"/>
              <w:bottom w:val="single" w:sz="4" w:space="0" w:color="auto"/>
              <w:right w:val="single" w:sz="4" w:space="0" w:color="auto"/>
            </w:tcBorders>
            <w:vAlign w:val="center"/>
          </w:tcPr>
          <w:p w:rsidR="00E30E4C" w:rsidRPr="006A4E7A" w:rsidRDefault="00E30E4C"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30E4C" w:rsidRPr="006A4E7A" w:rsidRDefault="00E30E4C" w:rsidP="00B3688C">
            <w:pPr>
              <w:rPr>
                <w:rFonts w:eastAsia="Arial Unicode MS"/>
                <w:sz w:val="16"/>
                <w:szCs w:val="16"/>
              </w:rPr>
            </w:pPr>
          </w:p>
        </w:tc>
      </w:tr>
      <w:tr w:rsidR="00E30E4C" w:rsidRPr="006A4E7A"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jc w:val="center"/>
              <w:rPr>
                <w:b/>
                <w:bCs/>
                <w:sz w:val="24"/>
                <w:szCs w:val="24"/>
              </w:rPr>
            </w:pPr>
          </w:p>
        </w:tc>
      </w:tr>
      <w:tr w:rsidR="00E30E4C" w:rsidRPr="006A4E7A"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ind w:left="20"/>
              <w:rPr>
                <w:sz w:val="16"/>
                <w:szCs w:val="16"/>
              </w:rPr>
            </w:pPr>
            <w:r w:rsidRPr="006A4E7A">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6A4E7A" w:rsidRDefault="00E30E4C" w:rsidP="00B3688C">
            <w:pPr>
              <w:jc w:val="center"/>
              <w:rPr>
                <w:b/>
              </w:rPr>
            </w:pPr>
            <w:r w:rsidRPr="006A4E7A">
              <w:rPr>
                <w:b/>
              </w:rPr>
              <w:t>Debreceni Egyetem, Gazdaságtudományi Kar,</w:t>
            </w:r>
          </w:p>
          <w:p w:rsidR="00E30E4C" w:rsidRPr="006A4E7A" w:rsidRDefault="00E30E4C" w:rsidP="00B3688C">
            <w:pPr>
              <w:jc w:val="center"/>
              <w:rPr>
                <w:b/>
              </w:rPr>
            </w:pPr>
            <w:r w:rsidRPr="006A4E7A">
              <w:rPr>
                <w:b/>
              </w:rPr>
              <w:t>Sportgazdasági és -menedzsment Intézet</w:t>
            </w:r>
          </w:p>
        </w:tc>
      </w:tr>
      <w:tr w:rsidR="00E30E4C" w:rsidRPr="006A4E7A"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ind w:left="20"/>
              <w:rPr>
                <w:rFonts w:eastAsia="Arial Unicode MS"/>
              </w:rPr>
            </w:pPr>
            <w:r w:rsidRPr="006A4E7A">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6A4E7A" w:rsidRDefault="00E30E4C" w:rsidP="00B3688C">
            <w:pPr>
              <w:jc w:val="center"/>
              <w:rPr>
                <w:rFonts w:eastAsia="Arial Unicode MS"/>
              </w:rPr>
            </w:pPr>
            <w:r w:rsidRPr="006A4E7A">
              <w:rPr>
                <w:rFonts w:eastAsia="Arial Unicode MS"/>
              </w:rPr>
              <w:t>Sportgazdaságtan I.</w:t>
            </w:r>
          </w:p>
        </w:tc>
        <w:tc>
          <w:tcPr>
            <w:tcW w:w="855" w:type="dxa"/>
            <w:tcBorders>
              <w:top w:val="single" w:sz="4" w:space="0" w:color="auto"/>
              <w:left w:val="nil"/>
              <w:bottom w:val="single" w:sz="4" w:space="0" w:color="auto"/>
              <w:right w:val="single" w:sz="4" w:space="0" w:color="auto"/>
            </w:tcBorders>
            <w:vAlign w:val="center"/>
          </w:tcPr>
          <w:p w:rsidR="00E30E4C" w:rsidRPr="006A4E7A" w:rsidRDefault="00E30E4C" w:rsidP="00B3688C">
            <w:pPr>
              <w:jc w:val="center"/>
              <w:rPr>
                <w:rFonts w:eastAsia="Arial Unicode MS"/>
              </w:rPr>
            </w:pPr>
            <w:r w:rsidRPr="006A4E7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30E4C" w:rsidRPr="006A4E7A" w:rsidRDefault="00E30E4C" w:rsidP="00B3688C">
            <w:pPr>
              <w:jc w:val="center"/>
              <w:rPr>
                <w:rFonts w:eastAsia="Arial Unicode MS"/>
                <w:bCs/>
              </w:rPr>
            </w:pPr>
            <w:r w:rsidRPr="006A4E7A">
              <w:rPr>
                <w:rFonts w:eastAsia="Arial Unicode MS"/>
                <w:bCs/>
              </w:rPr>
              <w:t>GT_MSK</w:t>
            </w:r>
            <w:r>
              <w:rPr>
                <w:rFonts w:eastAsia="Arial Unicode MS"/>
                <w:bCs/>
              </w:rPr>
              <w:t>L</w:t>
            </w:r>
            <w:r w:rsidRPr="006A4E7A">
              <w:rPr>
                <w:rFonts w:eastAsia="Arial Unicode MS"/>
                <w:bCs/>
              </w:rPr>
              <w:t>001-17</w:t>
            </w:r>
          </w:p>
        </w:tc>
      </w:tr>
      <w:tr w:rsidR="00E30E4C" w:rsidRPr="006A4E7A"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30E4C" w:rsidRPr="006A4E7A" w:rsidRDefault="00E30E4C" w:rsidP="00B3688C">
            <w:pPr>
              <w:jc w:val="center"/>
            </w:pPr>
            <w:r w:rsidRPr="006A4E7A">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jc w:val="center"/>
            </w:pPr>
            <w:r w:rsidRPr="006A4E7A">
              <w:t>Óraszámok</w:t>
            </w:r>
          </w:p>
        </w:tc>
        <w:tc>
          <w:tcPr>
            <w:tcW w:w="1762" w:type="dxa"/>
            <w:vMerge w:val="restart"/>
            <w:tcBorders>
              <w:top w:val="single" w:sz="4" w:space="0" w:color="auto"/>
              <w:left w:val="single" w:sz="4" w:space="0" w:color="auto"/>
              <w:right w:val="single" w:sz="4" w:space="0" w:color="auto"/>
            </w:tcBorders>
            <w:vAlign w:val="center"/>
          </w:tcPr>
          <w:p w:rsidR="00E30E4C" w:rsidRPr="006A4E7A" w:rsidRDefault="00E30E4C" w:rsidP="00B3688C">
            <w:pPr>
              <w:jc w:val="center"/>
            </w:pPr>
            <w:r w:rsidRPr="006A4E7A">
              <w:t>Követelmény</w:t>
            </w:r>
          </w:p>
        </w:tc>
        <w:tc>
          <w:tcPr>
            <w:tcW w:w="855" w:type="dxa"/>
            <w:vMerge w:val="restart"/>
            <w:tcBorders>
              <w:top w:val="single" w:sz="4" w:space="0" w:color="auto"/>
              <w:left w:val="single" w:sz="4" w:space="0" w:color="auto"/>
              <w:right w:val="single" w:sz="4" w:space="0" w:color="auto"/>
            </w:tcBorders>
            <w:vAlign w:val="center"/>
          </w:tcPr>
          <w:p w:rsidR="00E30E4C" w:rsidRPr="006A4E7A" w:rsidRDefault="00E30E4C" w:rsidP="00B3688C">
            <w:pPr>
              <w:jc w:val="center"/>
            </w:pPr>
            <w:r w:rsidRPr="006A4E7A">
              <w:t>Kredit</w:t>
            </w:r>
          </w:p>
        </w:tc>
        <w:tc>
          <w:tcPr>
            <w:tcW w:w="2411" w:type="dxa"/>
            <w:vMerge w:val="restart"/>
            <w:tcBorders>
              <w:top w:val="single" w:sz="4" w:space="0" w:color="auto"/>
              <w:left w:val="single" w:sz="4" w:space="0" w:color="auto"/>
              <w:right w:val="single" w:sz="4" w:space="0" w:color="auto"/>
            </w:tcBorders>
            <w:vAlign w:val="center"/>
          </w:tcPr>
          <w:p w:rsidR="00E30E4C" w:rsidRPr="006A4E7A" w:rsidRDefault="00E30E4C" w:rsidP="00B3688C">
            <w:pPr>
              <w:jc w:val="center"/>
            </w:pPr>
            <w:r w:rsidRPr="006A4E7A">
              <w:t>Oktatás nyelve</w:t>
            </w:r>
          </w:p>
        </w:tc>
      </w:tr>
      <w:tr w:rsidR="00E30E4C" w:rsidRPr="006A4E7A"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30E4C" w:rsidRPr="006A4E7A" w:rsidRDefault="00E30E4C" w:rsidP="00B3688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jc w:val="center"/>
              <w:rPr>
                <w:sz w:val="16"/>
                <w:szCs w:val="16"/>
              </w:rPr>
            </w:pPr>
            <w:r w:rsidRPr="006A4E7A">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jc w:val="center"/>
              <w:rPr>
                <w:sz w:val="16"/>
                <w:szCs w:val="16"/>
              </w:rPr>
            </w:pPr>
            <w:r w:rsidRPr="006A4E7A">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30E4C" w:rsidRPr="006A4E7A" w:rsidRDefault="00E30E4C"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E30E4C" w:rsidRPr="006A4E7A" w:rsidRDefault="00E30E4C"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E30E4C" w:rsidRPr="006A4E7A" w:rsidRDefault="00E30E4C" w:rsidP="00B3688C">
            <w:pPr>
              <w:rPr>
                <w:sz w:val="16"/>
                <w:szCs w:val="16"/>
              </w:rPr>
            </w:pPr>
          </w:p>
        </w:tc>
      </w:tr>
      <w:tr w:rsidR="00E30E4C" w:rsidRPr="006A4E7A"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jc w:val="center"/>
              <w:rPr>
                <w:sz w:val="16"/>
                <w:szCs w:val="16"/>
              </w:rPr>
            </w:pPr>
            <w:r w:rsidRPr="006A4E7A">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6A4E7A" w:rsidRDefault="00E30E4C" w:rsidP="00B3688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jc w:val="center"/>
              <w:rPr>
                <w:sz w:val="16"/>
                <w:szCs w:val="16"/>
              </w:rPr>
            </w:pPr>
            <w:r w:rsidRPr="006A4E7A">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6A4E7A" w:rsidRDefault="00E30E4C" w:rsidP="00B3688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jc w:val="center"/>
              <w:rPr>
                <w:sz w:val="16"/>
                <w:szCs w:val="16"/>
              </w:rPr>
            </w:pPr>
            <w:r w:rsidRPr="006A4E7A">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6A4E7A" w:rsidRDefault="00E30E4C" w:rsidP="00B3688C">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30E4C" w:rsidRPr="006A4E7A" w:rsidRDefault="00E30E4C" w:rsidP="00B3688C">
            <w:pPr>
              <w:jc w:val="center"/>
              <w:rPr>
                <w:b/>
              </w:rPr>
            </w:pPr>
            <w:r w:rsidRPr="006A4E7A">
              <w:rPr>
                <w:b/>
              </w:rPr>
              <w:t>Gyakorlati jegy</w:t>
            </w:r>
          </w:p>
        </w:tc>
        <w:tc>
          <w:tcPr>
            <w:tcW w:w="855" w:type="dxa"/>
            <w:vMerge w:val="restart"/>
            <w:tcBorders>
              <w:top w:val="single" w:sz="4" w:space="0" w:color="auto"/>
              <w:left w:val="single" w:sz="4" w:space="0" w:color="auto"/>
              <w:right w:val="single" w:sz="4" w:space="0" w:color="auto"/>
            </w:tcBorders>
            <w:vAlign w:val="center"/>
          </w:tcPr>
          <w:p w:rsidR="00E30E4C" w:rsidRPr="006A4E7A" w:rsidRDefault="00E30E4C" w:rsidP="00B3688C">
            <w:pPr>
              <w:jc w:val="center"/>
              <w:rPr>
                <w:b/>
              </w:rPr>
            </w:pPr>
            <w:r w:rsidRPr="006A4E7A">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30E4C" w:rsidRPr="006A4E7A" w:rsidRDefault="00E30E4C" w:rsidP="00B3688C">
            <w:pPr>
              <w:jc w:val="center"/>
              <w:rPr>
                <w:b/>
              </w:rPr>
            </w:pPr>
            <w:r w:rsidRPr="006A4E7A">
              <w:rPr>
                <w:b/>
              </w:rPr>
              <w:t>magyar</w:t>
            </w:r>
          </w:p>
        </w:tc>
      </w:tr>
      <w:tr w:rsidR="00E30E4C" w:rsidRPr="006A4E7A"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jc w:val="center"/>
              <w:rPr>
                <w:sz w:val="16"/>
                <w:szCs w:val="16"/>
              </w:rPr>
            </w:pPr>
            <w:r w:rsidRPr="006A4E7A">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6A4E7A" w:rsidRDefault="00E30E4C" w:rsidP="00B3688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jc w:val="center"/>
              <w:rPr>
                <w:sz w:val="16"/>
                <w:szCs w:val="16"/>
              </w:rPr>
            </w:pPr>
            <w:r w:rsidRPr="006A4E7A">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6A4E7A" w:rsidRDefault="00E30E4C" w:rsidP="00B3688C">
            <w:pPr>
              <w:jc w:val="center"/>
              <w:rPr>
                <w:b/>
                <w:sz w:val="16"/>
                <w:szCs w:val="16"/>
              </w:rPr>
            </w:pPr>
            <w:r>
              <w:rPr>
                <w:b/>
                <w:sz w:val="16"/>
                <w:szCs w:val="16"/>
              </w:rPr>
              <w:t>20</w:t>
            </w:r>
          </w:p>
        </w:tc>
        <w:tc>
          <w:tcPr>
            <w:tcW w:w="850" w:type="dxa"/>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jc w:val="center"/>
              <w:rPr>
                <w:sz w:val="16"/>
                <w:szCs w:val="16"/>
              </w:rPr>
            </w:pPr>
            <w:r w:rsidRPr="006A4E7A">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6A4E7A" w:rsidRDefault="00E30E4C" w:rsidP="00B3688C">
            <w:pPr>
              <w:jc w:val="center"/>
              <w:rPr>
                <w:b/>
                <w:sz w:val="16"/>
                <w:szCs w:val="16"/>
              </w:rPr>
            </w:pPr>
            <w:r>
              <w:rPr>
                <w:b/>
                <w:sz w:val="16"/>
                <w:szCs w:val="16"/>
              </w:rPr>
              <w:t>20</w:t>
            </w:r>
          </w:p>
        </w:tc>
        <w:tc>
          <w:tcPr>
            <w:tcW w:w="1762" w:type="dxa"/>
            <w:vMerge/>
            <w:tcBorders>
              <w:left w:val="single" w:sz="4" w:space="0" w:color="auto"/>
              <w:bottom w:val="single" w:sz="4" w:space="0" w:color="auto"/>
              <w:right w:val="single" w:sz="4" w:space="0" w:color="auto"/>
            </w:tcBorders>
            <w:shd w:val="clear" w:color="auto" w:fill="E5DFEC"/>
            <w:vAlign w:val="center"/>
          </w:tcPr>
          <w:p w:rsidR="00E30E4C" w:rsidRPr="006A4E7A" w:rsidRDefault="00E30E4C"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30E4C" w:rsidRPr="006A4E7A" w:rsidRDefault="00E30E4C"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30E4C" w:rsidRPr="006A4E7A" w:rsidRDefault="00E30E4C" w:rsidP="00B3688C">
            <w:pPr>
              <w:jc w:val="center"/>
              <w:rPr>
                <w:sz w:val="16"/>
                <w:szCs w:val="16"/>
              </w:rPr>
            </w:pPr>
          </w:p>
        </w:tc>
      </w:tr>
      <w:tr w:rsidR="00E30E4C" w:rsidRPr="006A4E7A"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30E4C" w:rsidRPr="006A4E7A" w:rsidRDefault="00E30E4C" w:rsidP="00B3688C">
            <w:pPr>
              <w:ind w:left="20"/>
              <w:rPr>
                <w:rFonts w:eastAsia="Arial Unicode MS"/>
              </w:rPr>
            </w:pPr>
            <w:r w:rsidRPr="006A4E7A">
              <w:t>Tantárgyfelelős oktató</w:t>
            </w:r>
          </w:p>
        </w:tc>
        <w:tc>
          <w:tcPr>
            <w:tcW w:w="850" w:type="dxa"/>
            <w:tcBorders>
              <w:top w:val="nil"/>
              <w:left w:val="nil"/>
              <w:bottom w:val="single" w:sz="4" w:space="0" w:color="auto"/>
              <w:right w:val="single" w:sz="4" w:space="0" w:color="auto"/>
            </w:tcBorders>
            <w:vAlign w:val="center"/>
          </w:tcPr>
          <w:p w:rsidR="00E30E4C" w:rsidRPr="006A4E7A" w:rsidRDefault="00E30E4C" w:rsidP="00B3688C">
            <w:pPr>
              <w:rPr>
                <w:rFonts w:eastAsia="Arial Unicode MS"/>
              </w:rPr>
            </w:pPr>
            <w:r w:rsidRPr="006A4E7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30E4C" w:rsidRPr="006A4E7A" w:rsidRDefault="00E30E4C" w:rsidP="00B3688C">
            <w:pPr>
              <w:jc w:val="center"/>
              <w:rPr>
                <w:b/>
                <w:sz w:val="16"/>
                <w:szCs w:val="16"/>
              </w:rPr>
            </w:pPr>
            <w:r w:rsidRPr="006A4E7A">
              <w:rPr>
                <w:b/>
                <w:sz w:val="16"/>
                <w:szCs w:val="16"/>
              </w:rPr>
              <w:t>Dénes Ferenc</w:t>
            </w:r>
          </w:p>
        </w:tc>
        <w:tc>
          <w:tcPr>
            <w:tcW w:w="855" w:type="dxa"/>
            <w:tcBorders>
              <w:top w:val="single" w:sz="4" w:space="0" w:color="auto"/>
              <w:left w:val="nil"/>
              <w:bottom w:val="single" w:sz="4" w:space="0" w:color="auto"/>
              <w:right w:val="single" w:sz="4" w:space="0" w:color="auto"/>
            </w:tcBorders>
            <w:vAlign w:val="center"/>
          </w:tcPr>
          <w:p w:rsidR="00E30E4C" w:rsidRPr="006A4E7A" w:rsidRDefault="00E30E4C" w:rsidP="00B3688C">
            <w:pPr>
              <w:rPr>
                <w:rFonts w:eastAsia="Arial Unicode MS"/>
                <w:sz w:val="16"/>
                <w:szCs w:val="16"/>
              </w:rPr>
            </w:pPr>
            <w:r w:rsidRPr="006A4E7A">
              <w:t>beosztása</w:t>
            </w:r>
            <w:r w:rsidRPr="006A4E7A">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30E4C" w:rsidRPr="006A4E7A" w:rsidRDefault="00E30E4C" w:rsidP="00B3688C">
            <w:pPr>
              <w:jc w:val="center"/>
              <w:rPr>
                <w:b/>
              </w:rPr>
            </w:pPr>
            <w:r w:rsidRPr="006A4E7A">
              <w:rPr>
                <w:b/>
              </w:rPr>
              <w:t>külső oktató</w:t>
            </w:r>
          </w:p>
        </w:tc>
      </w:tr>
      <w:tr w:rsidR="00E30E4C" w:rsidRPr="006A4E7A"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r w:rsidRPr="006A4E7A">
              <w:rPr>
                <w:b/>
                <w:bCs/>
              </w:rPr>
              <w:t xml:space="preserve">A kurzus célja, </w:t>
            </w:r>
            <w:r w:rsidRPr="006A4E7A">
              <w:t>hogy a hallgatókkal</w:t>
            </w:r>
          </w:p>
          <w:p w:rsidR="00E30E4C" w:rsidRPr="006A4E7A" w:rsidRDefault="00E30E4C" w:rsidP="00B3688C">
            <w:pPr>
              <w:shd w:val="clear" w:color="auto" w:fill="E5DFEC"/>
              <w:suppressAutoHyphens/>
              <w:autoSpaceDE w:val="0"/>
              <w:spacing w:before="60" w:after="60"/>
              <w:ind w:left="417" w:right="113"/>
              <w:jc w:val="both"/>
            </w:pPr>
            <w:r w:rsidRPr="006A4E7A">
              <w:t xml:space="preserve">megismertesse a hallgatókat a sportpiacon tevékenykedő profitmaximáló sportszolgáltatók és üzleti fogyasztók, valamint a haszonmaximalizáló szurkolók értékteremtésével, az értékteremtés folyamatával, valamint a szereplők közötti együttműködés területeivel és formáival, a kölcsönös függés természetrajzával. Fontos, hogy a hallgatók megértsék a szolgáltatás menedzsment alapvető fogalmait, sajátosságait és azt értékteremtő módon tudják alkalmazni a sport világára, különösen és kiemelten a hivatásos sportokra. Sajátítsák el a szolgáltatás vezérelt gondolkodást </w:t>
            </w:r>
            <w:r>
              <w:t xml:space="preserve">a sportipar működtetésében </w:t>
            </w:r>
            <w:r w:rsidRPr="006A4E7A">
              <w:t>és készség szinten tudják ezt a szemléletet alkalmazni a sportértékek létrejötte folyamatában.</w:t>
            </w:r>
          </w:p>
        </w:tc>
      </w:tr>
      <w:tr w:rsidR="00E30E4C" w:rsidRPr="006A4E7A" w:rsidTr="00B3688C">
        <w:trPr>
          <w:cantSplit/>
          <w:trHeight w:val="1400"/>
        </w:trPr>
        <w:tc>
          <w:tcPr>
            <w:tcW w:w="9939" w:type="dxa"/>
            <w:gridSpan w:val="10"/>
            <w:tcBorders>
              <w:top w:val="single" w:sz="4" w:space="0" w:color="auto"/>
              <w:left w:val="single" w:sz="4" w:space="0" w:color="auto"/>
              <w:right w:val="single" w:sz="4" w:space="0" w:color="000000"/>
            </w:tcBorders>
            <w:vAlign w:val="center"/>
          </w:tcPr>
          <w:p w:rsidR="00E30E4C" w:rsidRPr="006A4E7A" w:rsidRDefault="00E30E4C" w:rsidP="00B3688C">
            <w:pPr>
              <w:jc w:val="both"/>
              <w:rPr>
                <w:b/>
                <w:bCs/>
              </w:rPr>
            </w:pPr>
            <w:r w:rsidRPr="006A4E7A">
              <w:rPr>
                <w:b/>
                <w:bCs/>
              </w:rPr>
              <w:lastRenderedPageBreak/>
              <w:t xml:space="preserve">Azoknak az előírt szakmai kompetenciáknak, kompetencia-elemeknek (tudás, képesség stb., KKK 7. pont) a felsorolása, amelyek kialakításához a tantárgy jellemzően, érdemben hozzájárul </w:t>
            </w:r>
          </w:p>
          <w:p w:rsidR="00E30E4C" w:rsidRPr="006A4E7A" w:rsidRDefault="00E30E4C" w:rsidP="00B3688C">
            <w:pPr>
              <w:jc w:val="both"/>
              <w:rPr>
                <w:b/>
                <w:bCs/>
              </w:rPr>
            </w:pPr>
          </w:p>
          <w:p w:rsidR="00E30E4C" w:rsidRPr="006A4E7A" w:rsidRDefault="00E30E4C" w:rsidP="00B3688C">
            <w:pPr>
              <w:ind w:left="402"/>
              <w:jc w:val="both"/>
              <w:rPr>
                <w:i/>
              </w:rPr>
            </w:pPr>
            <w:r w:rsidRPr="006A4E7A">
              <w:rPr>
                <w:i/>
              </w:rPr>
              <w:t xml:space="preserve">Tudás: </w:t>
            </w:r>
          </w:p>
          <w:p w:rsidR="00E30E4C" w:rsidRPr="006A4E7A" w:rsidRDefault="00E30E4C" w:rsidP="00B3688C">
            <w:pPr>
              <w:shd w:val="clear" w:color="auto" w:fill="E5DFEC"/>
              <w:suppressAutoHyphens/>
              <w:autoSpaceDE w:val="0"/>
              <w:spacing w:before="60" w:after="60"/>
              <w:ind w:left="420" w:right="113"/>
              <w:jc w:val="both"/>
            </w:pPr>
            <w:r w:rsidRPr="006A4E7A">
              <w:t>Ismeri a</w:t>
            </w:r>
            <w:r>
              <w:t xml:space="preserve"> szolgáltatások sajátosságait, a</w:t>
            </w:r>
            <w:r w:rsidRPr="006A4E7A">
              <w:t xml:space="preserve"> tökéletes sportpiacon létrejövő fogyasztói értékek természetét, az értékteremtés folyamatát, és a szolgáltatás átadás rendszerét. </w:t>
            </w:r>
            <w:r>
              <w:t>Ismeri a közös értékteremtés elveit, technikáit és gyakorlatát a B2C, B2B és a B2G részpiacokon, valamint a sportszolgáltatás átadás rendszerét, a sportszolgáltatók sajátosságait.</w:t>
            </w:r>
          </w:p>
          <w:p w:rsidR="00E30E4C" w:rsidRPr="006A4E7A" w:rsidRDefault="00E30E4C" w:rsidP="00B3688C">
            <w:pPr>
              <w:shd w:val="clear" w:color="auto" w:fill="E5DFEC"/>
              <w:suppressAutoHyphens/>
              <w:autoSpaceDE w:val="0"/>
              <w:spacing w:before="60" w:after="60"/>
              <w:ind w:left="417" w:right="113"/>
              <w:jc w:val="both"/>
            </w:pPr>
            <w:r w:rsidRPr="006A4E7A">
              <w:t>Tisztában van a szabadversenyes sportpiac</w:t>
            </w:r>
            <w:r>
              <w:t xml:space="preserve"> környezetében a következőkkel:</w:t>
            </w:r>
          </w:p>
          <w:p w:rsidR="00E30E4C" w:rsidRPr="006A4E7A" w:rsidRDefault="00E30E4C" w:rsidP="00CD231D">
            <w:pPr>
              <w:numPr>
                <w:ilvl w:val="0"/>
                <w:numId w:val="19"/>
              </w:numPr>
              <w:shd w:val="clear" w:color="auto" w:fill="E5DFEC"/>
              <w:suppressAutoHyphens/>
              <w:autoSpaceDE w:val="0"/>
              <w:spacing w:before="60" w:after="60"/>
              <w:ind w:right="113"/>
              <w:jc w:val="both"/>
            </w:pPr>
            <w:r>
              <w:t xml:space="preserve">sportszolgáltatások </w:t>
            </w:r>
            <w:r w:rsidRPr="006A4E7A">
              <w:t>sajátosságai</w:t>
            </w:r>
            <w:r>
              <w:t>;</w:t>
            </w:r>
          </w:p>
          <w:p w:rsidR="00E30E4C" w:rsidRPr="006A4E7A" w:rsidRDefault="00E30E4C" w:rsidP="00CD231D">
            <w:pPr>
              <w:numPr>
                <w:ilvl w:val="0"/>
                <w:numId w:val="19"/>
              </w:numPr>
              <w:shd w:val="clear" w:color="auto" w:fill="E5DFEC"/>
              <w:suppressAutoHyphens/>
              <w:autoSpaceDE w:val="0"/>
              <w:spacing w:before="60" w:after="60"/>
              <w:ind w:right="113"/>
              <w:jc w:val="both"/>
            </w:pPr>
            <w:r>
              <w:t>fogyasztói érték és közös értékteremtés;</w:t>
            </w:r>
          </w:p>
          <w:p w:rsidR="00E30E4C" w:rsidRDefault="00E30E4C" w:rsidP="00CD231D">
            <w:pPr>
              <w:numPr>
                <w:ilvl w:val="0"/>
                <w:numId w:val="19"/>
              </w:numPr>
              <w:shd w:val="clear" w:color="auto" w:fill="E5DFEC"/>
              <w:suppressAutoHyphens/>
              <w:autoSpaceDE w:val="0"/>
              <w:spacing w:before="60" w:after="60"/>
              <w:ind w:right="113"/>
              <w:jc w:val="both"/>
            </w:pPr>
            <w:r>
              <w:t>szurkolói élmény és lojalitás;</w:t>
            </w:r>
          </w:p>
          <w:p w:rsidR="00E30E4C" w:rsidRPr="006A4E7A" w:rsidRDefault="00E30E4C" w:rsidP="00CD231D">
            <w:pPr>
              <w:numPr>
                <w:ilvl w:val="0"/>
                <w:numId w:val="19"/>
              </w:numPr>
              <w:shd w:val="clear" w:color="auto" w:fill="E5DFEC"/>
              <w:suppressAutoHyphens/>
              <w:autoSpaceDE w:val="0"/>
              <w:spacing w:before="60" w:after="60"/>
              <w:ind w:right="113"/>
              <w:jc w:val="both"/>
            </w:pPr>
            <w:r>
              <w:t xml:space="preserve">sportreklám és </w:t>
            </w:r>
            <w:proofErr w:type="gramStart"/>
            <w:r>
              <w:t>sportmédia</w:t>
            </w:r>
            <w:proofErr w:type="gramEnd"/>
            <w:r>
              <w:t xml:space="preserve"> mint sportszolgáltatás;</w:t>
            </w:r>
          </w:p>
          <w:p w:rsidR="00E30E4C" w:rsidRPr="006A4E7A" w:rsidRDefault="00E30E4C" w:rsidP="00CD231D">
            <w:pPr>
              <w:numPr>
                <w:ilvl w:val="0"/>
                <w:numId w:val="19"/>
              </w:numPr>
              <w:shd w:val="clear" w:color="auto" w:fill="E5DFEC"/>
              <w:suppressAutoHyphens/>
              <w:autoSpaceDE w:val="0"/>
              <w:spacing w:before="60" w:after="60"/>
              <w:ind w:right="113"/>
              <w:jc w:val="both"/>
            </w:pPr>
            <w:r>
              <w:t>sportszolgáltatás menedzsment rendszere;</w:t>
            </w:r>
          </w:p>
          <w:p w:rsidR="00E30E4C" w:rsidRPr="006A4E7A" w:rsidRDefault="00E30E4C" w:rsidP="00CD231D">
            <w:pPr>
              <w:numPr>
                <w:ilvl w:val="0"/>
                <w:numId w:val="19"/>
              </w:numPr>
              <w:shd w:val="clear" w:color="auto" w:fill="E5DFEC"/>
              <w:suppressAutoHyphens/>
              <w:autoSpaceDE w:val="0"/>
              <w:spacing w:before="60" w:after="60"/>
              <w:ind w:right="113"/>
              <w:jc w:val="both"/>
            </w:pPr>
            <w:r>
              <w:t>sportszolgáltató szervezet és kultúra sajátosságai.</w:t>
            </w:r>
          </w:p>
          <w:p w:rsidR="00E30E4C" w:rsidRPr="006A4E7A" w:rsidRDefault="00E30E4C" w:rsidP="00B3688C">
            <w:pPr>
              <w:ind w:left="402"/>
              <w:jc w:val="both"/>
              <w:rPr>
                <w:i/>
              </w:rPr>
            </w:pPr>
            <w:r w:rsidRPr="006A4E7A">
              <w:rPr>
                <w:i/>
              </w:rPr>
              <w:t>Képesség:</w:t>
            </w:r>
          </w:p>
          <w:p w:rsidR="00E30E4C" w:rsidRPr="006A4E7A" w:rsidRDefault="00E30E4C" w:rsidP="00CD231D">
            <w:pPr>
              <w:numPr>
                <w:ilvl w:val="0"/>
                <w:numId w:val="25"/>
              </w:numPr>
              <w:shd w:val="clear" w:color="auto" w:fill="E5DFEC"/>
              <w:suppressAutoHyphens/>
              <w:autoSpaceDE w:val="0"/>
              <w:spacing w:before="60" w:after="60"/>
              <w:ind w:right="113"/>
              <w:jc w:val="both"/>
            </w:pPr>
            <w:r w:rsidRPr="006A4E7A">
              <w:t xml:space="preserve">Magyar és idegen nyelven elméleti és ténybeli forrásokat tár fel, </w:t>
            </w:r>
            <w:r>
              <w:t>követi a szolgáltatás menedzsment</w:t>
            </w:r>
            <w:r w:rsidRPr="006A4E7A">
              <w:t xml:space="preserve"> illetve a releváns kapcsolódó tudományoknak a szakmai közleményeit.</w:t>
            </w:r>
          </w:p>
          <w:p w:rsidR="00E30E4C" w:rsidRDefault="00E30E4C" w:rsidP="00CD231D">
            <w:pPr>
              <w:numPr>
                <w:ilvl w:val="0"/>
                <w:numId w:val="25"/>
              </w:numPr>
              <w:shd w:val="clear" w:color="auto" w:fill="E5DFEC"/>
              <w:suppressAutoHyphens/>
              <w:autoSpaceDE w:val="0"/>
              <w:spacing w:before="60" w:after="60"/>
              <w:ind w:right="113"/>
              <w:jc w:val="both"/>
            </w:pPr>
            <w:r w:rsidRPr="006A4E7A">
              <w:t>Képes szakmai elemzéseket</w:t>
            </w:r>
            <w:r>
              <w:t xml:space="preserve">, </w:t>
            </w:r>
            <w:r w:rsidRPr="006A4E7A">
              <w:t>esettanulmányokat</w:t>
            </w:r>
            <w:r>
              <w:t xml:space="preserve"> feldolgozni.</w:t>
            </w:r>
          </w:p>
          <w:p w:rsidR="00E30E4C" w:rsidRPr="006A4E7A" w:rsidRDefault="00E30E4C" w:rsidP="00CD231D">
            <w:pPr>
              <w:numPr>
                <w:ilvl w:val="0"/>
                <w:numId w:val="25"/>
              </w:numPr>
              <w:shd w:val="clear" w:color="auto" w:fill="E5DFEC"/>
              <w:suppressAutoHyphens/>
              <w:autoSpaceDE w:val="0"/>
              <w:spacing w:before="60" w:after="60"/>
              <w:ind w:right="113"/>
              <w:jc w:val="both"/>
            </w:pPr>
            <w:r>
              <w:t>Képes egy általa választott sportszolgáltatási területen önálló esettanulmány egyetemi szintű megírására („Olvasónapló”).</w:t>
            </w:r>
          </w:p>
          <w:p w:rsidR="00E30E4C" w:rsidRPr="006A4E7A" w:rsidRDefault="00E30E4C" w:rsidP="00CD231D">
            <w:pPr>
              <w:numPr>
                <w:ilvl w:val="0"/>
                <w:numId w:val="25"/>
              </w:numPr>
              <w:shd w:val="clear" w:color="auto" w:fill="E5DFEC"/>
              <w:suppressAutoHyphens/>
              <w:autoSpaceDE w:val="0"/>
              <w:spacing w:before="60" w:after="60"/>
              <w:ind w:right="113"/>
              <w:jc w:val="both"/>
            </w:pPr>
            <w:r w:rsidRPr="006A4E7A">
              <w:t xml:space="preserve">Ismeri a </w:t>
            </w:r>
            <w:r>
              <w:t>szolgáltatás vezérelt logika érvényesülését a sportpiaci kapcsolatokban, készség szinten alkalmazni azt a különböző helyzetekben (órai feladatmegoldások)</w:t>
            </w:r>
            <w:r w:rsidRPr="006A4E7A">
              <w:t>.</w:t>
            </w:r>
          </w:p>
          <w:p w:rsidR="00E30E4C" w:rsidRPr="006A4E7A" w:rsidRDefault="00E30E4C" w:rsidP="00B3688C">
            <w:pPr>
              <w:ind w:left="402"/>
              <w:jc w:val="both"/>
              <w:rPr>
                <w:i/>
              </w:rPr>
            </w:pPr>
            <w:r w:rsidRPr="006A4E7A">
              <w:rPr>
                <w:i/>
              </w:rPr>
              <w:t>Attitűd:</w:t>
            </w:r>
          </w:p>
          <w:p w:rsidR="00E30E4C" w:rsidRPr="006A4E7A" w:rsidRDefault="00E30E4C" w:rsidP="00CD231D">
            <w:pPr>
              <w:numPr>
                <w:ilvl w:val="0"/>
                <w:numId w:val="26"/>
              </w:numPr>
              <w:shd w:val="clear" w:color="auto" w:fill="E5DFEC"/>
              <w:suppressAutoHyphens/>
              <w:autoSpaceDE w:val="0"/>
              <w:spacing w:before="60" w:after="60"/>
              <w:ind w:right="113"/>
              <w:jc w:val="both"/>
            </w:pPr>
            <w:r w:rsidRPr="006A4E7A">
              <w:t xml:space="preserve">Nyitott és befogadó a </w:t>
            </w:r>
            <w:r>
              <w:t xml:space="preserve">szolgáltatás menedzsment </w:t>
            </w:r>
            <w:r w:rsidRPr="006A4E7A">
              <w:t>új eredményei iránt.</w:t>
            </w:r>
          </w:p>
          <w:p w:rsidR="00E30E4C" w:rsidRPr="006A4E7A" w:rsidRDefault="00E30E4C" w:rsidP="00CD231D">
            <w:pPr>
              <w:numPr>
                <w:ilvl w:val="0"/>
                <w:numId w:val="26"/>
              </w:numPr>
              <w:shd w:val="clear" w:color="auto" w:fill="E5DFEC"/>
              <w:suppressAutoHyphens/>
              <w:autoSpaceDE w:val="0"/>
              <w:spacing w:before="60" w:after="60"/>
              <w:ind w:right="113"/>
              <w:jc w:val="both"/>
            </w:pPr>
            <w:r w:rsidRPr="006A4E7A">
              <w:t>Kulturált, etikus és tárgyilagos értelmiségi hozzáállás jellemzi.</w:t>
            </w:r>
          </w:p>
          <w:p w:rsidR="00E30E4C" w:rsidRPr="006A4E7A" w:rsidRDefault="00E30E4C" w:rsidP="00CD231D">
            <w:pPr>
              <w:numPr>
                <w:ilvl w:val="0"/>
                <w:numId w:val="26"/>
              </w:numPr>
              <w:shd w:val="clear" w:color="auto" w:fill="E5DFEC"/>
              <w:suppressAutoHyphens/>
              <w:autoSpaceDE w:val="0"/>
              <w:spacing w:before="60" w:after="60"/>
              <w:ind w:right="113"/>
              <w:jc w:val="both"/>
            </w:pPr>
            <w:r w:rsidRPr="006A4E7A">
              <w:t xml:space="preserve">Törekszik </w:t>
            </w:r>
            <w:r>
              <w:t xml:space="preserve">sportszolgáltatás menedzsment </w:t>
            </w:r>
            <w:r w:rsidRPr="006A4E7A">
              <w:t>tudásának fejlesztésére.</w:t>
            </w:r>
          </w:p>
          <w:p w:rsidR="00E30E4C" w:rsidRDefault="00E30E4C" w:rsidP="00CD231D">
            <w:pPr>
              <w:numPr>
                <w:ilvl w:val="0"/>
                <w:numId w:val="26"/>
              </w:numPr>
              <w:shd w:val="clear" w:color="auto" w:fill="E5DFEC"/>
              <w:suppressAutoHyphens/>
              <w:autoSpaceDE w:val="0"/>
              <w:spacing w:before="60" w:after="60"/>
              <w:ind w:right="113"/>
              <w:jc w:val="both"/>
            </w:pPr>
            <w:r w:rsidRPr="006A4E7A">
              <w:t>Fontosnak tartja gondolatainak megjelenítését az előadásokon és a gyakorlatokon</w:t>
            </w:r>
            <w:r>
              <w:t>.</w:t>
            </w:r>
          </w:p>
          <w:p w:rsidR="00E30E4C" w:rsidRPr="006A4E7A" w:rsidRDefault="00E30E4C" w:rsidP="00CD231D">
            <w:pPr>
              <w:numPr>
                <w:ilvl w:val="0"/>
                <w:numId w:val="26"/>
              </w:numPr>
              <w:shd w:val="clear" w:color="auto" w:fill="E5DFEC"/>
              <w:suppressAutoHyphens/>
              <w:autoSpaceDE w:val="0"/>
              <w:spacing w:before="60" w:after="60"/>
              <w:ind w:right="113"/>
              <w:jc w:val="both"/>
            </w:pPr>
            <w:r>
              <w:t>Részt vesz a csoport közös sportszolgáltatási esettanulmányának elkészítésében.</w:t>
            </w:r>
          </w:p>
          <w:p w:rsidR="00E30E4C" w:rsidRPr="006A4E7A" w:rsidRDefault="00E30E4C" w:rsidP="00B3688C">
            <w:pPr>
              <w:ind w:left="402"/>
              <w:jc w:val="both"/>
              <w:rPr>
                <w:i/>
              </w:rPr>
            </w:pPr>
            <w:r w:rsidRPr="006A4E7A">
              <w:rPr>
                <w:i/>
              </w:rPr>
              <w:t>Autonómia és felelősség:</w:t>
            </w:r>
          </w:p>
          <w:p w:rsidR="00E30E4C" w:rsidRPr="006A4E7A" w:rsidRDefault="00E30E4C" w:rsidP="00CD231D">
            <w:pPr>
              <w:numPr>
                <w:ilvl w:val="0"/>
                <w:numId w:val="27"/>
              </w:numPr>
              <w:shd w:val="clear" w:color="auto" w:fill="E5DFEC"/>
              <w:suppressAutoHyphens/>
              <w:autoSpaceDE w:val="0"/>
              <w:spacing w:before="60" w:after="60"/>
              <w:ind w:right="113"/>
              <w:jc w:val="both"/>
            </w:pPr>
            <w:r w:rsidRPr="006A4E7A">
              <w:t xml:space="preserve">Önállóan </w:t>
            </w:r>
            <w:r>
              <w:t xml:space="preserve">készíti el a sportipar szolgáltatásaira vonatkozó </w:t>
            </w:r>
            <w:r w:rsidRPr="006A4E7A">
              <w:t>elemzéseket</w:t>
            </w:r>
            <w:r>
              <w:t>.</w:t>
            </w:r>
          </w:p>
          <w:p w:rsidR="00E30E4C" w:rsidRPr="006A4E7A" w:rsidRDefault="00E30E4C" w:rsidP="00CD231D">
            <w:pPr>
              <w:numPr>
                <w:ilvl w:val="0"/>
                <w:numId w:val="27"/>
              </w:numPr>
              <w:shd w:val="clear" w:color="auto" w:fill="E5DFEC"/>
              <w:suppressAutoHyphens/>
              <w:autoSpaceDE w:val="0"/>
              <w:spacing w:before="60" w:after="60"/>
              <w:ind w:right="113"/>
              <w:jc w:val="both"/>
            </w:pPr>
            <w:r w:rsidRPr="006A4E7A">
              <w:t>Felelősséget vállal saját munkájáért.</w:t>
            </w:r>
          </w:p>
          <w:p w:rsidR="00E30E4C" w:rsidRPr="006A4E7A" w:rsidRDefault="00E30E4C" w:rsidP="00CD231D">
            <w:pPr>
              <w:numPr>
                <w:ilvl w:val="0"/>
                <w:numId w:val="27"/>
              </w:numPr>
              <w:shd w:val="clear" w:color="auto" w:fill="E5DFEC"/>
              <w:suppressAutoHyphens/>
              <w:autoSpaceDE w:val="0"/>
              <w:spacing w:before="60" w:after="60"/>
              <w:ind w:right="113"/>
              <w:jc w:val="both"/>
            </w:pPr>
            <w:r w:rsidRPr="006A4E7A">
              <w:t>Önállóan tárja fel a szakterületi kapcsolódásokat.</w:t>
            </w:r>
          </w:p>
          <w:p w:rsidR="00E30E4C" w:rsidRPr="006A4E7A" w:rsidRDefault="00E30E4C" w:rsidP="00B3688C">
            <w:pPr>
              <w:ind w:left="720"/>
              <w:rPr>
                <w:rFonts w:eastAsia="Arial Unicode MS"/>
                <w:b/>
                <w:bCs/>
              </w:rPr>
            </w:pPr>
          </w:p>
        </w:tc>
      </w:tr>
      <w:tr w:rsidR="00E30E4C" w:rsidRPr="006A4E7A"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keepNext/>
              <w:keepLines/>
              <w:rPr>
                <w:b/>
                <w:bCs/>
              </w:rPr>
            </w:pPr>
            <w:r w:rsidRPr="006A4E7A">
              <w:rPr>
                <w:b/>
                <w:bCs/>
              </w:rPr>
              <w:lastRenderedPageBreak/>
              <w:t>A kurzus rövid tartalma, témakörei</w:t>
            </w:r>
          </w:p>
          <w:p w:rsidR="00E30E4C" w:rsidRPr="006A4E7A" w:rsidRDefault="00E30E4C" w:rsidP="00B3688C">
            <w:pPr>
              <w:shd w:val="clear" w:color="auto" w:fill="E5DFEC"/>
              <w:suppressAutoHyphens/>
              <w:autoSpaceDE w:val="0"/>
              <w:spacing w:before="60" w:after="60"/>
              <w:ind w:left="417" w:right="113"/>
              <w:jc w:val="both"/>
            </w:pPr>
            <w:r w:rsidRPr="006A4E7A">
              <w:t>A tantárgy a sporttevékenységek üzleti alapú előállításával, „termelésével” foglalkozik.</w:t>
            </w:r>
            <w:r>
              <w:t xml:space="preserve"> Megismerteti </w:t>
            </w:r>
            <w:r w:rsidRPr="006A4E7A">
              <w:t xml:space="preserve">a hallgatókat a </w:t>
            </w:r>
            <w:proofErr w:type="gramStart"/>
            <w:r w:rsidRPr="006A4E7A">
              <w:t>sporttevékenységek</w:t>
            </w:r>
            <w:proofErr w:type="gramEnd"/>
            <w:r w:rsidRPr="006A4E7A">
              <w:t xml:space="preserve"> mint sajátos szolgáltatások előállításának, tervezésének, működtetésének, ellenőrzésének és fejlesztésének legfontosabb kérdéseivel. A tárgy a „Hogyan csináljuk?” kérdésre a választ szélesebb szövegkörnyezetben, a szolgáltatás menedzsment tudományos szakirodalom friss eredményeire támaszkodva próbálja megadni. </w:t>
            </w:r>
          </w:p>
          <w:p w:rsidR="00E30E4C" w:rsidRPr="006A4E7A" w:rsidRDefault="00E30E4C" w:rsidP="00B3688C">
            <w:pPr>
              <w:shd w:val="clear" w:color="auto" w:fill="E5DFEC"/>
              <w:suppressAutoHyphens/>
              <w:autoSpaceDE w:val="0"/>
              <w:spacing w:before="60" w:after="60"/>
              <w:ind w:left="417" w:right="113"/>
              <w:jc w:val="both"/>
            </w:pPr>
            <w:r w:rsidRPr="006A4E7A">
              <w:t>Főbb témakörök</w:t>
            </w:r>
          </w:p>
          <w:p w:rsidR="00E30E4C" w:rsidRDefault="00E30E4C" w:rsidP="00CD231D">
            <w:pPr>
              <w:numPr>
                <w:ilvl w:val="0"/>
                <w:numId w:val="24"/>
              </w:numPr>
              <w:shd w:val="clear" w:color="auto" w:fill="E5DFEC"/>
              <w:suppressAutoHyphens/>
              <w:autoSpaceDE w:val="0"/>
              <w:spacing w:before="60" w:after="60"/>
              <w:ind w:right="113"/>
              <w:jc w:val="both"/>
            </w:pPr>
            <w:r>
              <w:t>Szolgáltatások sajátosságai</w:t>
            </w:r>
          </w:p>
          <w:p w:rsidR="00E30E4C" w:rsidRPr="006A4E7A" w:rsidRDefault="00E30E4C" w:rsidP="00CD231D">
            <w:pPr>
              <w:numPr>
                <w:ilvl w:val="0"/>
                <w:numId w:val="24"/>
              </w:numPr>
              <w:shd w:val="clear" w:color="auto" w:fill="E5DFEC"/>
              <w:suppressAutoHyphens/>
              <w:autoSpaceDE w:val="0"/>
              <w:spacing w:before="60" w:after="60"/>
              <w:ind w:right="113"/>
              <w:jc w:val="both"/>
            </w:pPr>
            <w:r>
              <w:t>Az értékteremtés logikája</w:t>
            </w:r>
          </w:p>
          <w:p w:rsidR="00E30E4C" w:rsidRPr="006A4E7A" w:rsidRDefault="00E30E4C" w:rsidP="00CD231D">
            <w:pPr>
              <w:numPr>
                <w:ilvl w:val="0"/>
                <w:numId w:val="24"/>
              </w:numPr>
              <w:shd w:val="clear" w:color="auto" w:fill="E5DFEC"/>
              <w:suppressAutoHyphens/>
              <w:autoSpaceDE w:val="0"/>
              <w:spacing w:before="60" w:after="60"/>
              <w:ind w:right="113"/>
              <w:jc w:val="both"/>
            </w:pPr>
            <w:r>
              <w:t xml:space="preserve">B2C: közös értékteremtés, elégedettség, szurkolói élmény </w:t>
            </w:r>
          </w:p>
          <w:p w:rsidR="00E30E4C" w:rsidRDefault="00E30E4C" w:rsidP="00CD231D">
            <w:pPr>
              <w:numPr>
                <w:ilvl w:val="0"/>
                <w:numId w:val="24"/>
              </w:numPr>
              <w:shd w:val="clear" w:color="auto" w:fill="E5DFEC"/>
              <w:suppressAutoHyphens/>
              <w:autoSpaceDE w:val="0"/>
              <w:spacing w:before="60" w:after="60"/>
              <w:ind w:right="113"/>
              <w:jc w:val="both"/>
            </w:pPr>
            <w:r>
              <w:t>B2B: sportreklám és sportmédia</w:t>
            </w:r>
          </w:p>
          <w:p w:rsidR="00E30E4C" w:rsidRPr="006A4E7A" w:rsidRDefault="00E30E4C" w:rsidP="00CD231D">
            <w:pPr>
              <w:numPr>
                <w:ilvl w:val="0"/>
                <w:numId w:val="24"/>
              </w:numPr>
              <w:shd w:val="clear" w:color="auto" w:fill="E5DFEC"/>
              <w:suppressAutoHyphens/>
              <w:autoSpaceDE w:val="0"/>
              <w:spacing w:before="60" w:after="60"/>
              <w:ind w:right="113"/>
              <w:jc w:val="both"/>
            </w:pPr>
            <w:r>
              <w:t>B2G: közösségi sportszolgáltatások</w:t>
            </w:r>
          </w:p>
          <w:p w:rsidR="00E30E4C" w:rsidRDefault="00E30E4C" w:rsidP="00CD231D">
            <w:pPr>
              <w:numPr>
                <w:ilvl w:val="0"/>
                <w:numId w:val="24"/>
              </w:numPr>
              <w:shd w:val="clear" w:color="auto" w:fill="E5DFEC"/>
              <w:suppressAutoHyphens/>
              <w:autoSpaceDE w:val="0"/>
              <w:spacing w:before="60" w:after="60"/>
              <w:ind w:right="113"/>
            </w:pPr>
            <w:r>
              <w:t>Sportszolgáltatás menedzsment rendszer</w:t>
            </w:r>
          </w:p>
          <w:p w:rsidR="00E30E4C" w:rsidRPr="006A4E7A" w:rsidRDefault="00E30E4C" w:rsidP="00CD231D">
            <w:pPr>
              <w:numPr>
                <w:ilvl w:val="0"/>
                <w:numId w:val="24"/>
              </w:numPr>
              <w:shd w:val="clear" w:color="auto" w:fill="E5DFEC"/>
              <w:suppressAutoHyphens/>
              <w:autoSpaceDE w:val="0"/>
              <w:spacing w:before="60" w:after="60"/>
              <w:ind w:right="113"/>
            </w:pPr>
            <w:r w:rsidRPr="006A4E7A">
              <w:t>Sportszolgáltató szervezetek termelés-, teljesítmény- és minőségmenedzsmentje</w:t>
            </w:r>
          </w:p>
        </w:tc>
      </w:tr>
      <w:tr w:rsidR="00E30E4C" w:rsidRPr="006A4E7A" w:rsidTr="00B3688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30E4C" w:rsidRPr="006A4E7A" w:rsidRDefault="00E30E4C" w:rsidP="00B3688C">
            <w:pPr>
              <w:rPr>
                <w:b/>
                <w:bCs/>
              </w:rPr>
            </w:pPr>
            <w:r w:rsidRPr="006A4E7A">
              <w:rPr>
                <w:b/>
                <w:bCs/>
              </w:rPr>
              <w:t>Tervezett tanulási tevékenységek, tanítási módszerek</w:t>
            </w:r>
          </w:p>
          <w:p w:rsidR="00E30E4C" w:rsidRPr="006A4E7A" w:rsidRDefault="00E30E4C" w:rsidP="00B3688C">
            <w:pPr>
              <w:shd w:val="clear" w:color="auto" w:fill="E5DFEC"/>
              <w:suppressAutoHyphens/>
              <w:autoSpaceDE w:val="0"/>
              <w:spacing w:before="60" w:after="60"/>
              <w:ind w:left="417" w:right="113"/>
            </w:pPr>
            <w:r w:rsidRPr="006A4E7A">
              <w:t>Tanulási tevékenységek</w:t>
            </w:r>
          </w:p>
          <w:p w:rsidR="00E30E4C" w:rsidRPr="006A4E7A" w:rsidRDefault="00E30E4C" w:rsidP="00CD231D">
            <w:pPr>
              <w:numPr>
                <w:ilvl w:val="0"/>
                <w:numId w:val="23"/>
              </w:numPr>
              <w:shd w:val="clear" w:color="auto" w:fill="E5DFEC"/>
              <w:suppressAutoHyphens/>
              <w:autoSpaceDE w:val="0"/>
              <w:spacing w:before="60" w:after="60"/>
              <w:ind w:right="113"/>
            </w:pPr>
            <w:r w:rsidRPr="006A4E7A">
              <w:t>A konstruktív tanulás, az ismeretek elsajátítása nem befogadó, hanem alkotó.</w:t>
            </w:r>
          </w:p>
          <w:p w:rsidR="00E30E4C" w:rsidRPr="006A4E7A" w:rsidRDefault="00E30E4C" w:rsidP="00CD231D">
            <w:pPr>
              <w:numPr>
                <w:ilvl w:val="0"/>
                <w:numId w:val="23"/>
              </w:numPr>
              <w:shd w:val="clear" w:color="auto" w:fill="E5DFEC"/>
              <w:suppressAutoHyphens/>
              <w:autoSpaceDE w:val="0"/>
              <w:spacing w:before="60" w:after="60"/>
              <w:ind w:right="113"/>
            </w:pPr>
            <w:r w:rsidRPr="006A4E7A">
              <w:t xml:space="preserve">Jól strukturált problémák órai </w:t>
            </w:r>
            <w:r>
              <w:t xml:space="preserve">esettanulmányok </w:t>
            </w:r>
            <w:r w:rsidRPr="006A4E7A">
              <w:t>és egyéni dolgozat formájában benyújtott megoldása, ahol a probléma megoldásához szükséges lényeges információkat a probléma megfogalmazása tartalmazza.</w:t>
            </w:r>
          </w:p>
          <w:p w:rsidR="00E30E4C" w:rsidRPr="006A4E7A" w:rsidRDefault="00E30E4C" w:rsidP="00CD231D">
            <w:pPr>
              <w:numPr>
                <w:ilvl w:val="0"/>
                <w:numId w:val="23"/>
              </w:numPr>
              <w:shd w:val="clear" w:color="auto" w:fill="E5DFEC"/>
              <w:suppressAutoHyphens/>
              <w:autoSpaceDE w:val="0"/>
              <w:spacing w:before="60" w:after="60"/>
              <w:ind w:right="113"/>
            </w:pPr>
            <w:r w:rsidRPr="006A4E7A">
              <w:t>Tudásépítés (értelmezés, elemzés, szintézis, értékelés)</w:t>
            </w:r>
          </w:p>
          <w:p w:rsidR="00E30E4C" w:rsidRPr="006A4E7A" w:rsidRDefault="00E30E4C" w:rsidP="00B3688C">
            <w:pPr>
              <w:shd w:val="clear" w:color="auto" w:fill="E5DFEC"/>
              <w:suppressAutoHyphens/>
              <w:autoSpaceDE w:val="0"/>
              <w:spacing w:before="60" w:after="60"/>
              <w:ind w:left="417" w:right="113"/>
            </w:pPr>
            <w:r w:rsidRPr="006A4E7A">
              <w:t>Tanítási módszer</w:t>
            </w:r>
          </w:p>
          <w:p w:rsidR="00E30E4C" w:rsidRPr="006A4E7A" w:rsidRDefault="00E30E4C" w:rsidP="00CD231D">
            <w:pPr>
              <w:numPr>
                <w:ilvl w:val="0"/>
                <w:numId w:val="22"/>
              </w:numPr>
              <w:shd w:val="clear" w:color="auto" w:fill="E5DFEC"/>
              <w:suppressAutoHyphens/>
              <w:autoSpaceDE w:val="0"/>
              <w:spacing w:before="60" w:after="60"/>
              <w:ind w:right="113"/>
            </w:pPr>
            <w:r w:rsidRPr="006A4E7A">
              <w:t>Előadás</w:t>
            </w:r>
          </w:p>
          <w:p w:rsidR="00E30E4C" w:rsidRPr="006A4E7A" w:rsidRDefault="00E30E4C" w:rsidP="00CD231D">
            <w:pPr>
              <w:numPr>
                <w:ilvl w:val="0"/>
                <w:numId w:val="22"/>
              </w:numPr>
              <w:shd w:val="clear" w:color="auto" w:fill="E5DFEC"/>
              <w:suppressAutoHyphens/>
              <w:autoSpaceDE w:val="0"/>
              <w:spacing w:before="60" w:after="60"/>
              <w:ind w:right="113"/>
            </w:pPr>
            <w:r>
              <w:t>Esettanulmányok feldolgozása</w:t>
            </w:r>
          </w:p>
          <w:p w:rsidR="00E30E4C" w:rsidRPr="006A4E7A" w:rsidRDefault="00E30E4C" w:rsidP="00CD231D">
            <w:pPr>
              <w:numPr>
                <w:ilvl w:val="0"/>
                <w:numId w:val="22"/>
              </w:numPr>
              <w:shd w:val="clear" w:color="auto" w:fill="E5DFEC"/>
              <w:suppressAutoHyphens/>
              <w:autoSpaceDE w:val="0"/>
              <w:spacing w:before="60" w:after="60"/>
              <w:ind w:right="113"/>
            </w:pPr>
            <w:r w:rsidRPr="006A4E7A">
              <w:t>Csoporton belüli vita</w:t>
            </w:r>
          </w:p>
          <w:p w:rsidR="00E30E4C" w:rsidRDefault="00E30E4C" w:rsidP="00CD231D">
            <w:pPr>
              <w:numPr>
                <w:ilvl w:val="0"/>
                <w:numId w:val="22"/>
              </w:numPr>
              <w:shd w:val="clear" w:color="auto" w:fill="E5DFEC"/>
              <w:suppressAutoHyphens/>
              <w:autoSpaceDE w:val="0"/>
              <w:spacing w:before="60" w:after="60"/>
              <w:ind w:right="113"/>
            </w:pPr>
            <w:r w:rsidRPr="006A4E7A">
              <w:t>Önálló munka</w:t>
            </w:r>
            <w:r>
              <w:t xml:space="preserve"> készítése és benyújtása</w:t>
            </w:r>
          </w:p>
          <w:p w:rsidR="00E30E4C" w:rsidRDefault="00E30E4C" w:rsidP="00CD231D">
            <w:pPr>
              <w:numPr>
                <w:ilvl w:val="0"/>
                <w:numId w:val="22"/>
              </w:numPr>
              <w:shd w:val="clear" w:color="auto" w:fill="E5DFEC"/>
              <w:suppressAutoHyphens/>
              <w:autoSpaceDE w:val="0"/>
              <w:spacing w:before="60" w:after="60"/>
              <w:ind w:right="113"/>
            </w:pPr>
            <w:r>
              <w:t>Közös esettanulmány készítés</w:t>
            </w:r>
          </w:p>
          <w:p w:rsidR="00E30E4C" w:rsidRPr="006A4E7A" w:rsidRDefault="00E30E4C" w:rsidP="00CD231D">
            <w:pPr>
              <w:numPr>
                <w:ilvl w:val="0"/>
                <w:numId w:val="22"/>
              </w:numPr>
              <w:shd w:val="clear" w:color="auto" w:fill="E5DFEC"/>
              <w:suppressAutoHyphens/>
              <w:autoSpaceDE w:val="0"/>
              <w:spacing w:before="60" w:after="60"/>
              <w:ind w:right="113"/>
            </w:pPr>
            <w:r>
              <w:t>Önálló prezentáció készítése és bemutatása</w:t>
            </w:r>
          </w:p>
        </w:tc>
      </w:tr>
      <w:tr w:rsidR="00E30E4C" w:rsidRPr="006A4E7A"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30E4C" w:rsidRPr="006A4E7A" w:rsidRDefault="00E30E4C" w:rsidP="00B3688C">
            <w:pPr>
              <w:rPr>
                <w:b/>
                <w:bCs/>
              </w:rPr>
            </w:pPr>
            <w:r w:rsidRPr="006A4E7A">
              <w:rPr>
                <w:b/>
                <w:bCs/>
              </w:rPr>
              <w:t>Értékelés</w:t>
            </w:r>
          </w:p>
          <w:p w:rsidR="00E30E4C" w:rsidRPr="006A4E7A" w:rsidRDefault="00E30E4C" w:rsidP="00B3688C">
            <w:pPr>
              <w:shd w:val="clear" w:color="auto" w:fill="E5DFEC"/>
              <w:suppressAutoHyphens/>
              <w:autoSpaceDE w:val="0"/>
              <w:spacing w:before="60" w:after="60"/>
              <w:ind w:left="417" w:right="113"/>
            </w:pPr>
            <w:r w:rsidRPr="006A4E7A">
              <w:t>Aláírás megszerzésének feltétele (pontszámok alapján)</w:t>
            </w:r>
          </w:p>
          <w:p w:rsidR="00E30E4C" w:rsidRPr="006A4E7A" w:rsidRDefault="00E30E4C" w:rsidP="00CD231D">
            <w:pPr>
              <w:numPr>
                <w:ilvl w:val="0"/>
                <w:numId w:val="20"/>
              </w:numPr>
              <w:shd w:val="clear" w:color="auto" w:fill="E5DFEC"/>
              <w:suppressAutoHyphens/>
              <w:autoSpaceDE w:val="0"/>
              <w:spacing w:before="60" w:after="60"/>
              <w:ind w:right="113"/>
            </w:pPr>
            <w:r w:rsidRPr="006A4E7A">
              <w:t>Részvétel az előadásokon és a gyakorlatokon</w:t>
            </w:r>
          </w:p>
          <w:p w:rsidR="00E30E4C" w:rsidRPr="006A4E7A" w:rsidRDefault="00E30E4C" w:rsidP="00CD231D">
            <w:pPr>
              <w:numPr>
                <w:ilvl w:val="0"/>
                <w:numId w:val="20"/>
              </w:numPr>
              <w:shd w:val="clear" w:color="auto" w:fill="E5DFEC"/>
              <w:suppressAutoHyphens/>
              <w:autoSpaceDE w:val="0"/>
              <w:spacing w:before="60" w:after="60"/>
              <w:ind w:right="113"/>
            </w:pPr>
            <w:r w:rsidRPr="006A4E7A">
              <w:t xml:space="preserve">Négy kiszárthelyi megírása </w:t>
            </w:r>
          </w:p>
          <w:p w:rsidR="00E30E4C" w:rsidRDefault="00E30E4C" w:rsidP="00CD231D">
            <w:pPr>
              <w:numPr>
                <w:ilvl w:val="0"/>
                <w:numId w:val="20"/>
              </w:numPr>
              <w:shd w:val="clear" w:color="auto" w:fill="E5DFEC"/>
              <w:suppressAutoHyphens/>
              <w:autoSpaceDE w:val="0"/>
              <w:spacing w:before="60" w:after="60"/>
              <w:ind w:right="113"/>
            </w:pPr>
            <w:r>
              <w:t>Olvasónapló készítése</w:t>
            </w:r>
          </w:p>
          <w:p w:rsidR="00E30E4C" w:rsidRDefault="00E30E4C" w:rsidP="00CD231D">
            <w:pPr>
              <w:numPr>
                <w:ilvl w:val="0"/>
                <w:numId w:val="20"/>
              </w:numPr>
              <w:shd w:val="clear" w:color="auto" w:fill="E5DFEC"/>
              <w:suppressAutoHyphens/>
              <w:autoSpaceDE w:val="0"/>
              <w:spacing w:before="60" w:after="60"/>
              <w:ind w:right="113"/>
            </w:pPr>
            <w:r>
              <w:t>Közös projekt részfeladat megoldása</w:t>
            </w:r>
          </w:p>
          <w:p w:rsidR="00E30E4C" w:rsidRPr="006A4E7A" w:rsidRDefault="00E30E4C" w:rsidP="00CD231D">
            <w:pPr>
              <w:numPr>
                <w:ilvl w:val="0"/>
                <w:numId w:val="20"/>
              </w:numPr>
              <w:shd w:val="clear" w:color="auto" w:fill="E5DFEC"/>
              <w:suppressAutoHyphens/>
              <w:autoSpaceDE w:val="0"/>
              <w:spacing w:before="60" w:after="60"/>
              <w:ind w:right="113"/>
            </w:pPr>
            <w:r>
              <w:t>Prezentáció</w:t>
            </w:r>
          </w:p>
          <w:p w:rsidR="00E30E4C" w:rsidRPr="006A4E7A" w:rsidRDefault="00E30E4C" w:rsidP="00B3688C">
            <w:pPr>
              <w:shd w:val="clear" w:color="auto" w:fill="E5DFEC"/>
              <w:suppressAutoHyphens/>
              <w:autoSpaceDE w:val="0"/>
              <w:spacing w:before="60" w:after="60"/>
              <w:ind w:left="417" w:right="113"/>
            </w:pPr>
            <w:r w:rsidRPr="006A4E7A">
              <w:t>Érdemjegy</w:t>
            </w:r>
          </w:p>
          <w:p w:rsidR="00E30E4C" w:rsidRPr="006A4E7A" w:rsidRDefault="00E30E4C" w:rsidP="00CD231D">
            <w:pPr>
              <w:numPr>
                <w:ilvl w:val="0"/>
                <w:numId w:val="21"/>
              </w:numPr>
              <w:shd w:val="clear" w:color="auto" w:fill="E5DFEC"/>
              <w:suppressAutoHyphens/>
              <w:autoSpaceDE w:val="0"/>
              <w:spacing w:before="60" w:after="60"/>
              <w:ind w:right="113"/>
            </w:pPr>
            <w:r w:rsidRPr="006A4E7A">
              <w:t xml:space="preserve">Az aláírásnál megszerzett pontok </w:t>
            </w:r>
            <w:r>
              <w:t xml:space="preserve">alapján </w:t>
            </w:r>
          </w:p>
        </w:tc>
      </w:tr>
      <w:tr w:rsidR="00E30E4C" w:rsidRPr="006A4E7A"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6A4E7A" w:rsidRDefault="00E30E4C" w:rsidP="00B3688C">
            <w:pPr>
              <w:rPr>
                <w:b/>
                <w:bCs/>
              </w:rPr>
            </w:pPr>
            <w:r w:rsidRPr="006A4E7A">
              <w:rPr>
                <w:b/>
                <w:bCs/>
              </w:rPr>
              <w:t>Kötelező szakirodalom:</w:t>
            </w:r>
          </w:p>
          <w:p w:rsidR="00E30E4C" w:rsidRPr="006A4E7A" w:rsidRDefault="00E30E4C" w:rsidP="00B3688C">
            <w:pPr>
              <w:shd w:val="clear" w:color="auto" w:fill="E5DFEC"/>
              <w:suppressAutoHyphens/>
              <w:autoSpaceDE w:val="0"/>
              <w:spacing w:before="60" w:after="60"/>
              <w:ind w:left="417" w:right="113"/>
              <w:jc w:val="both"/>
            </w:pPr>
            <w:r w:rsidRPr="006A4E7A">
              <w:t>Dénes Ferenc (202</w:t>
            </w:r>
            <w:r>
              <w:t>1</w:t>
            </w:r>
            <w:r w:rsidRPr="006A4E7A">
              <w:t>): Sport</w:t>
            </w:r>
            <w:r>
              <w:t>szolgáltatások menedzsmentje</w:t>
            </w:r>
            <w:r w:rsidRPr="006A4E7A">
              <w:t>, Debreceni Egyetem, MSC nappali tagozat</w:t>
            </w:r>
            <w:r>
              <w:t xml:space="preserve"> </w:t>
            </w:r>
            <w:r w:rsidRPr="0012791E">
              <w:t xml:space="preserve">Sportgazdaságtan II. tárgy </w:t>
            </w:r>
            <w:r w:rsidRPr="006A4E7A">
              <w:t>előadások [PowerPoint tananyag]</w:t>
            </w:r>
          </w:p>
          <w:p w:rsidR="00E30E4C" w:rsidRPr="006A4E7A" w:rsidRDefault="00E30E4C" w:rsidP="00B3688C">
            <w:pPr>
              <w:shd w:val="clear" w:color="auto" w:fill="E5DFEC"/>
              <w:suppressAutoHyphens/>
              <w:autoSpaceDE w:val="0"/>
              <w:spacing w:before="60" w:after="60"/>
              <w:ind w:left="417" w:right="113"/>
              <w:jc w:val="both"/>
            </w:pPr>
            <w:r w:rsidRPr="006A4E7A">
              <w:t>Dénes Ferenc</w:t>
            </w:r>
            <w:r>
              <w:t xml:space="preserve"> (2015)</w:t>
            </w:r>
            <w:r w:rsidRPr="006A4E7A">
              <w:t xml:space="preserve">: </w:t>
            </w:r>
            <w:hyperlink r:id="rId13" w:history="1">
              <w:r w:rsidRPr="0012791E">
                <w:rPr>
                  <w:rStyle w:val="Hiperhivatkozs"/>
                </w:rPr>
                <w:t>Sportszolgáltatások menedzsmentje szöveggyűjtemény</w:t>
              </w:r>
            </w:hyperlink>
            <w:r w:rsidRPr="006A4E7A">
              <w:t>, Debrecen</w:t>
            </w:r>
            <w:r>
              <w:t xml:space="preserve">: </w:t>
            </w:r>
            <w:r w:rsidRPr="006A4E7A">
              <w:t>Campus Kiadó</w:t>
            </w:r>
          </w:p>
          <w:p w:rsidR="00E30E4C" w:rsidRPr="006A4E7A" w:rsidRDefault="00E30E4C" w:rsidP="00B3688C">
            <w:pPr>
              <w:shd w:val="clear" w:color="auto" w:fill="E5DFEC"/>
              <w:suppressAutoHyphens/>
              <w:autoSpaceDE w:val="0"/>
              <w:spacing w:before="60" w:after="60"/>
              <w:ind w:left="417" w:right="113"/>
              <w:jc w:val="both"/>
            </w:pPr>
            <w:r w:rsidRPr="006A4E7A">
              <w:t xml:space="preserve">Sportgazdaság </w:t>
            </w:r>
            <w:proofErr w:type="spellStart"/>
            <w:r w:rsidRPr="006A4E7A">
              <w:t>facebook</w:t>
            </w:r>
            <w:proofErr w:type="spellEnd"/>
            <w:r w:rsidRPr="006A4E7A">
              <w:t xml:space="preserve"> (</w:t>
            </w:r>
            <w:hyperlink r:id="rId14" w:history="1">
              <w:hyperlink r:id="rId15" w:history="1">
                <w:r w:rsidRPr="006A4E7A">
                  <w:rPr>
                    <w:rStyle w:val="Hiperhivatkozs"/>
                  </w:rPr>
                  <w:t>http://www.facebook.com/Sportgazdasag</w:t>
                </w:r>
              </w:hyperlink>
            </w:hyperlink>
            <w:r w:rsidRPr="006A4E7A">
              <w:t>) 2020-08-01-től</w:t>
            </w:r>
          </w:p>
          <w:p w:rsidR="00E30E4C" w:rsidRPr="006A4E7A" w:rsidRDefault="00E30E4C" w:rsidP="00B3688C">
            <w:pPr>
              <w:shd w:val="clear" w:color="auto" w:fill="E5DFEC"/>
              <w:suppressAutoHyphens/>
              <w:autoSpaceDE w:val="0"/>
              <w:spacing w:before="60" w:after="60"/>
              <w:ind w:left="417" w:right="113"/>
              <w:jc w:val="both"/>
            </w:pPr>
            <w:r w:rsidRPr="006A4E7A">
              <w:t xml:space="preserve">Sportgazdaság </w:t>
            </w:r>
            <w:proofErr w:type="spellStart"/>
            <w:r w:rsidRPr="006A4E7A">
              <w:t>twitter</w:t>
            </w:r>
            <w:proofErr w:type="spellEnd"/>
            <w:r w:rsidRPr="006A4E7A">
              <w:t xml:space="preserve"> (</w:t>
            </w:r>
            <w:hyperlink r:id="rId16" w:history="1">
              <w:r w:rsidRPr="006A4E7A">
                <w:rPr>
                  <w:rStyle w:val="Hiperhivatkozs"/>
                </w:rPr>
                <w:t>https://twitter.com/sportgazdasag</w:t>
              </w:r>
            </w:hyperlink>
            <w:r w:rsidRPr="006A4E7A">
              <w:t>) 2020-08-01-től</w:t>
            </w:r>
          </w:p>
          <w:p w:rsidR="00E30E4C" w:rsidRPr="006A4E7A" w:rsidRDefault="00E30E4C" w:rsidP="00B3688C">
            <w:pPr>
              <w:shd w:val="clear" w:color="auto" w:fill="E5DFEC"/>
              <w:suppressAutoHyphens/>
              <w:autoSpaceDE w:val="0"/>
              <w:spacing w:before="60" w:after="60"/>
              <w:ind w:left="417" w:right="113"/>
              <w:jc w:val="both"/>
            </w:pPr>
            <w:r w:rsidRPr="006A4E7A">
              <w:t xml:space="preserve">Sportgazdaság </w:t>
            </w:r>
            <w:proofErr w:type="spellStart"/>
            <w:r w:rsidRPr="006A4E7A">
              <w:t>instagram</w:t>
            </w:r>
            <w:proofErr w:type="spellEnd"/>
            <w:r w:rsidRPr="006A4E7A">
              <w:t xml:space="preserve"> (</w:t>
            </w:r>
            <w:hyperlink r:id="rId17" w:history="1">
              <w:r w:rsidRPr="006A4E7A">
                <w:rPr>
                  <w:rStyle w:val="Hiperhivatkozs"/>
                </w:rPr>
                <w:t>http://www.instagram.com/sportgazdasag/</w:t>
              </w:r>
            </w:hyperlink>
            <w:r w:rsidRPr="006A4E7A">
              <w:t>) 2020-08-01-től</w:t>
            </w:r>
          </w:p>
          <w:p w:rsidR="00E30E4C" w:rsidRPr="006A4E7A" w:rsidRDefault="00E30E4C" w:rsidP="00B3688C">
            <w:pPr>
              <w:shd w:val="clear" w:color="auto" w:fill="E5DFEC"/>
              <w:suppressAutoHyphens/>
              <w:autoSpaceDE w:val="0"/>
              <w:spacing w:before="60" w:after="60"/>
              <w:ind w:left="417" w:right="113"/>
              <w:jc w:val="both"/>
            </w:pPr>
            <w:r w:rsidRPr="006A4E7A">
              <w:t xml:space="preserve">Digital </w:t>
            </w:r>
            <w:proofErr w:type="spellStart"/>
            <w:r w:rsidRPr="006A4E7A">
              <w:t>Sports</w:t>
            </w:r>
            <w:proofErr w:type="spellEnd"/>
            <w:r w:rsidRPr="006A4E7A">
              <w:t xml:space="preserve"> Business </w:t>
            </w:r>
            <w:proofErr w:type="spellStart"/>
            <w:r w:rsidRPr="006A4E7A">
              <w:t>twitter</w:t>
            </w:r>
            <w:proofErr w:type="spellEnd"/>
            <w:r w:rsidRPr="006A4E7A">
              <w:t xml:space="preserve"> (</w:t>
            </w:r>
            <w:hyperlink r:id="rId18" w:history="1">
              <w:r w:rsidRPr="006A4E7A">
                <w:rPr>
                  <w:rStyle w:val="Hiperhivatkozs"/>
                </w:rPr>
                <w:t>https://twitter.com/DigitalSportsB2</w:t>
              </w:r>
            </w:hyperlink>
            <w:r w:rsidRPr="006A4E7A">
              <w:t>) 2020-08-01-től</w:t>
            </w:r>
          </w:p>
          <w:p w:rsidR="00E30E4C" w:rsidRPr="006A4E7A" w:rsidRDefault="00E30E4C" w:rsidP="00B3688C">
            <w:pPr>
              <w:rPr>
                <w:b/>
                <w:bCs/>
              </w:rPr>
            </w:pPr>
            <w:r w:rsidRPr="006A4E7A">
              <w:rPr>
                <w:b/>
                <w:bCs/>
              </w:rPr>
              <w:t>Ajánlott szakirodalom:</w:t>
            </w:r>
          </w:p>
          <w:p w:rsidR="00E30E4C" w:rsidRPr="0012791E" w:rsidRDefault="00E30E4C" w:rsidP="00B3688C">
            <w:pPr>
              <w:shd w:val="clear" w:color="auto" w:fill="E5DFEC"/>
              <w:suppressAutoHyphens/>
              <w:autoSpaceDE w:val="0"/>
              <w:spacing w:before="60" w:after="60"/>
              <w:ind w:left="417" w:right="113"/>
            </w:pPr>
            <w:proofErr w:type="spellStart"/>
            <w:r w:rsidRPr="0012791E">
              <w:t>Johnston</w:t>
            </w:r>
            <w:proofErr w:type="spellEnd"/>
            <w:r w:rsidRPr="0012791E">
              <w:t>, R</w:t>
            </w:r>
            <w:r>
              <w:t xml:space="preserve">obert; </w:t>
            </w:r>
            <w:r w:rsidRPr="0012791E">
              <w:t>Clark, G</w:t>
            </w:r>
            <w:r>
              <w:t>raham (2008)</w:t>
            </w:r>
            <w:r w:rsidRPr="0012791E">
              <w:t xml:space="preserve">: Service </w:t>
            </w:r>
            <w:proofErr w:type="spellStart"/>
            <w:r w:rsidRPr="0012791E">
              <w:t>Operations</w:t>
            </w:r>
            <w:proofErr w:type="spellEnd"/>
            <w:r w:rsidRPr="0012791E">
              <w:t xml:space="preserve"> Management (3rd Edition), </w:t>
            </w:r>
            <w:r w:rsidRPr="004075D4">
              <w:t xml:space="preserve">Gosport: FT </w:t>
            </w:r>
            <w:proofErr w:type="spellStart"/>
            <w:r w:rsidRPr="004075D4">
              <w:t>Prentice</w:t>
            </w:r>
            <w:proofErr w:type="spellEnd"/>
            <w:r w:rsidRPr="004075D4">
              <w:t xml:space="preserve"> Hall</w:t>
            </w:r>
          </w:p>
          <w:p w:rsidR="00E30E4C" w:rsidRPr="0012791E" w:rsidRDefault="00E30E4C" w:rsidP="00B3688C">
            <w:pPr>
              <w:shd w:val="clear" w:color="auto" w:fill="E5DFEC"/>
              <w:suppressAutoHyphens/>
              <w:autoSpaceDE w:val="0"/>
              <w:spacing w:before="60" w:after="60"/>
              <w:ind w:left="417" w:right="113"/>
            </w:pPr>
            <w:r w:rsidRPr="004075D4">
              <w:t xml:space="preserve">Van </w:t>
            </w:r>
            <w:proofErr w:type="spellStart"/>
            <w:r w:rsidRPr="004075D4">
              <w:t>Looy</w:t>
            </w:r>
            <w:proofErr w:type="spellEnd"/>
            <w:r w:rsidRPr="004075D4">
              <w:t>, Bart</w:t>
            </w:r>
            <w:r>
              <w:t>;</w:t>
            </w:r>
            <w:r w:rsidRPr="004075D4">
              <w:t xml:space="preserve"> </w:t>
            </w:r>
            <w:proofErr w:type="spellStart"/>
            <w:r w:rsidRPr="004075D4">
              <w:t>Gemmel</w:t>
            </w:r>
            <w:proofErr w:type="spellEnd"/>
            <w:r w:rsidRPr="004075D4">
              <w:t>, P</w:t>
            </w:r>
            <w:r>
              <w:t>aul;</w:t>
            </w:r>
            <w:r w:rsidRPr="004075D4">
              <w:t xml:space="preserve"> &amp; Van </w:t>
            </w:r>
            <w:proofErr w:type="spellStart"/>
            <w:r w:rsidRPr="004075D4">
              <w:t>Dierendonck</w:t>
            </w:r>
            <w:proofErr w:type="spellEnd"/>
            <w:r w:rsidRPr="004075D4">
              <w:t>, R</w:t>
            </w:r>
            <w:r>
              <w:t>oland</w:t>
            </w:r>
            <w:r w:rsidRPr="004075D4">
              <w:t xml:space="preserve"> (</w:t>
            </w:r>
            <w:proofErr w:type="spellStart"/>
            <w:r w:rsidRPr="004075D4">
              <w:t>Eds</w:t>
            </w:r>
            <w:proofErr w:type="spellEnd"/>
            <w:r w:rsidRPr="004075D4">
              <w:t>.). (2003)</w:t>
            </w:r>
            <w:r>
              <w:t>:</w:t>
            </w:r>
            <w:r w:rsidRPr="004075D4">
              <w:t xml:space="preserve"> </w:t>
            </w:r>
            <w:proofErr w:type="spellStart"/>
            <w:r w:rsidRPr="004075D4">
              <w:t>Services</w:t>
            </w:r>
            <w:proofErr w:type="spellEnd"/>
            <w:r w:rsidRPr="004075D4">
              <w:t xml:space="preserve"> management: an </w:t>
            </w:r>
            <w:proofErr w:type="spellStart"/>
            <w:r w:rsidRPr="004075D4">
              <w:t>integrated</w:t>
            </w:r>
            <w:proofErr w:type="spellEnd"/>
            <w:r w:rsidRPr="004075D4">
              <w:t xml:space="preserve"> </w:t>
            </w:r>
            <w:proofErr w:type="spellStart"/>
            <w:r w:rsidRPr="004075D4">
              <w:t>approach</w:t>
            </w:r>
            <w:proofErr w:type="spellEnd"/>
            <w:r>
              <w:t xml:space="preserve"> </w:t>
            </w:r>
            <w:r w:rsidRPr="0012791E">
              <w:t>(</w:t>
            </w:r>
            <w:r>
              <w:t>2nd</w:t>
            </w:r>
            <w:r w:rsidRPr="0012791E">
              <w:t xml:space="preserve"> Edition)</w:t>
            </w:r>
            <w:r w:rsidRPr="004075D4">
              <w:t xml:space="preserve"> </w:t>
            </w:r>
            <w:proofErr w:type="spellStart"/>
            <w:r w:rsidRPr="004075D4">
              <w:t>Harlow</w:t>
            </w:r>
            <w:proofErr w:type="spellEnd"/>
            <w:r w:rsidRPr="004075D4">
              <w:t>: Financial Times/</w:t>
            </w:r>
            <w:proofErr w:type="spellStart"/>
            <w:r w:rsidRPr="004075D4">
              <w:t>Prentice</w:t>
            </w:r>
            <w:proofErr w:type="spellEnd"/>
            <w:r w:rsidRPr="004075D4">
              <w:t xml:space="preserve"> Hall</w:t>
            </w:r>
            <w:r w:rsidRPr="0012791E">
              <w:t xml:space="preserve"> </w:t>
            </w:r>
          </w:p>
          <w:p w:rsidR="00E30E4C" w:rsidRPr="0012791E" w:rsidRDefault="00E30E4C" w:rsidP="00B3688C">
            <w:pPr>
              <w:shd w:val="clear" w:color="auto" w:fill="E5DFEC"/>
              <w:suppressAutoHyphens/>
              <w:autoSpaceDE w:val="0"/>
              <w:spacing w:before="60" w:after="60"/>
              <w:ind w:left="417" w:right="113"/>
            </w:pPr>
            <w:proofErr w:type="spellStart"/>
            <w:r w:rsidRPr="0012791E">
              <w:lastRenderedPageBreak/>
              <w:t>Lovelock</w:t>
            </w:r>
            <w:proofErr w:type="spellEnd"/>
            <w:r w:rsidRPr="0012791E">
              <w:t xml:space="preserve">, </w:t>
            </w:r>
            <w:proofErr w:type="spellStart"/>
            <w:r w:rsidRPr="0012791E">
              <w:t>C</w:t>
            </w:r>
            <w:r>
              <w:t>hristofer</w:t>
            </w:r>
            <w:proofErr w:type="spellEnd"/>
            <w:r>
              <w:t xml:space="preserve">; </w:t>
            </w:r>
            <w:r w:rsidRPr="0012791E">
              <w:t>Wright, L</w:t>
            </w:r>
            <w:r>
              <w:t>auren (2001)</w:t>
            </w:r>
            <w:r w:rsidRPr="0012791E">
              <w:t xml:space="preserve">: </w:t>
            </w:r>
            <w:proofErr w:type="spellStart"/>
            <w:r w:rsidRPr="0012791E">
              <w:t>Principles</w:t>
            </w:r>
            <w:proofErr w:type="spellEnd"/>
            <w:r w:rsidRPr="0012791E">
              <w:t xml:space="preserve"> of Service Marketing and Management (2nd Edition), </w:t>
            </w:r>
            <w:proofErr w:type="spellStart"/>
            <w:r w:rsidRPr="004075D4">
              <w:t>Harlow</w:t>
            </w:r>
            <w:proofErr w:type="spellEnd"/>
            <w:r w:rsidRPr="004075D4">
              <w:t>: Financial Times/</w:t>
            </w:r>
            <w:proofErr w:type="spellStart"/>
            <w:r w:rsidRPr="004075D4">
              <w:t>Prentice</w:t>
            </w:r>
            <w:proofErr w:type="spellEnd"/>
            <w:r w:rsidRPr="004075D4">
              <w:t xml:space="preserve"> Hall</w:t>
            </w:r>
          </w:p>
          <w:p w:rsidR="00E30E4C" w:rsidRPr="006A4E7A" w:rsidRDefault="00E30E4C" w:rsidP="00B3688C">
            <w:pPr>
              <w:shd w:val="clear" w:color="auto" w:fill="E5DFEC"/>
              <w:suppressAutoHyphens/>
              <w:autoSpaceDE w:val="0"/>
              <w:spacing w:before="60" w:after="60"/>
              <w:ind w:left="417" w:right="113"/>
            </w:pPr>
            <w:r w:rsidRPr="0012791E">
              <w:t xml:space="preserve">Christian </w:t>
            </w:r>
            <w:proofErr w:type="spellStart"/>
            <w:r w:rsidRPr="0012791E">
              <w:t>Grönroos</w:t>
            </w:r>
            <w:proofErr w:type="spellEnd"/>
            <w:r>
              <w:t xml:space="preserve"> (2007)</w:t>
            </w:r>
            <w:r w:rsidRPr="0012791E">
              <w:t xml:space="preserve">: Service management and marketing (3nd Edition), </w:t>
            </w:r>
            <w:proofErr w:type="spellStart"/>
            <w:r>
              <w:t>Hoboken</w:t>
            </w:r>
            <w:proofErr w:type="spellEnd"/>
            <w:r>
              <w:t xml:space="preserve"> NJ: </w:t>
            </w:r>
            <w:r w:rsidRPr="0012791E">
              <w:t xml:space="preserve">John </w:t>
            </w:r>
            <w:proofErr w:type="spellStart"/>
            <w:r w:rsidRPr="0012791E">
              <w:t>Wiley</w:t>
            </w:r>
            <w:proofErr w:type="spellEnd"/>
            <w:r w:rsidRPr="0012791E">
              <w:t xml:space="preserve"> &amp; </w:t>
            </w:r>
            <w:proofErr w:type="spellStart"/>
            <w:r w:rsidRPr="0012791E">
              <w:t>Sons</w:t>
            </w:r>
            <w:proofErr w:type="spellEnd"/>
          </w:p>
          <w:p w:rsidR="00E30E4C" w:rsidRPr="006A4E7A" w:rsidRDefault="00E30E4C" w:rsidP="00B3688C">
            <w:pPr>
              <w:shd w:val="clear" w:color="auto" w:fill="E5DFEC"/>
              <w:suppressAutoHyphens/>
              <w:autoSpaceDE w:val="0"/>
              <w:spacing w:before="60" w:after="60"/>
              <w:ind w:left="417" w:right="113"/>
            </w:pPr>
            <w:proofErr w:type="spellStart"/>
            <w:r w:rsidRPr="006A4E7A">
              <w:t>Champions</w:t>
            </w:r>
            <w:proofErr w:type="spellEnd"/>
            <w:r w:rsidRPr="006A4E7A">
              <w:t xml:space="preserve"> Consulting </w:t>
            </w:r>
            <w:proofErr w:type="spellStart"/>
            <w:r w:rsidRPr="006A4E7A">
              <w:t>facebook</w:t>
            </w:r>
            <w:proofErr w:type="spellEnd"/>
            <w:r w:rsidRPr="006A4E7A">
              <w:t xml:space="preserve"> (</w:t>
            </w:r>
            <w:hyperlink r:id="rId19" w:history="1">
              <w:hyperlink r:id="rId20" w:history="1">
                <w:r w:rsidRPr="006A4E7A">
                  <w:rPr>
                    <w:rStyle w:val="Hiperhivatkozs"/>
                  </w:rPr>
                  <w:t>http://www.facebook.com/championskft/</w:t>
                </w:r>
              </w:hyperlink>
            </w:hyperlink>
            <w:r w:rsidRPr="006A4E7A">
              <w:t>)</w:t>
            </w:r>
          </w:p>
        </w:tc>
      </w:tr>
    </w:tbl>
    <w:p w:rsidR="00E30E4C" w:rsidRPr="006A4E7A" w:rsidRDefault="00E30E4C" w:rsidP="00E30E4C"/>
    <w:p w:rsidR="00E30E4C" w:rsidRPr="006A4E7A" w:rsidRDefault="00E30E4C" w:rsidP="00E30E4C"/>
    <w:p w:rsidR="00E30E4C" w:rsidRPr="006A4E7A" w:rsidRDefault="00E30E4C" w:rsidP="00E30E4C">
      <w:r w:rsidRPr="006A4E7A">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E30E4C" w:rsidRPr="006A4E7A" w:rsidTr="00B3688C">
        <w:tc>
          <w:tcPr>
            <w:tcW w:w="9250" w:type="dxa"/>
            <w:gridSpan w:val="2"/>
            <w:shd w:val="clear" w:color="auto" w:fill="auto"/>
          </w:tcPr>
          <w:p w:rsidR="00E30E4C" w:rsidRPr="006A4E7A" w:rsidRDefault="00E30E4C" w:rsidP="00B3688C">
            <w:pPr>
              <w:jc w:val="center"/>
              <w:rPr>
                <w:sz w:val="28"/>
                <w:szCs w:val="28"/>
              </w:rPr>
            </w:pPr>
            <w:r w:rsidRPr="006A4E7A">
              <w:rPr>
                <w:sz w:val="28"/>
                <w:szCs w:val="28"/>
              </w:rPr>
              <w:lastRenderedPageBreak/>
              <w:t>Heti bontott tematika</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Tantárgyi követelmények – A </w:t>
            </w:r>
            <w:r>
              <w:t>sportszolgáltatások sajátosságai</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a kurzusra vonatkozó legfontosabb ismeretek, a </w:t>
            </w:r>
            <w:r>
              <w:t xml:space="preserve">szolgáltatásmenedzsment </w:t>
            </w:r>
            <w:r w:rsidRPr="006A4E7A">
              <w:t>fogalomkerete</w:t>
            </w:r>
            <w:r>
              <w:t>, a szolgáltatások sajátosságainak beazonosítása; esettanulmány</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Értékteremtés a sportban</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 </w:t>
            </w:r>
            <w:r>
              <w:t xml:space="preserve">termék domináns logika sajátosságai </w:t>
            </w:r>
            <w:proofErr w:type="spellStart"/>
            <w:r>
              <w:t>vs</w:t>
            </w:r>
            <w:proofErr w:type="spellEnd"/>
            <w:r>
              <w:t xml:space="preserve"> szolgáltatás domináns logika a sportértékek előállításában</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Fogyasztói érték, közös értékteremtés a sportban</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 </w:t>
            </w:r>
            <w:r>
              <w:t>sportfogyasztói érték (faktorok, jellemzők), értékteremtés, C2C szolgáltatások; esettanulmányok</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Fogyasztói elvárások, várakozások</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 </w:t>
            </w:r>
            <w:r>
              <w:t>várakozás dimenziói, elvárási faktorok, szolgáltatás érzékelés menedzselése, teljesítmény típusok</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Szurkolói elégedettség, lojalitás</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 </w:t>
            </w:r>
            <w:r>
              <w:t xml:space="preserve">a fogyasztói elégedettség elméleti keretrendszere, fogyasztó </w:t>
            </w:r>
            <w:proofErr w:type="spellStart"/>
            <w:r>
              <w:t>vs</w:t>
            </w:r>
            <w:proofErr w:type="spellEnd"/>
            <w:r>
              <w:t xml:space="preserve"> szurkoló, szurkolói lojalitás elmélete és modellje; esettanulmányok</w:t>
            </w:r>
            <w:r w:rsidRPr="006A4E7A">
              <w:t xml:space="preserve"> </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Szurkolói élmény</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TE –</w:t>
            </w:r>
            <w:r>
              <w:t xml:space="preserve"> </w:t>
            </w:r>
            <w:r w:rsidRPr="00AC5BFA">
              <w:t xml:space="preserve">fan </w:t>
            </w:r>
            <w:proofErr w:type="spellStart"/>
            <w:r w:rsidRPr="00AC5BFA">
              <w:t>engagement</w:t>
            </w:r>
            <w:proofErr w:type="spellEnd"/>
            <w:r w:rsidRPr="006A4E7A">
              <w:t>,</w:t>
            </w:r>
            <w:r>
              <w:t xml:space="preserve"> azonosulás a csapattal, szurkolók kiszolgálása;</w:t>
            </w:r>
            <w:r w:rsidRPr="006A4E7A">
              <w:t xml:space="preserve"> esettanulmányok</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B2B szolgáltatások, sportmédia I.</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TE –</w:t>
            </w:r>
            <w:r>
              <w:t xml:space="preserve"> B2B jellemzői és az üzleti beszerzés, a sportmédia sajátosságai, műsorkészítés; esettanulmányok</w:t>
            </w:r>
            <w:r w:rsidRPr="006A4E7A">
              <w:t xml:space="preserve"> </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Sportmédia II, sportreklámok</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 </w:t>
            </w:r>
            <w:r>
              <w:t xml:space="preserve">televíziós technika változása, sportmagazinok, a média kiszolgálás jellemzői, </w:t>
            </w:r>
            <w:proofErr w:type="gramStart"/>
            <w:r>
              <w:t>szponzoráció</w:t>
            </w:r>
            <w:proofErr w:type="gramEnd"/>
            <w:r>
              <w:t xml:space="preserve"> mint közös értékteremtés, s</w:t>
            </w:r>
            <w:r w:rsidRPr="0020657C">
              <w:t>zponzor-szponzorált illeszkedés</w:t>
            </w:r>
            <w:r>
              <w:t xml:space="preserve"> modell; esettanulmányok</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Közösségi sportszolgáltatások</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 </w:t>
            </w:r>
            <w:r>
              <w:t xml:space="preserve">közérték, a </w:t>
            </w:r>
            <w:proofErr w:type="gramStart"/>
            <w:r>
              <w:t>sport</w:t>
            </w:r>
            <w:proofErr w:type="gramEnd"/>
            <w:r>
              <w:t xml:space="preserve"> mint közjószág, a sport mint „gonosz probléma”, stratégiai célok, iskolai testnevelés, a tehetségek kibontakoztatása, szabadidő sport; esettanulmányok </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Szolgáltatás menedzsment rendszer és a szervezeti kultúra a sportban</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 </w:t>
            </w:r>
            <w:r>
              <w:t>a szolgáltatás menedzsment rendszer elemei, szervezeti kultúra elméleti keretrendszere, szervezeti kultúra a sportban, kulturális háló; esettanulmányok</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Sportszolgáltatás formatervezés</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 </w:t>
            </w:r>
            <w:r>
              <w:t>a formatervezés keretrendszere, területei, dizájn alkotás, folyamat tervezés és eszközök, a sportszolgáltató vállalat</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Minőségmenedzsment</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TE –</w:t>
            </w:r>
            <w:r>
              <w:t xml:space="preserve"> szolgáltatások minősége elméleti keretrendszer, modellek, SERQUAL modell, többszíntű minőségmenedzsment a sportban</w:t>
            </w:r>
            <w:r w:rsidRPr="006A4E7A">
              <w:t xml:space="preserve"> </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Fogyasztói kapcsolati marketing és helyreállítási menedzsment</w:t>
            </w:r>
          </w:p>
        </w:tc>
      </w:tr>
      <w:tr w:rsidR="00E30E4C" w:rsidRPr="006A4E7A" w:rsidTr="00B3688C">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 </w:t>
            </w:r>
            <w:r w:rsidRPr="007B6739">
              <w:t>Fogyasztó kapcsolati marketing</w:t>
            </w:r>
            <w:r>
              <w:t xml:space="preserve"> elméleti keretrendszere, kapcsolati </w:t>
            </w:r>
            <w:proofErr w:type="spellStart"/>
            <w:r>
              <w:t>vs</w:t>
            </w:r>
            <w:proofErr w:type="spellEnd"/>
            <w:r>
              <w:t xml:space="preserve"> tranzakciós marketing, sportszervezet-szurkoló kommunikáció, hibák a működésben és helyreállítás, modellek, esettanulmány</w:t>
            </w:r>
          </w:p>
        </w:tc>
      </w:tr>
      <w:tr w:rsidR="00E30E4C" w:rsidRPr="006A4E7A" w:rsidTr="00B3688C">
        <w:tc>
          <w:tcPr>
            <w:tcW w:w="1529" w:type="dxa"/>
            <w:vMerge w:val="restart"/>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t>Egyéni prezentációk</w:t>
            </w:r>
          </w:p>
        </w:tc>
      </w:tr>
      <w:tr w:rsidR="00E30E4C" w:rsidRPr="006A4E7A" w:rsidTr="00B3688C">
        <w:trPr>
          <w:trHeight w:val="70"/>
        </w:trPr>
        <w:tc>
          <w:tcPr>
            <w:tcW w:w="1529" w:type="dxa"/>
            <w:vMerge/>
            <w:shd w:val="clear" w:color="auto" w:fill="auto"/>
          </w:tcPr>
          <w:p w:rsidR="00E30E4C" w:rsidRPr="006A4E7A" w:rsidRDefault="00E30E4C" w:rsidP="00CD231D">
            <w:pPr>
              <w:numPr>
                <w:ilvl w:val="0"/>
                <w:numId w:val="68"/>
              </w:numPr>
            </w:pPr>
          </w:p>
        </w:tc>
        <w:tc>
          <w:tcPr>
            <w:tcW w:w="7721" w:type="dxa"/>
            <w:shd w:val="clear" w:color="auto" w:fill="auto"/>
          </w:tcPr>
          <w:p w:rsidR="00E30E4C" w:rsidRPr="006A4E7A" w:rsidRDefault="00E30E4C" w:rsidP="00B3688C">
            <w:pPr>
              <w:jc w:val="both"/>
            </w:pPr>
            <w:r w:rsidRPr="006A4E7A">
              <w:t xml:space="preserve">TE – </w:t>
            </w:r>
            <w:r>
              <w:t>a hallgatók által a félév során készített Olvasónapló (egyéni sportszolgáltatási esettanulmány) bemutatása megadott szempontok alapján</w:t>
            </w:r>
          </w:p>
        </w:tc>
      </w:tr>
    </w:tbl>
    <w:p w:rsidR="00E30E4C" w:rsidRPr="006A4E7A" w:rsidRDefault="00E30E4C" w:rsidP="00E30E4C">
      <w:r w:rsidRPr="006A4E7A">
        <w:t>*TE tanulási eredmények</w:t>
      </w:r>
    </w:p>
    <w:p w:rsidR="00E30E4C" w:rsidRDefault="00E30E4C">
      <w:pPr>
        <w:spacing w:after="160" w:line="259" w:lineRule="auto"/>
      </w:pPr>
      <w:r>
        <w:br w:type="page"/>
      </w:r>
    </w:p>
    <w:p w:rsidR="00E30E4C" w:rsidRDefault="00E30E4C" w:rsidP="00E30E4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30E4C"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30E4C" w:rsidRPr="00AE0790" w:rsidRDefault="00E30E4C" w:rsidP="00B3688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30E4C" w:rsidRPr="00885992" w:rsidRDefault="00E30E4C" w:rsidP="00B3688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885992" w:rsidRDefault="00E30E4C" w:rsidP="00B3688C">
            <w:pPr>
              <w:jc w:val="center"/>
              <w:rPr>
                <w:rFonts w:eastAsia="Arial Unicode MS"/>
                <w:b/>
                <w:szCs w:val="16"/>
              </w:rPr>
            </w:pPr>
            <w:r>
              <w:rPr>
                <w:rFonts w:eastAsia="Arial Unicode MS"/>
                <w:b/>
                <w:szCs w:val="16"/>
              </w:rPr>
              <w:t>Gazdasági jog</w:t>
            </w:r>
          </w:p>
        </w:tc>
        <w:tc>
          <w:tcPr>
            <w:tcW w:w="855" w:type="dxa"/>
            <w:vMerge w:val="restart"/>
            <w:tcBorders>
              <w:top w:val="single" w:sz="4" w:space="0" w:color="auto"/>
              <w:left w:val="single" w:sz="4" w:space="0" w:color="auto"/>
              <w:right w:val="single" w:sz="4" w:space="0" w:color="auto"/>
            </w:tcBorders>
            <w:vAlign w:val="center"/>
          </w:tcPr>
          <w:p w:rsidR="00E30E4C" w:rsidRPr="0087262E" w:rsidRDefault="00E30E4C" w:rsidP="00B3688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30E4C" w:rsidRPr="0087262E" w:rsidRDefault="00E30E4C" w:rsidP="00B3688C">
            <w:pPr>
              <w:jc w:val="center"/>
              <w:rPr>
                <w:rFonts w:eastAsia="Arial Unicode MS"/>
                <w:b/>
              </w:rPr>
            </w:pPr>
            <w:r>
              <w:rPr>
                <w:rFonts w:eastAsia="Arial Unicode MS"/>
                <w:b/>
              </w:rPr>
              <w:t>GT_MSKL005-17</w:t>
            </w:r>
          </w:p>
        </w:tc>
      </w:tr>
      <w:tr w:rsidR="00E30E4C"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30E4C" w:rsidRPr="00AE0790" w:rsidRDefault="00E30E4C"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30E4C" w:rsidRPr="0084731C" w:rsidRDefault="00E30E4C" w:rsidP="00B3688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191C71" w:rsidRDefault="00E30E4C" w:rsidP="00B3688C">
            <w:pPr>
              <w:jc w:val="center"/>
              <w:rPr>
                <w:b/>
              </w:rPr>
            </w:pPr>
            <w:proofErr w:type="spellStart"/>
            <w:r>
              <w:rPr>
                <w:b/>
              </w:rPr>
              <w:t>Economic</w:t>
            </w:r>
            <w:proofErr w:type="spellEnd"/>
            <w:r>
              <w:rPr>
                <w:b/>
              </w:rPr>
              <w:t xml:space="preserve"> Law</w:t>
            </w:r>
          </w:p>
        </w:tc>
        <w:tc>
          <w:tcPr>
            <w:tcW w:w="855" w:type="dxa"/>
            <w:vMerge/>
            <w:tcBorders>
              <w:left w:val="single" w:sz="4" w:space="0" w:color="auto"/>
              <w:bottom w:val="single" w:sz="4" w:space="0" w:color="auto"/>
              <w:right w:val="single" w:sz="4" w:space="0" w:color="auto"/>
            </w:tcBorders>
            <w:vAlign w:val="center"/>
          </w:tcPr>
          <w:p w:rsidR="00E30E4C" w:rsidRPr="0087262E" w:rsidRDefault="00E30E4C"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30E4C" w:rsidRPr="0087262E" w:rsidRDefault="00E30E4C" w:rsidP="00B3688C">
            <w:pPr>
              <w:rPr>
                <w:rFonts w:eastAsia="Arial Unicode MS"/>
                <w:sz w:val="16"/>
                <w:szCs w:val="16"/>
              </w:rPr>
            </w:pPr>
          </w:p>
        </w:tc>
      </w:tr>
      <w:tr w:rsidR="00E30E4C" w:rsidRPr="0087262E"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b/>
                <w:bCs/>
                <w:sz w:val="24"/>
                <w:szCs w:val="24"/>
              </w:rPr>
            </w:pPr>
          </w:p>
        </w:tc>
      </w:tr>
      <w:tr w:rsidR="00E30E4C" w:rsidRPr="0087262E"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b/>
              </w:rPr>
            </w:pPr>
            <w:r>
              <w:rPr>
                <w:b/>
              </w:rPr>
              <w:t>GTK Világgazdasági és Nemzetközi Kapcsolatok Intézet</w:t>
            </w:r>
          </w:p>
        </w:tc>
      </w:tr>
      <w:tr w:rsidR="00E30E4C" w:rsidRPr="0087262E"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30E4C" w:rsidRPr="00AE0790" w:rsidRDefault="00E30E4C" w:rsidP="00B3688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AE0790" w:rsidRDefault="00E30E4C" w:rsidP="00B3688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30E4C" w:rsidRPr="00AE0790" w:rsidRDefault="00E30E4C"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30E4C" w:rsidRPr="00AE0790" w:rsidRDefault="00E30E4C" w:rsidP="00B3688C">
            <w:pPr>
              <w:jc w:val="center"/>
              <w:rPr>
                <w:rFonts w:eastAsia="Arial Unicode MS"/>
              </w:rPr>
            </w:pPr>
            <w:r>
              <w:rPr>
                <w:rFonts w:eastAsia="Arial Unicode MS"/>
              </w:rPr>
              <w:t>-</w:t>
            </w:r>
          </w:p>
        </w:tc>
      </w:tr>
      <w:tr w:rsidR="00E30E4C"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30E4C" w:rsidRPr="00AE0790" w:rsidRDefault="00E30E4C" w:rsidP="00B3688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Oktatás nyelve</w:t>
            </w:r>
          </w:p>
        </w:tc>
      </w:tr>
      <w:tr w:rsidR="00E30E4C"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r>
      <w:tr w:rsidR="00E30E4C"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930297" w:rsidRDefault="00E30E4C" w:rsidP="00B3688C">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30E4C" w:rsidRPr="0087262E" w:rsidRDefault="00E30E4C" w:rsidP="00B3688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E30E4C" w:rsidRPr="0087262E" w:rsidRDefault="00E30E4C" w:rsidP="00B3688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30E4C" w:rsidRPr="0087262E" w:rsidRDefault="00E30E4C" w:rsidP="00B3688C">
            <w:pPr>
              <w:jc w:val="center"/>
              <w:rPr>
                <w:b/>
              </w:rPr>
            </w:pPr>
            <w:r>
              <w:rPr>
                <w:b/>
              </w:rPr>
              <w:t>magyar</w:t>
            </w:r>
          </w:p>
        </w:tc>
      </w:tr>
      <w:tr w:rsidR="00E30E4C"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930297" w:rsidRDefault="00E30E4C" w:rsidP="00B3688C">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0E4C" w:rsidRPr="00282AFF" w:rsidRDefault="00E30E4C" w:rsidP="00B3688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DA5E3F" w:rsidRDefault="00E30E4C" w:rsidP="00B3688C">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191C71" w:rsidRDefault="00E30E4C" w:rsidP="00B3688C">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sz w:val="16"/>
                <w:szCs w:val="16"/>
              </w:rPr>
            </w:pPr>
          </w:p>
        </w:tc>
      </w:tr>
      <w:tr w:rsidR="00E30E4C" w:rsidRPr="0087262E"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30E4C" w:rsidRPr="00AE0790" w:rsidRDefault="00E30E4C" w:rsidP="00B3688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30E4C" w:rsidRPr="00AE0790" w:rsidRDefault="00E30E4C" w:rsidP="00B3688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30E4C" w:rsidRPr="00740E47" w:rsidRDefault="00E30E4C" w:rsidP="00B3688C">
            <w:pPr>
              <w:jc w:val="center"/>
              <w:rPr>
                <w:b/>
                <w:sz w:val="16"/>
                <w:szCs w:val="16"/>
              </w:rPr>
            </w:pPr>
            <w:r w:rsidRPr="001E7702">
              <w:rPr>
                <w:b/>
              </w:rPr>
              <w:t xml:space="preserve">Dr. </w:t>
            </w:r>
            <w:proofErr w:type="spellStart"/>
            <w:r w:rsidRPr="001E7702">
              <w:rPr>
                <w:b/>
              </w:rPr>
              <w:t>Helmeczi</w:t>
            </w:r>
            <w:proofErr w:type="spellEnd"/>
            <w:r w:rsidRPr="001E7702">
              <w:rPr>
                <w:b/>
              </w:rPr>
              <w:t xml:space="preserve"> András</w:t>
            </w:r>
          </w:p>
        </w:tc>
        <w:tc>
          <w:tcPr>
            <w:tcW w:w="855" w:type="dxa"/>
            <w:tcBorders>
              <w:top w:val="single" w:sz="4" w:space="0" w:color="auto"/>
              <w:left w:val="nil"/>
              <w:bottom w:val="single" w:sz="4" w:space="0" w:color="auto"/>
              <w:right w:val="single" w:sz="4" w:space="0" w:color="auto"/>
            </w:tcBorders>
            <w:vAlign w:val="center"/>
          </w:tcPr>
          <w:p w:rsidR="00E30E4C" w:rsidRPr="0087262E" w:rsidRDefault="00E30E4C" w:rsidP="00B3688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30E4C" w:rsidRPr="00191C71" w:rsidRDefault="00E30E4C" w:rsidP="00B3688C">
            <w:pPr>
              <w:jc w:val="center"/>
              <w:rPr>
                <w:b/>
              </w:rPr>
            </w:pPr>
            <w:r>
              <w:rPr>
                <w:b/>
              </w:rPr>
              <w:t>adjunktus</w:t>
            </w:r>
          </w:p>
        </w:tc>
      </w:tr>
      <w:tr w:rsidR="00E30E4C" w:rsidRPr="0087262E"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B21A18" w:rsidRDefault="00E30E4C" w:rsidP="00B3688C">
            <w:r w:rsidRPr="00B21A18">
              <w:rPr>
                <w:b/>
                <w:bCs/>
              </w:rPr>
              <w:t xml:space="preserve">A kurzus célja, </w:t>
            </w:r>
            <w:r w:rsidRPr="00B21A18">
              <w:t>hogy a hallgatók</w:t>
            </w:r>
          </w:p>
          <w:p w:rsidR="00E30E4C" w:rsidRPr="00D655CF" w:rsidRDefault="00E30E4C" w:rsidP="00B3688C">
            <w:pPr>
              <w:shd w:val="clear" w:color="auto" w:fill="E5DFEC"/>
              <w:suppressAutoHyphens/>
              <w:autoSpaceDE w:val="0"/>
              <w:ind w:left="417" w:right="113"/>
              <w:jc w:val="both"/>
            </w:pPr>
            <w:r w:rsidRPr="00D655CF">
              <w:t>az elsajátított ismeretek birtokában önállóan legyenek képesek felismerni a gazdasági események jogi vonatkozásait, eligazodjanak az egyes folyamatokat jogi szempontból elhatároló ismérveken, és ennek nyomán képesek legyenek a választott szakirányon belül olyan önálló munkavégzésre, aminek keretében az alapvető jogi kérdések megoldása során jogi szakember bevonása nélkül is képesek legyenek a döntéshozatalra</w:t>
            </w:r>
            <w:r>
              <w:t xml:space="preserve"> és végrehajtásra</w:t>
            </w:r>
            <w:r w:rsidRPr="00D655CF">
              <w:t>.</w:t>
            </w:r>
          </w:p>
          <w:p w:rsidR="00E30E4C" w:rsidRPr="00B21A18" w:rsidRDefault="00E30E4C" w:rsidP="00B3688C"/>
        </w:tc>
      </w:tr>
      <w:tr w:rsidR="00E30E4C" w:rsidRPr="0087262E" w:rsidTr="00B3688C">
        <w:trPr>
          <w:cantSplit/>
          <w:trHeight w:val="1400"/>
        </w:trPr>
        <w:tc>
          <w:tcPr>
            <w:tcW w:w="9939" w:type="dxa"/>
            <w:gridSpan w:val="10"/>
            <w:tcBorders>
              <w:top w:val="single" w:sz="4" w:space="0" w:color="auto"/>
              <w:left w:val="single" w:sz="4" w:space="0" w:color="auto"/>
              <w:right w:val="single" w:sz="4" w:space="0" w:color="000000"/>
            </w:tcBorders>
            <w:vAlign w:val="center"/>
          </w:tcPr>
          <w:p w:rsidR="00E30E4C" w:rsidRDefault="00E30E4C" w:rsidP="00B3688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30E4C" w:rsidRDefault="00E30E4C" w:rsidP="00B3688C">
            <w:pPr>
              <w:jc w:val="both"/>
              <w:rPr>
                <w:b/>
                <w:bCs/>
              </w:rPr>
            </w:pPr>
          </w:p>
          <w:p w:rsidR="00E30E4C" w:rsidRPr="00B21A18" w:rsidRDefault="00E30E4C" w:rsidP="00B3688C">
            <w:pPr>
              <w:ind w:left="402"/>
              <w:jc w:val="both"/>
              <w:rPr>
                <w:i/>
              </w:rPr>
            </w:pPr>
            <w:r w:rsidRPr="00B21A18">
              <w:rPr>
                <w:i/>
              </w:rPr>
              <w:t xml:space="preserve">Tudás: </w:t>
            </w:r>
          </w:p>
          <w:p w:rsidR="00E30E4C" w:rsidRPr="00FF1A28" w:rsidRDefault="00E30E4C" w:rsidP="00B3688C">
            <w:pPr>
              <w:shd w:val="clear" w:color="auto" w:fill="E5DFEC"/>
              <w:suppressAutoHyphens/>
              <w:autoSpaceDE w:val="0"/>
              <w:ind w:left="417" w:right="113"/>
              <w:jc w:val="both"/>
              <w:rPr>
                <w:rFonts w:eastAsia="Times New Roman"/>
              </w:rPr>
            </w:pPr>
            <w:r w:rsidRPr="00FF1A28">
              <w:rPr>
                <w:rFonts w:eastAsia="Times New Roman"/>
              </w:rPr>
              <w:t xml:space="preserve">- </w:t>
            </w:r>
            <w:r w:rsidRPr="00FF1A28">
              <w:t xml:space="preserve">Ismeri a sportgazdasági rendszer működési </w:t>
            </w:r>
            <w:proofErr w:type="gramStart"/>
            <w:r w:rsidRPr="00FF1A28">
              <w:t>elveit</w:t>
            </w:r>
            <w:proofErr w:type="gramEnd"/>
            <w:r w:rsidRPr="00FF1A28">
              <w:t xml:space="preserve"> intézményi sajátosságait, a sportszervezetek struktúráját, működését, kapcsolatrendszerét, a sportgazdaság szereplőinek viselkedését meghatározó környezeti tényezőket, a döntések információs és motivációs tényezőit.</w:t>
            </w:r>
          </w:p>
          <w:p w:rsidR="00E30E4C" w:rsidRPr="00FF1A28" w:rsidRDefault="00E30E4C" w:rsidP="00B3688C">
            <w:pPr>
              <w:shd w:val="clear" w:color="auto" w:fill="E5DFEC"/>
              <w:suppressAutoHyphens/>
              <w:autoSpaceDE w:val="0"/>
              <w:ind w:left="417" w:right="113"/>
              <w:jc w:val="both"/>
              <w:rPr>
                <w:rFonts w:eastAsia="Times New Roman"/>
              </w:rPr>
            </w:pPr>
            <w:r w:rsidRPr="00FF1A28">
              <w:rPr>
                <w:rFonts w:eastAsia="Times New Roman"/>
              </w:rPr>
              <w:t xml:space="preserve">- </w:t>
            </w:r>
            <w:r w:rsidRPr="00FF1A28">
              <w:t>Tisztában van a sportjog, a sportszociológia, a sportfinanszírozás, sportszervezeti pénzügyek és számvitel releváns fogalmaival, elméleteivel</w:t>
            </w:r>
            <w:r w:rsidRPr="00FF1A28">
              <w:rPr>
                <w:rFonts w:eastAsia="Times New Roman"/>
              </w:rPr>
              <w:t>.</w:t>
            </w:r>
          </w:p>
          <w:p w:rsidR="00E30E4C" w:rsidRPr="00B21A18" w:rsidRDefault="00E30E4C" w:rsidP="00B3688C">
            <w:pPr>
              <w:ind w:left="402"/>
              <w:jc w:val="both"/>
              <w:rPr>
                <w:i/>
              </w:rPr>
            </w:pPr>
            <w:r w:rsidRPr="00B21A18">
              <w:rPr>
                <w:i/>
              </w:rPr>
              <w:t>Képesség:</w:t>
            </w:r>
          </w:p>
          <w:p w:rsidR="00E30E4C" w:rsidRPr="00FF1A28" w:rsidRDefault="00E30E4C" w:rsidP="00B3688C">
            <w:pPr>
              <w:shd w:val="clear" w:color="auto" w:fill="E5DFEC"/>
              <w:suppressAutoHyphens/>
              <w:autoSpaceDE w:val="0"/>
              <w:ind w:left="417" w:right="113"/>
              <w:jc w:val="both"/>
            </w:pPr>
            <w:r w:rsidRPr="00FF1A28">
              <w:rPr>
                <w:rFonts w:eastAsia="Times New Roman"/>
              </w:rPr>
              <w:t xml:space="preserve">- </w:t>
            </w:r>
            <w:r w:rsidRPr="00FF1A28">
              <w:t>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r w:rsidRPr="00FF1A28">
              <w:rPr>
                <w:rFonts w:eastAsia="Times New Roman"/>
              </w:rPr>
              <w:t>.</w:t>
            </w:r>
          </w:p>
          <w:p w:rsidR="00E30E4C" w:rsidRPr="00FF1A28" w:rsidRDefault="00E30E4C" w:rsidP="00B3688C">
            <w:pPr>
              <w:shd w:val="clear" w:color="auto" w:fill="E5DFEC"/>
              <w:suppressAutoHyphens/>
              <w:autoSpaceDE w:val="0"/>
              <w:ind w:left="417" w:right="113"/>
              <w:jc w:val="both"/>
              <w:rPr>
                <w:rFonts w:eastAsia="Times New Roman"/>
              </w:rPr>
            </w:pPr>
            <w:r w:rsidRPr="00FF1A28">
              <w:rPr>
                <w:rFonts w:eastAsia="Times New Roman"/>
              </w:rPr>
              <w:t xml:space="preserve">- </w:t>
            </w:r>
            <w:r w:rsidRPr="00FF1A28">
              <w:t>A mesterképzésben végzett képes civil szervezetek alapítására, működtetésére, különös tekintettel a sport civil szervezetekre</w:t>
            </w:r>
            <w:r w:rsidRPr="00FF1A28">
              <w:rPr>
                <w:rFonts w:eastAsia="Times New Roman"/>
              </w:rPr>
              <w:t>.</w:t>
            </w:r>
          </w:p>
          <w:p w:rsidR="00E30E4C" w:rsidRPr="00B21A18" w:rsidRDefault="00E30E4C" w:rsidP="00B3688C">
            <w:pPr>
              <w:ind w:left="402"/>
              <w:jc w:val="both"/>
              <w:rPr>
                <w:i/>
              </w:rPr>
            </w:pPr>
            <w:r w:rsidRPr="00B21A18">
              <w:rPr>
                <w:i/>
              </w:rPr>
              <w:t>Attitűd:</w:t>
            </w:r>
          </w:p>
          <w:p w:rsidR="00E30E4C" w:rsidRPr="00FF1A28" w:rsidRDefault="00E30E4C" w:rsidP="00B3688C">
            <w:pPr>
              <w:shd w:val="clear" w:color="auto" w:fill="E5DFEC"/>
              <w:suppressAutoHyphens/>
              <w:autoSpaceDE w:val="0"/>
              <w:ind w:left="417" w:right="113"/>
              <w:jc w:val="both"/>
              <w:rPr>
                <w:rFonts w:eastAsia="Times New Roman"/>
              </w:rPr>
            </w:pPr>
            <w:r w:rsidRPr="00FF1A28">
              <w:rPr>
                <w:rFonts w:eastAsia="Times New Roman"/>
              </w:rPr>
              <w:t xml:space="preserve">- </w:t>
            </w:r>
            <w:r w:rsidRPr="00FF1A28">
              <w:t>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w:t>
            </w:r>
            <w:r w:rsidRPr="00FF1A28">
              <w:rPr>
                <w:rFonts w:eastAsia="Times New Roman"/>
              </w:rPr>
              <w:t>.</w:t>
            </w:r>
          </w:p>
          <w:p w:rsidR="00E30E4C" w:rsidRPr="00B21A18" w:rsidRDefault="00E30E4C" w:rsidP="00B3688C">
            <w:pPr>
              <w:ind w:left="402"/>
              <w:jc w:val="both"/>
              <w:rPr>
                <w:i/>
              </w:rPr>
            </w:pPr>
            <w:r w:rsidRPr="00B21A18">
              <w:rPr>
                <w:i/>
              </w:rPr>
              <w:t>Autonómia és felelősség:</w:t>
            </w:r>
          </w:p>
          <w:p w:rsidR="00E30E4C" w:rsidRPr="00FF1A28" w:rsidRDefault="00E30E4C" w:rsidP="00B3688C">
            <w:pPr>
              <w:shd w:val="clear" w:color="auto" w:fill="E5DFEC"/>
              <w:suppressAutoHyphens/>
              <w:autoSpaceDE w:val="0"/>
              <w:ind w:left="417" w:right="113"/>
              <w:jc w:val="both"/>
              <w:rPr>
                <w:rFonts w:eastAsia="Times New Roman"/>
              </w:rPr>
            </w:pPr>
            <w:r w:rsidRPr="00FF1A28">
              <w:rPr>
                <w:rFonts w:eastAsia="Times New Roman"/>
              </w:rPr>
              <w:t xml:space="preserve">- </w:t>
            </w:r>
            <w:r w:rsidRPr="00FF1A28">
              <w:t>Önállóan létesít, szervez és irányít nagyobb méretű vállalkozást, vagy nagyobb szervezetet, szervezeti egységet is</w:t>
            </w:r>
          </w:p>
        </w:tc>
      </w:tr>
      <w:tr w:rsidR="00E30E4C" w:rsidRPr="0087262E"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B21A18" w:rsidRDefault="00E30E4C" w:rsidP="00B3688C">
            <w:pPr>
              <w:rPr>
                <w:b/>
                <w:bCs/>
              </w:rPr>
            </w:pPr>
            <w:r w:rsidRPr="00B21A18">
              <w:rPr>
                <w:b/>
                <w:bCs/>
              </w:rPr>
              <w:t xml:space="preserve">A kurzus </w:t>
            </w:r>
            <w:r>
              <w:rPr>
                <w:b/>
                <w:bCs/>
              </w:rPr>
              <w:t xml:space="preserve">rövid </w:t>
            </w:r>
            <w:r w:rsidRPr="00B21A18">
              <w:rPr>
                <w:b/>
                <w:bCs/>
              </w:rPr>
              <w:t>tartalma, témakörei</w:t>
            </w:r>
          </w:p>
          <w:p w:rsidR="00E30E4C" w:rsidRPr="00B21A18" w:rsidRDefault="00E30E4C" w:rsidP="00B3688C">
            <w:pPr>
              <w:shd w:val="clear" w:color="auto" w:fill="E5DFEC"/>
              <w:suppressAutoHyphens/>
              <w:autoSpaceDE w:val="0"/>
              <w:spacing w:before="60" w:after="60"/>
              <w:ind w:left="417" w:right="113"/>
              <w:jc w:val="both"/>
            </w:pPr>
            <w:r>
              <w:t>A szerződések és a vállalkozások joga</w:t>
            </w:r>
          </w:p>
          <w:p w:rsidR="00E30E4C" w:rsidRPr="00B21A18" w:rsidRDefault="00E30E4C" w:rsidP="00B3688C">
            <w:pPr>
              <w:ind w:right="138"/>
              <w:jc w:val="both"/>
            </w:pPr>
          </w:p>
        </w:tc>
      </w:tr>
      <w:tr w:rsidR="00E30E4C" w:rsidRPr="0087262E" w:rsidTr="00B3688C">
        <w:trPr>
          <w:trHeight w:val="933"/>
        </w:trPr>
        <w:tc>
          <w:tcPr>
            <w:tcW w:w="9939" w:type="dxa"/>
            <w:gridSpan w:val="10"/>
            <w:tcBorders>
              <w:top w:val="single" w:sz="4" w:space="0" w:color="auto"/>
              <w:left w:val="single" w:sz="4" w:space="0" w:color="auto"/>
              <w:bottom w:val="single" w:sz="4" w:space="0" w:color="auto"/>
              <w:right w:val="single" w:sz="4" w:space="0" w:color="auto"/>
            </w:tcBorders>
          </w:tcPr>
          <w:p w:rsidR="00E30E4C" w:rsidRPr="00B21A18" w:rsidRDefault="00E30E4C" w:rsidP="00B3688C">
            <w:pPr>
              <w:rPr>
                <w:b/>
                <w:bCs/>
              </w:rPr>
            </w:pPr>
            <w:r w:rsidRPr="00B21A18">
              <w:rPr>
                <w:b/>
                <w:bCs/>
              </w:rPr>
              <w:t>Tervezett tanulási tevékenységek, tanítási módszerek</w:t>
            </w:r>
          </w:p>
          <w:p w:rsidR="00E30E4C" w:rsidRPr="00B21A18" w:rsidRDefault="00E30E4C" w:rsidP="00B3688C">
            <w:pPr>
              <w:shd w:val="clear" w:color="auto" w:fill="E5DFEC"/>
              <w:suppressAutoHyphens/>
              <w:autoSpaceDE w:val="0"/>
              <w:ind w:left="417" w:right="113"/>
            </w:pPr>
            <w:r>
              <w:t>A kiadott jegyzetből önálló tanulás, előadásokon a fontosabb témakörök elméleti magyarázata.</w:t>
            </w:r>
          </w:p>
          <w:p w:rsidR="00E30E4C" w:rsidRPr="00B21A18" w:rsidRDefault="00E30E4C" w:rsidP="00B3688C"/>
        </w:tc>
      </w:tr>
      <w:tr w:rsidR="00E30E4C"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30E4C" w:rsidRPr="00B21A18" w:rsidRDefault="00E30E4C" w:rsidP="00B3688C">
            <w:pPr>
              <w:rPr>
                <w:b/>
                <w:bCs/>
              </w:rPr>
            </w:pPr>
            <w:r w:rsidRPr="00B21A18">
              <w:rPr>
                <w:b/>
                <w:bCs/>
              </w:rPr>
              <w:t>Értékelés</w:t>
            </w:r>
          </w:p>
          <w:p w:rsidR="00E30E4C" w:rsidRDefault="00E30E4C" w:rsidP="00B3688C">
            <w:pPr>
              <w:shd w:val="clear" w:color="auto" w:fill="E5DFEC"/>
              <w:suppressAutoHyphens/>
              <w:autoSpaceDE w:val="0"/>
              <w:ind w:left="417" w:right="113"/>
            </w:pPr>
            <w:r>
              <w:t xml:space="preserve">Az </w:t>
            </w:r>
            <w:r>
              <w:rPr>
                <w:i/>
              </w:rPr>
              <w:t>írásbeli</w:t>
            </w:r>
            <w:r>
              <w:t xml:space="preserve"> vizsgáztatás papír alapú, előre nyomtatott kérdéssor kitöltésével történik. A vizsgadolgozat maximális pontszáma 15, az egyes érdemjegyek az alábbiak szerint érhetők el:</w:t>
            </w:r>
          </w:p>
          <w:p w:rsidR="00E30E4C" w:rsidRDefault="00E30E4C" w:rsidP="00B3688C">
            <w:pPr>
              <w:shd w:val="clear" w:color="auto" w:fill="E5DFEC"/>
              <w:suppressAutoHyphens/>
              <w:autoSpaceDE w:val="0"/>
              <w:ind w:left="417" w:right="113"/>
            </w:pPr>
            <w:r>
              <w:t xml:space="preserve">0-7 pont: </w:t>
            </w:r>
            <w:r>
              <w:tab/>
            </w:r>
            <w:r>
              <w:rPr>
                <w:i/>
              </w:rPr>
              <w:t>elégtelen (1)</w:t>
            </w:r>
          </w:p>
          <w:p w:rsidR="00E30E4C" w:rsidRDefault="00E30E4C" w:rsidP="00B3688C">
            <w:pPr>
              <w:shd w:val="clear" w:color="auto" w:fill="E5DFEC"/>
              <w:suppressAutoHyphens/>
              <w:autoSpaceDE w:val="0"/>
              <w:ind w:left="417" w:right="113"/>
            </w:pPr>
            <w:r>
              <w:t xml:space="preserve">8-9 pont: </w:t>
            </w:r>
            <w:r>
              <w:tab/>
            </w:r>
            <w:r>
              <w:rPr>
                <w:i/>
              </w:rPr>
              <w:t>elégséges (2)</w:t>
            </w:r>
          </w:p>
          <w:p w:rsidR="00E30E4C" w:rsidRDefault="00E30E4C" w:rsidP="00B3688C">
            <w:pPr>
              <w:shd w:val="clear" w:color="auto" w:fill="E5DFEC"/>
              <w:suppressAutoHyphens/>
              <w:autoSpaceDE w:val="0"/>
              <w:ind w:left="417" w:right="113"/>
            </w:pPr>
            <w:r>
              <w:t xml:space="preserve">10-11 pont: </w:t>
            </w:r>
            <w:r>
              <w:tab/>
            </w:r>
            <w:r>
              <w:rPr>
                <w:i/>
              </w:rPr>
              <w:t>közepes (3)</w:t>
            </w:r>
          </w:p>
          <w:p w:rsidR="00E30E4C" w:rsidRDefault="00E30E4C" w:rsidP="00B3688C">
            <w:pPr>
              <w:shd w:val="clear" w:color="auto" w:fill="E5DFEC"/>
              <w:suppressAutoHyphens/>
              <w:autoSpaceDE w:val="0"/>
              <w:ind w:left="417" w:right="113"/>
            </w:pPr>
            <w:r>
              <w:t>12-13 pont:</w:t>
            </w:r>
            <w:r>
              <w:tab/>
            </w:r>
            <w:r>
              <w:rPr>
                <w:i/>
              </w:rPr>
              <w:t>jó (4)</w:t>
            </w:r>
          </w:p>
          <w:p w:rsidR="00E30E4C" w:rsidRDefault="00E30E4C" w:rsidP="00B3688C">
            <w:pPr>
              <w:shd w:val="clear" w:color="auto" w:fill="E5DFEC"/>
              <w:suppressAutoHyphens/>
              <w:autoSpaceDE w:val="0"/>
              <w:ind w:left="417" w:right="113"/>
            </w:pPr>
            <w:r>
              <w:t xml:space="preserve">14-15 pont: </w:t>
            </w:r>
            <w:r>
              <w:tab/>
            </w:r>
            <w:r>
              <w:rPr>
                <w:i/>
              </w:rPr>
              <w:t>jeles (5)</w:t>
            </w:r>
          </w:p>
          <w:p w:rsidR="00E30E4C" w:rsidRDefault="00E30E4C" w:rsidP="00B3688C">
            <w:pPr>
              <w:shd w:val="clear" w:color="auto" w:fill="E5DFEC"/>
              <w:suppressAutoHyphens/>
              <w:autoSpaceDE w:val="0"/>
              <w:ind w:left="417" w:right="113"/>
            </w:pPr>
            <w:r>
              <w:lastRenderedPageBreak/>
              <w:t xml:space="preserve">A </w:t>
            </w:r>
            <w:r>
              <w:rPr>
                <w:i/>
              </w:rPr>
              <w:t>szóbeli</w:t>
            </w:r>
            <w:r>
              <w:t xml:space="preserve"> vizsgáztatás értékelési szempontjai:</w:t>
            </w:r>
          </w:p>
          <w:p w:rsidR="00E30E4C" w:rsidRDefault="00E30E4C" w:rsidP="00B3688C">
            <w:pPr>
              <w:shd w:val="clear" w:color="auto" w:fill="E5DFEC"/>
              <w:suppressAutoHyphens/>
              <w:autoSpaceDE w:val="0"/>
              <w:ind w:left="417" w:right="113"/>
            </w:pPr>
            <w:r>
              <w:rPr>
                <w:i/>
              </w:rPr>
              <w:t xml:space="preserve">elégtelen (1): </w:t>
            </w:r>
            <w:r>
              <w:t>fogalmak ismeretének hiánya</w:t>
            </w:r>
          </w:p>
          <w:p w:rsidR="00E30E4C" w:rsidRDefault="00E30E4C" w:rsidP="00B3688C">
            <w:pPr>
              <w:shd w:val="clear" w:color="auto" w:fill="E5DFEC"/>
              <w:suppressAutoHyphens/>
              <w:autoSpaceDE w:val="0"/>
              <w:ind w:left="417" w:right="113"/>
            </w:pPr>
            <w:r>
              <w:rPr>
                <w:i/>
              </w:rPr>
              <w:t xml:space="preserve">elégséges (2): </w:t>
            </w:r>
            <w:r>
              <w:t>fogalmak általános, lényegi ismerete és helyes alkalmazása</w:t>
            </w:r>
          </w:p>
          <w:p w:rsidR="00E30E4C" w:rsidRDefault="00E30E4C" w:rsidP="00B3688C">
            <w:pPr>
              <w:shd w:val="clear" w:color="auto" w:fill="E5DFEC"/>
              <w:suppressAutoHyphens/>
              <w:autoSpaceDE w:val="0"/>
              <w:ind w:left="417" w:right="113"/>
            </w:pPr>
            <w:r>
              <w:rPr>
                <w:i/>
              </w:rPr>
              <w:t xml:space="preserve">közepes (3): </w:t>
            </w:r>
            <w:r>
              <w:t>fogalmak pontos ismerete és helyes alkalmazása, néhány fontos részletszabály ismerete az egyes jogintézményekhez</w:t>
            </w:r>
          </w:p>
          <w:p w:rsidR="00E30E4C" w:rsidRDefault="00E30E4C" w:rsidP="00B3688C">
            <w:pPr>
              <w:shd w:val="clear" w:color="auto" w:fill="E5DFEC"/>
              <w:suppressAutoHyphens/>
              <w:autoSpaceDE w:val="0"/>
              <w:ind w:left="417" w:right="113"/>
            </w:pPr>
            <w:r>
              <w:rPr>
                <w:i/>
              </w:rPr>
              <w:t xml:space="preserve">jó (4): </w:t>
            </w:r>
            <w:r>
              <w:t>fogalmak pontos ismerete és helyes alkalmazása, részletszabályok többségének ismerete és helyes alkalmazása az egyes jogintézményekhez</w:t>
            </w:r>
          </w:p>
          <w:p w:rsidR="00E30E4C" w:rsidRPr="00B21A18" w:rsidRDefault="00E30E4C" w:rsidP="00B3688C">
            <w:pPr>
              <w:shd w:val="clear" w:color="auto" w:fill="E5DFEC"/>
              <w:suppressAutoHyphens/>
              <w:autoSpaceDE w:val="0"/>
              <w:ind w:left="417" w:right="113"/>
            </w:pPr>
            <w:r>
              <w:rPr>
                <w:i/>
              </w:rPr>
              <w:t xml:space="preserve">jeles (5): </w:t>
            </w:r>
            <w:r>
              <w:t>fogalmak pontos ismerete és helyes alkalmazása, részletszabályok ismerete és helyes alkalmazása az egyes jogintézményekhez, összefüggések értelmezése</w:t>
            </w:r>
          </w:p>
          <w:p w:rsidR="00E30E4C" w:rsidRPr="00B21A18" w:rsidRDefault="00E30E4C" w:rsidP="00B3688C"/>
        </w:tc>
      </w:tr>
      <w:tr w:rsidR="00E30E4C"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B21A18" w:rsidRDefault="00E30E4C" w:rsidP="00B3688C">
            <w:pPr>
              <w:rPr>
                <w:b/>
                <w:bCs/>
              </w:rPr>
            </w:pPr>
            <w:r w:rsidRPr="00B21A18">
              <w:rPr>
                <w:b/>
                <w:bCs/>
              </w:rPr>
              <w:lastRenderedPageBreak/>
              <w:t xml:space="preserve">Kötelező </w:t>
            </w:r>
            <w:r>
              <w:rPr>
                <w:b/>
                <w:bCs/>
              </w:rPr>
              <w:t>szakirodalom</w:t>
            </w:r>
            <w:r w:rsidRPr="00B21A18">
              <w:rPr>
                <w:b/>
                <w:bCs/>
              </w:rPr>
              <w:t>:</w:t>
            </w:r>
          </w:p>
          <w:p w:rsidR="00E30E4C" w:rsidRDefault="00E30E4C" w:rsidP="00B3688C">
            <w:pPr>
              <w:shd w:val="clear" w:color="auto" w:fill="E5DFEC"/>
              <w:suppressAutoHyphens/>
              <w:autoSpaceDE w:val="0"/>
              <w:ind w:left="417" w:right="113"/>
              <w:jc w:val="both"/>
            </w:pPr>
            <w:r>
              <w:t>tansegédlet (Kötelmi jog, Jogi személyek)</w:t>
            </w:r>
          </w:p>
          <w:p w:rsidR="00E30E4C" w:rsidRDefault="00E30E4C" w:rsidP="00B3688C">
            <w:pPr>
              <w:shd w:val="clear" w:color="auto" w:fill="E5DFEC"/>
              <w:suppressAutoHyphens/>
              <w:autoSpaceDE w:val="0"/>
              <w:ind w:left="417" w:right="113"/>
              <w:jc w:val="both"/>
            </w:pPr>
            <w:r>
              <w:t>2013. évi V. törvény a Polgári Törvénykönyvről (Harmadik Könyv, Hatodik Könyv)</w:t>
            </w:r>
          </w:p>
          <w:p w:rsidR="00E30E4C" w:rsidRPr="00B21A18" w:rsidRDefault="00E30E4C" w:rsidP="00B3688C">
            <w:pPr>
              <w:shd w:val="clear" w:color="auto" w:fill="E5DFEC"/>
              <w:suppressAutoHyphens/>
              <w:autoSpaceDE w:val="0"/>
              <w:ind w:left="417" w:right="113"/>
              <w:jc w:val="both"/>
            </w:pPr>
            <w:r>
              <w:t>2006. évi V. törvény a cégeljárásról</w:t>
            </w:r>
          </w:p>
          <w:p w:rsidR="00E30E4C" w:rsidRPr="00740E47" w:rsidRDefault="00E30E4C" w:rsidP="00B3688C">
            <w:pPr>
              <w:rPr>
                <w:b/>
                <w:bCs/>
              </w:rPr>
            </w:pPr>
            <w:r w:rsidRPr="00740E47">
              <w:rPr>
                <w:b/>
                <w:bCs/>
              </w:rPr>
              <w:t>Ajánlott szakirodalom:</w:t>
            </w:r>
          </w:p>
          <w:p w:rsidR="00E30E4C" w:rsidRPr="006D5D0F" w:rsidRDefault="00E30E4C" w:rsidP="00B3688C">
            <w:pPr>
              <w:shd w:val="clear" w:color="auto" w:fill="E5DFEC"/>
              <w:suppressAutoHyphens/>
              <w:autoSpaceDE w:val="0"/>
              <w:ind w:left="417" w:right="113"/>
            </w:pPr>
            <w:r w:rsidRPr="006D5D0F">
              <w:t>Hatályos jogszabályszövegek: www.njt.hu, net.jogtar.hu</w:t>
            </w:r>
          </w:p>
          <w:p w:rsidR="00E30E4C" w:rsidRDefault="00E30E4C" w:rsidP="00B3688C">
            <w:pPr>
              <w:shd w:val="clear" w:color="auto" w:fill="E5DFEC"/>
              <w:suppressAutoHyphens/>
              <w:autoSpaceDE w:val="0"/>
              <w:ind w:left="417" w:right="113"/>
            </w:pPr>
            <w:r w:rsidRPr="006D5D0F">
              <w:t>Petrik Ferenc (szerk.): Polgári jog V/VI. (Kötelmi jog 1-2.), Budapest (HVG-</w:t>
            </w:r>
            <w:proofErr w:type="spellStart"/>
            <w:r w:rsidRPr="006D5D0F">
              <w:t>Orac</w:t>
            </w:r>
            <w:proofErr w:type="spellEnd"/>
            <w:r w:rsidRPr="006D5D0F">
              <w:t>), 201</w:t>
            </w:r>
            <w:r>
              <w:t>8</w:t>
            </w:r>
          </w:p>
          <w:p w:rsidR="00E30E4C" w:rsidRPr="006D5D0F" w:rsidRDefault="00E30E4C" w:rsidP="00B3688C">
            <w:pPr>
              <w:shd w:val="clear" w:color="auto" w:fill="E5DFEC"/>
              <w:suppressAutoHyphens/>
              <w:autoSpaceDE w:val="0"/>
              <w:ind w:left="417" w:right="113"/>
            </w:pPr>
            <w:r w:rsidRPr="006D5D0F">
              <w:t>Petrik Ferenc (szerk.): Polgári jog V</w:t>
            </w:r>
            <w:r>
              <w:t>I</w:t>
            </w:r>
            <w:r w:rsidRPr="006D5D0F">
              <w:t xml:space="preserve">/VI. (Kötelmi jog </w:t>
            </w:r>
            <w:r>
              <w:t>3</w:t>
            </w:r>
            <w:r w:rsidRPr="006D5D0F">
              <w:t>-</w:t>
            </w:r>
            <w:r>
              <w:t>6</w:t>
            </w:r>
            <w:r w:rsidRPr="006D5D0F">
              <w:t>.), Budapest (HVG-</w:t>
            </w:r>
            <w:proofErr w:type="spellStart"/>
            <w:r w:rsidRPr="006D5D0F">
              <w:t>Orac</w:t>
            </w:r>
            <w:proofErr w:type="spellEnd"/>
            <w:r w:rsidRPr="006D5D0F">
              <w:t>), 201</w:t>
            </w:r>
            <w:r>
              <w:t>8</w:t>
            </w:r>
          </w:p>
          <w:p w:rsidR="00E30E4C" w:rsidRDefault="00E30E4C" w:rsidP="00B3688C">
            <w:pPr>
              <w:shd w:val="clear" w:color="auto" w:fill="E5DFEC"/>
              <w:suppressAutoHyphens/>
              <w:autoSpaceDE w:val="0"/>
              <w:ind w:left="417" w:right="113"/>
            </w:pPr>
            <w:r w:rsidRPr="006D5D0F">
              <w:t xml:space="preserve">Petrik Ferenc (szerk.): Polgári jog </w:t>
            </w:r>
            <w:r>
              <w:t>II</w:t>
            </w:r>
            <w:r w:rsidRPr="006D5D0F">
              <w:t>/VI. (</w:t>
            </w:r>
            <w:r>
              <w:t>A jogi személy</w:t>
            </w:r>
            <w:r w:rsidRPr="006D5D0F">
              <w:t>), Budapest (HVG-</w:t>
            </w:r>
            <w:proofErr w:type="spellStart"/>
            <w:r w:rsidRPr="006D5D0F">
              <w:t>Orac</w:t>
            </w:r>
            <w:proofErr w:type="spellEnd"/>
            <w:r w:rsidRPr="006D5D0F">
              <w:t>), 201</w:t>
            </w:r>
            <w:r>
              <w:t>8</w:t>
            </w:r>
          </w:p>
          <w:p w:rsidR="00E30E4C" w:rsidRPr="00B21A18" w:rsidRDefault="00E30E4C" w:rsidP="00B3688C">
            <w:pPr>
              <w:shd w:val="clear" w:color="auto" w:fill="E5DFEC"/>
              <w:suppressAutoHyphens/>
              <w:autoSpaceDE w:val="0"/>
              <w:ind w:left="417" w:right="113"/>
            </w:pPr>
            <w:r>
              <w:t>Sárközy Tamás (szerk.): Gazdasági társaságok – Cégtörvény, Budapest (HVG-</w:t>
            </w:r>
            <w:proofErr w:type="spellStart"/>
            <w:r>
              <w:t>Orac</w:t>
            </w:r>
            <w:proofErr w:type="spellEnd"/>
            <w:r>
              <w:t>), 2014</w:t>
            </w:r>
          </w:p>
        </w:tc>
      </w:tr>
    </w:tbl>
    <w:p w:rsidR="00E30E4C" w:rsidRDefault="00E30E4C" w:rsidP="00E30E4C"/>
    <w:p w:rsidR="00E30E4C" w:rsidRDefault="00E30E4C" w:rsidP="00E30E4C">
      <w:r>
        <w:br w:type="page"/>
      </w:r>
    </w:p>
    <w:p w:rsidR="00E30E4C" w:rsidRDefault="00E30E4C" w:rsidP="00E30E4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51"/>
      </w:tblGrid>
      <w:tr w:rsidR="00E30E4C" w:rsidRPr="007317D2" w:rsidTr="00B3688C">
        <w:tc>
          <w:tcPr>
            <w:tcW w:w="9250" w:type="dxa"/>
            <w:gridSpan w:val="2"/>
            <w:shd w:val="clear" w:color="auto" w:fill="auto"/>
          </w:tcPr>
          <w:p w:rsidR="00E30E4C" w:rsidRPr="007317D2" w:rsidRDefault="00E30E4C" w:rsidP="00B3688C">
            <w:pPr>
              <w:jc w:val="center"/>
              <w:rPr>
                <w:sz w:val="28"/>
                <w:szCs w:val="28"/>
              </w:rPr>
            </w:pPr>
            <w:r w:rsidRPr="007317D2">
              <w:rPr>
                <w:sz w:val="28"/>
                <w:szCs w:val="28"/>
              </w:rPr>
              <w:t>Heti bontott tematika</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rsidRPr="00FE69DF">
              <w:rPr>
                <w:b/>
              </w:rPr>
              <w:t xml:space="preserve">A </w:t>
            </w:r>
            <w:proofErr w:type="gramStart"/>
            <w:r w:rsidRPr="00FE69DF">
              <w:rPr>
                <w:b/>
              </w:rPr>
              <w:t>jog</w:t>
            </w:r>
            <w:proofErr w:type="gramEnd"/>
            <w:r w:rsidRPr="00FE69DF">
              <w:rPr>
                <w:b/>
              </w:rPr>
              <w:t xml:space="preserve"> mint társadalmi norma. A jogviszony fogalma, alanyai, tárgya, szerkezete. A polgári jog alapelvei.</w:t>
            </w: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pPr>
            <w:r w:rsidRPr="00FE69DF">
              <w:t>TE*</w:t>
            </w:r>
            <w:r>
              <w:t xml:space="preserve"> a vonatkozó joganyag legfontosabb szabályainak ismerete</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rsidRPr="00FE69DF">
              <w:rPr>
                <w:b/>
              </w:rPr>
              <w:t xml:space="preserve">Kötelmi jog általános rész </w:t>
            </w:r>
            <w:r>
              <w:rPr>
                <w:b/>
              </w:rPr>
              <w:t xml:space="preserve">1: </w:t>
            </w:r>
            <w:r w:rsidRPr="00FE69DF">
              <w:rPr>
                <w:b/>
              </w:rPr>
              <w:t xml:space="preserve">alapfogalmak, kötelem-keletkeztető tények, </w:t>
            </w:r>
            <w:r>
              <w:rPr>
                <w:b/>
              </w:rPr>
              <w:t xml:space="preserve">a kötelmi jogi jogviszony, </w:t>
            </w:r>
            <w:r w:rsidRPr="00FE69DF">
              <w:rPr>
                <w:b/>
              </w:rPr>
              <w:t>teljesítés, jognyilatkozatok, képviselet.</w:t>
            </w: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TE: a vonatkozó joganyag legfontosabb szabályainak ismerete</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rsidRPr="00FE69DF">
              <w:rPr>
                <w:b/>
              </w:rPr>
              <w:t xml:space="preserve">Kötelmi jog általános rész </w:t>
            </w:r>
            <w:r>
              <w:rPr>
                <w:b/>
              </w:rPr>
              <w:t xml:space="preserve">2: </w:t>
            </w:r>
            <w:r w:rsidRPr="00FE69DF">
              <w:rPr>
                <w:b/>
              </w:rPr>
              <w:t>a szerződés általános szabályai.</w:t>
            </w:r>
            <w:r>
              <w:rPr>
                <w:b/>
              </w:rPr>
              <w:t xml:space="preserve"> </w:t>
            </w:r>
            <w:r w:rsidRPr="00FE69DF">
              <w:rPr>
                <w:b/>
              </w:rPr>
              <w:t>Érvénytelenségi és semmisségi okok. A szerződésszegés és jogkövetkezményei.</w:t>
            </w: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TE: a vonatkozó joganyag legfontosabb szabályainak ismerete</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rsidRPr="00FE69DF">
              <w:rPr>
                <w:b/>
              </w:rPr>
              <w:t xml:space="preserve">Egyes szerződések </w:t>
            </w:r>
            <w:r>
              <w:rPr>
                <w:b/>
              </w:rPr>
              <w:t>1: tulajdonátruházó szerződések</w:t>
            </w:r>
            <w:r w:rsidRPr="00FE69DF">
              <w:rPr>
                <w:b/>
              </w:rPr>
              <w:t>.</w:t>
            </w: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TE: a vonatkozó joganyag legfontosabb szabályainak ismerete</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rsidRPr="00FE69DF">
              <w:rPr>
                <w:b/>
              </w:rPr>
              <w:t>Egyes szerződések 2:</w:t>
            </w:r>
            <w:r>
              <w:rPr>
                <w:b/>
              </w:rPr>
              <w:t xml:space="preserve"> </w:t>
            </w:r>
            <w:r w:rsidRPr="00FE69DF">
              <w:rPr>
                <w:b/>
              </w:rPr>
              <w:t>megbízási típusú szerződések</w:t>
            </w:r>
            <w:r>
              <w:rPr>
                <w:b/>
              </w:rPr>
              <w:t xml:space="preserve">, </w:t>
            </w:r>
            <w:r w:rsidRPr="00FE69DF">
              <w:rPr>
                <w:b/>
              </w:rPr>
              <w:t>vállalkozási típusú szerződések</w:t>
            </w: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TE: a vonatkozó joganyag legfontosabb szabályainak ismerete</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rPr>
                <w:b/>
              </w:rPr>
              <w:t>Egyes szerződések 3</w:t>
            </w:r>
            <w:r w:rsidRPr="00FE69DF">
              <w:rPr>
                <w:b/>
              </w:rPr>
              <w:t>:</w:t>
            </w:r>
            <w:r>
              <w:rPr>
                <w:b/>
              </w:rPr>
              <w:t xml:space="preserve"> </w:t>
            </w:r>
            <w:r w:rsidRPr="00FE69DF">
              <w:rPr>
                <w:b/>
              </w:rPr>
              <w:t>használati szerződések</w:t>
            </w:r>
            <w:r>
              <w:rPr>
                <w:b/>
              </w:rPr>
              <w:t xml:space="preserve">, </w:t>
            </w:r>
            <w:r w:rsidRPr="00FE69DF">
              <w:rPr>
                <w:b/>
              </w:rPr>
              <w:t>pénzügyi szerződések</w:t>
            </w: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TE: a vonatkozó joganyag legfontosabb szabályainak ismerete</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rsidRPr="00104739">
              <w:rPr>
                <w:b/>
              </w:rPr>
              <w:t>A jogi személyek általános szabályai. A gazdasági társaságok általános szabályai.</w:t>
            </w: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TE: a vonatkozó joganyag legfontosabb szabályainak ismerete</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rPr>
                <w:b/>
              </w:rPr>
              <w:t xml:space="preserve">Az egyes gazdasági társaságok 1: </w:t>
            </w:r>
            <w:r w:rsidRPr="00104739">
              <w:rPr>
                <w:b/>
              </w:rPr>
              <w:t>Közkereseti társaság, betéti társaság</w:t>
            </w:r>
            <w:r>
              <w:rPr>
                <w:b/>
              </w:rPr>
              <w:t>.</w:t>
            </w: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TE: a vonatkozó joganyag legfontosabb szabályainak ismerete</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rPr>
                <w:b/>
              </w:rPr>
              <w:t>Az egyes gazdasági társaságok 2: K</w:t>
            </w:r>
            <w:r w:rsidRPr="00104739">
              <w:rPr>
                <w:b/>
              </w:rPr>
              <w:t>orlátolt felelősségű társaság</w:t>
            </w:r>
            <w:r>
              <w:rPr>
                <w:b/>
              </w:rPr>
              <w:t>, r</w:t>
            </w:r>
            <w:r w:rsidRPr="00104739">
              <w:rPr>
                <w:b/>
              </w:rPr>
              <w:t>észvénytársaság.</w:t>
            </w: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TE: a vonatkozó joganyag legfontosabb szabályainak ismerete</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rsidRPr="00104739">
              <w:rPr>
                <w:b/>
              </w:rPr>
              <w:t>A gazdasági élet eljárásai.</w:t>
            </w: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TE: a vonatkozó joganyag legfontosabb szabályainak ismerete</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 xml:space="preserve">TE: </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 xml:space="preserve">TE: </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p>
        </w:tc>
      </w:tr>
      <w:tr w:rsidR="00E30E4C" w:rsidRPr="007317D2" w:rsidTr="00B3688C">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 xml:space="preserve">TE: </w:t>
            </w:r>
          </w:p>
        </w:tc>
      </w:tr>
      <w:tr w:rsidR="00E30E4C" w:rsidRPr="007317D2" w:rsidTr="00B3688C">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p>
        </w:tc>
      </w:tr>
      <w:tr w:rsidR="00E30E4C" w:rsidRPr="007317D2" w:rsidTr="00B3688C">
        <w:trPr>
          <w:trHeight w:val="70"/>
        </w:trPr>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Pr="00FE69DF" w:rsidRDefault="00E30E4C" w:rsidP="00B3688C">
            <w:pPr>
              <w:jc w:val="both"/>
              <w:rPr>
                <w:b/>
              </w:rPr>
            </w:pPr>
            <w:r>
              <w:t xml:space="preserve">TE: </w:t>
            </w:r>
          </w:p>
        </w:tc>
      </w:tr>
      <w:tr w:rsidR="00E30E4C" w:rsidRPr="007317D2" w:rsidTr="00B3688C">
        <w:trPr>
          <w:trHeight w:val="113"/>
        </w:trPr>
        <w:tc>
          <w:tcPr>
            <w:tcW w:w="1204" w:type="dxa"/>
            <w:vMerge w:val="restart"/>
            <w:shd w:val="clear" w:color="auto" w:fill="auto"/>
          </w:tcPr>
          <w:p w:rsidR="00E30E4C" w:rsidRPr="007317D2" w:rsidRDefault="00E30E4C" w:rsidP="00CD231D">
            <w:pPr>
              <w:numPr>
                <w:ilvl w:val="0"/>
                <w:numId w:val="28"/>
              </w:numPr>
            </w:pPr>
          </w:p>
        </w:tc>
        <w:tc>
          <w:tcPr>
            <w:tcW w:w="8046" w:type="dxa"/>
            <w:shd w:val="clear" w:color="auto" w:fill="auto"/>
          </w:tcPr>
          <w:p w:rsidR="00E30E4C" w:rsidRDefault="00E30E4C" w:rsidP="00B3688C">
            <w:pPr>
              <w:jc w:val="both"/>
            </w:pPr>
          </w:p>
        </w:tc>
      </w:tr>
      <w:tr w:rsidR="00E30E4C" w:rsidRPr="007317D2" w:rsidTr="00B3688C">
        <w:trPr>
          <w:trHeight w:val="112"/>
        </w:trPr>
        <w:tc>
          <w:tcPr>
            <w:tcW w:w="1204" w:type="dxa"/>
            <w:vMerge/>
            <w:shd w:val="clear" w:color="auto" w:fill="auto"/>
          </w:tcPr>
          <w:p w:rsidR="00E30E4C" w:rsidRPr="007317D2" w:rsidRDefault="00E30E4C" w:rsidP="00CD231D">
            <w:pPr>
              <w:numPr>
                <w:ilvl w:val="0"/>
                <w:numId w:val="28"/>
              </w:numPr>
            </w:pPr>
          </w:p>
        </w:tc>
        <w:tc>
          <w:tcPr>
            <w:tcW w:w="8046" w:type="dxa"/>
            <w:shd w:val="clear" w:color="auto" w:fill="auto"/>
          </w:tcPr>
          <w:p w:rsidR="00E30E4C" w:rsidRDefault="00E30E4C" w:rsidP="00B3688C">
            <w:pPr>
              <w:jc w:val="both"/>
            </w:pPr>
            <w:r>
              <w:t xml:space="preserve">TE: </w:t>
            </w:r>
          </w:p>
        </w:tc>
      </w:tr>
    </w:tbl>
    <w:p w:rsidR="00E30E4C" w:rsidRDefault="00E30E4C" w:rsidP="00E30E4C">
      <w:r>
        <w:t>*TE tanulási eredmények</w:t>
      </w:r>
    </w:p>
    <w:p w:rsidR="00E30E4C" w:rsidRDefault="00E30E4C">
      <w:pPr>
        <w:spacing w:after="160" w:line="259" w:lineRule="auto"/>
      </w:pPr>
      <w:r>
        <w:br w:type="page"/>
      </w:r>
    </w:p>
    <w:p w:rsidR="00E30E4C" w:rsidRDefault="00E30E4C" w:rsidP="00E30E4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30E4C"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30E4C" w:rsidRPr="00AE0790" w:rsidRDefault="00E30E4C" w:rsidP="00B3688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30E4C" w:rsidRPr="00885992" w:rsidRDefault="00E30E4C" w:rsidP="00B3688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CB1A13" w:rsidRDefault="00E30E4C" w:rsidP="00B3688C">
            <w:pPr>
              <w:jc w:val="center"/>
              <w:rPr>
                <w:rFonts w:eastAsia="Arial Unicode MS"/>
                <w:b/>
              </w:rPr>
            </w:pPr>
            <w:r>
              <w:rPr>
                <w:b/>
              </w:rPr>
              <w:t>Kutatásmódszertan</w:t>
            </w:r>
          </w:p>
        </w:tc>
        <w:tc>
          <w:tcPr>
            <w:tcW w:w="855" w:type="dxa"/>
            <w:vMerge w:val="restart"/>
            <w:tcBorders>
              <w:top w:val="single" w:sz="4" w:space="0" w:color="auto"/>
              <w:left w:val="single" w:sz="4" w:space="0" w:color="auto"/>
              <w:right w:val="single" w:sz="4" w:space="0" w:color="auto"/>
            </w:tcBorders>
            <w:vAlign w:val="center"/>
          </w:tcPr>
          <w:p w:rsidR="00E30E4C" w:rsidRPr="0087262E" w:rsidRDefault="00E30E4C" w:rsidP="00B3688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30E4C" w:rsidRPr="00CB1A13" w:rsidRDefault="00E30E4C" w:rsidP="00B3688C">
            <w:pPr>
              <w:jc w:val="center"/>
              <w:rPr>
                <w:rFonts w:eastAsia="Arial Unicode MS"/>
                <w:b/>
              </w:rPr>
            </w:pPr>
            <w:r>
              <w:rPr>
                <w:rFonts w:eastAsia="Times New Roman"/>
              </w:rPr>
              <w:t>GT_MSKL</w:t>
            </w:r>
            <w:r w:rsidRPr="00670DF0">
              <w:rPr>
                <w:rFonts w:eastAsia="Times New Roman"/>
              </w:rPr>
              <w:t>006-17</w:t>
            </w:r>
          </w:p>
        </w:tc>
      </w:tr>
      <w:tr w:rsidR="00E30E4C"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30E4C" w:rsidRPr="00AE0790" w:rsidRDefault="00E30E4C"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30E4C" w:rsidRPr="0084731C" w:rsidRDefault="00E30E4C" w:rsidP="00B3688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191C71" w:rsidRDefault="00E30E4C" w:rsidP="00B3688C">
            <w:pPr>
              <w:jc w:val="center"/>
              <w:rPr>
                <w:b/>
              </w:rPr>
            </w:pPr>
            <w:r w:rsidRPr="00762DF7">
              <w:rPr>
                <w:b/>
              </w:rPr>
              <w:t xml:space="preserve">Research </w:t>
            </w:r>
            <w:proofErr w:type="spellStart"/>
            <w:r w:rsidRPr="00762DF7">
              <w:rPr>
                <w:b/>
              </w:rPr>
              <w:t>methodology</w:t>
            </w:r>
            <w:proofErr w:type="spellEnd"/>
          </w:p>
        </w:tc>
        <w:tc>
          <w:tcPr>
            <w:tcW w:w="855" w:type="dxa"/>
            <w:vMerge/>
            <w:tcBorders>
              <w:left w:val="single" w:sz="4" w:space="0" w:color="auto"/>
              <w:bottom w:val="single" w:sz="4" w:space="0" w:color="auto"/>
              <w:right w:val="single" w:sz="4" w:space="0" w:color="auto"/>
            </w:tcBorders>
            <w:vAlign w:val="center"/>
          </w:tcPr>
          <w:p w:rsidR="00E30E4C" w:rsidRPr="0087262E" w:rsidRDefault="00E30E4C"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30E4C" w:rsidRPr="0087262E" w:rsidRDefault="00E30E4C" w:rsidP="00B3688C">
            <w:pPr>
              <w:rPr>
                <w:rFonts w:eastAsia="Arial Unicode MS"/>
                <w:sz w:val="16"/>
                <w:szCs w:val="16"/>
              </w:rPr>
            </w:pPr>
          </w:p>
        </w:tc>
      </w:tr>
      <w:tr w:rsidR="00E30E4C" w:rsidRPr="0087262E"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rPr>
                <w:b/>
                <w:bCs/>
                <w:sz w:val="24"/>
                <w:szCs w:val="24"/>
              </w:rPr>
            </w:pPr>
          </w:p>
        </w:tc>
      </w:tr>
      <w:tr w:rsidR="00E30E4C" w:rsidRPr="0087262E"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b/>
              </w:rPr>
            </w:pPr>
            <w:r>
              <w:rPr>
                <w:b/>
              </w:rPr>
              <w:t>DE GTK</w:t>
            </w:r>
          </w:p>
        </w:tc>
      </w:tr>
      <w:tr w:rsidR="00E30E4C" w:rsidRPr="0087262E"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30E4C" w:rsidRPr="00AE0790" w:rsidRDefault="00E30E4C" w:rsidP="00B3688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30E4C" w:rsidRPr="00AE0790" w:rsidRDefault="00E30E4C" w:rsidP="00B3688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30E4C" w:rsidRPr="00AE0790" w:rsidRDefault="00E30E4C"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30E4C" w:rsidRPr="00AE0790" w:rsidRDefault="00E30E4C" w:rsidP="00B3688C">
            <w:pPr>
              <w:jc w:val="center"/>
              <w:rPr>
                <w:rFonts w:eastAsia="Arial Unicode MS"/>
              </w:rPr>
            </w:pPr>
            <w:r>
              <w:rPr>
                <w:rFonts w:eastAsia="Arial Unicode MS"/>
              </w:rPr>
              <w:t>-</w:t>
            </w:r>
          </w:p>
        </w:tc>
      </w:tr>
      <w:tr w:rsidR="00E30E4C"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30E4C" w:rsidRPr="00AE0790" w:rsidRDefault="00E30E4C" w:rsidP="00B3688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30E4C" w:rsidRPr="00AE0790" w:rsidRDefault="00E30E4C" w:rsidP="00B3688C">
            <w:pPr>
              <w:jc w:val="center"/>
            </w:pPr>
            <w:r w:rsidRPr="00AE0790">
              <w:t>Oktatás nyelve</w:t>
            </w:r>
          </w:p>
        </w:tc>
      </w:tr>
      <w:tr w:rsidR="00E30E4C"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E30E4C" w:rsidRPr="0087262E" w:rsidRDefault="00E30E4C" w:rsidP="00B3688C">
            <w:pPr>
              <w:rPr>
                <w:sz w:val="16"/>
                <w:szCs w:val="16"/>
              </w:rPr>
            </w:pPr>
          </w:p>
        </w:tc>
      </w:tr>
      <w:tr w:rsidR="00E30E4C"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930297" w:rsidRDefault="00E30E4C" w:rsidP="00B3688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b/>
                <w:sz w:val="16"/>
                <w:szCs w:val="16"/>
              </w:rPr>
            </w:pPr>
            <w:r>
              <w:rPr>
                <w:b/>
                <w:sz w:val="16"/>
                <w:szCs w:val="16"/>
              </w:rPr>
              <w:t>10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30E4C" w:rsidRPr="0087262E" w:rsidRDefault="00E30E4C" w:rsidP="00B3688C">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E30E4C" w:rsidRPr="0087262E" w:rsidRDefault="00E30E4C" w:rsidP="00B3688C">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30E4C" w:rsidRPr="0087262E" w:rsidRDefault="00E30E4C" w:rsidP="00B3688C">
            <w:pPr>
              <w:jc w:val="center"/>
              <w:rPr>
                <w:b/>
              </w:rPr>
            </w:pPr>
            <w:r>
              <w:rPr>
                <w:b/>
              </w:rPr>
              <w:t>magyar</w:t>
            </w:r>
          </w:p>
        </w:tc>
      </w:tr>
      <w:tr w:rsidR="00E30E4C"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930297" w:rsidRDefault="00E30E4C" w:rsidP="00B3688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0E4C" w:rsidRPr="00282AFF" w:rsidRDefault="00E30E4C" w:rsidP="00B3688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DA5E3F" w:rsidRDefault="00E30E4C" w:rsidP="00B3688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30E4C" w:rsidRPr="00191C71" w:rsidRDefault="00E30E4C" w:rsidP="00B3688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30E4C" w:rsidRPr="0087262E" w:rsidRDefault="00E30E4C"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30E4C" w:rsidRPr="0087262E" w:rsidRDefault="00E30E4C" w:rsidP="00B3688C">
            <w:pPr>
              <w:jc w:val="center"/>
              <w:rPr>
                <w:sz w:val="16"/>
                <w:szCs w:val="16"/>
              </w:rPr>
            </w:pPr>
          </w:p>
        </w:tc>
      </w:tr>
      <w:tr w:rsidR="00E30E4C" w:rsidRPr="0087262E"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30E4C" w:rsidRPr="00AE0790" w:rsidRDefault="00E30E4C" w:rsidP="00B3688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30E4C" w:rsidRPr="00AE0790" w:rsidRDefault="00E30E4C" w:rsidP="00B3688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30E4C" w:rsidRPr="00740E47" w:rsidRDefault="00E30E4C" w:rsidP="00B3688C">
            <w:pPr>
              <w:jc w:val="center"/>
              <w:rPr>
                <w:b/>
                <w:sz w:val="16"/>
                <w:szCs w:val="16"/>
              </w:rPr>
            </w:pPr>
            <w:r>
              <w:rPr>
                <w:b/>
                <w:sz w:val="16"/>
                <w:szCs w:val="16"/>
              </w:rPr>
              <w:t>Pergéné Szabó Enikő</w:t>
            </w:r>
          </w:p>
        </w:tc>
        <w:tc>
          <w:tcPr>
            <w:tcW w:w="855" w:type="dxa"/>
            <w:tcBorders>
              <w:top w:val="single" w:sz="4" w:space="0" w:color="auto"/>
              <w:left w:val="nil"/>
              <w:bottom w:val="single" w:sz="4" w:space="0" w:color="auto"/>
              <w:right w:val="single" w:sz="4" w:space="0" w:color="auto"/>
            </w:tcBorders>
            <w:vAlign w:val="center"/>
          </w:tcPr>
          <w:p w:rsidR="00E30E4C" w:rsidRPr="0087262E" w:rsidRDefault="00E30E4C" w:rsidP="00B3688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30E4C" w:rsidRPr="00191C71" w:rsidRDefault="00E30E4C" w:rsidP="00B3688C">
            <w:pPr>
              <w:jc w:val="center"/>
              <w:rPr>
                <w:b/>
              </w:rPr>
            </w:pPr>
            <w:r>
              <w:rPr>
                <w:b/>
              </w:rPr>
              <w:t>főigazgató-helyettes</w:t>
            </w:r>
          </w:p>
        </w:tc>
      </w:tr>
      <w:tr w:rsidR="00E30E4C" w:rsidRPr="0087262E"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B21A18" w:rsidRDefault="00E30E4C" w:rsidP="00B3688C">
            <w:r w:rsidRPr="00B21A18">
              <w:rPr>
                <w:b/>
                <w:bCs/>
              </w:rPr>
              <w:t xml:space="preserve">A kurzus célja, </w:t>
            </w:r>
            <w:r w:rsidRPr="00B21A18">
              <w:t>hogy a hallgatók</w:t>
            </w:r>
            <w:r>
              <w:t xml:space="preserve"> elsajátítsák a h</w:t>
            </w:r>
            <w:r w:rsidRPr="000D382D">
              <w:t>atékony irodalomkutatá</w:t>
            </w:r>
            <w:r>
              <w:t xml:space="preserve">shoz, a szakdolgozatok és a tudományos publikációk </w:t>
            </w:r>
            <w:r w:rsidRPr="000D382D">
              <w:t>készítéséhez szükséges alapve</w:t>
            </w:r>
            <w:r>
              <w:t xml:space="preserve">tő kompetenciákat. </w:t>
            </w:r>
            <w:r w:rsidRPr="000D382D">
              <w:t xml:space="preserve"> Ismerjék meg a hazai és nemzetközi gazdaságtudományi, üzleti, menedzsment, valamint a hozzájuk kapcsolódó </w:t>
            </w:r>
            <w:r>
              <w:t xml:space="preserve">határterületek szakadatbázisait és az </w:t>
            </w:r>
            <w:proofErr w:type="spellStart"/>
            <w:r>
              <w:t>open</w:t>
            </w:r>
            <w:proofErr w:type="spellEnd"/>
            <w:r>
              <w:t xml:space="preserve"> </w:t>
            </w:r>
            <w:proofErr w:type="spellStart"/>
            <w:r>
              <w:t>science</w:t>
            </w:r>
            <w:proofErr w:type="spellEnd"/>
            <w:r>
              <w:t xml:space="preserve"> irányelveit, lehetőségeit.</w:t>
            </w:r>
            <w:r w:rsidRPr="000D382D">
              <w:t xml:space="preserve"> Sajátítsák el a szabályos hivatkozás és idézés módszereit</w:t>
            </w:r>
            <w:r>
              <w:t>.</w:t>
            </w:r>
          </w:p>
        </w:tc>
      </w:tr>
      <w:tr w:rsidR="00E30E4C" w:rsidRPr="0087262E" w:rsidTr="00B3688C">
        <w:trPr>
          <w:cantSplit/>
          <w:trHeight w:val="1400"/>
        </w:trPr>
        <w:tc>
          <w:tcPr>
            <w:tcW w:w="9939" w:type="dxa"/>
            <w:gridSpan w:val="10"/>
            <w:tcBorders>
              <w:top w:val="single" w:sz="4" w:space="0" w:color="auto"/>
              <w:left w:val="single" w:sz="4" w:space="0" w:color="auto"/>
              <w:right w:val="single" w:sz="4" w:space="0" w:color="000000"/>
            </w:tcBorders>
            <w:vAlign w:val="center"/>
          </w:tcPr>
          <w:p w:rsidR="00E30E4C" w:rsidRDefault="00E30E4C" w:rsidP="00B3688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30E4C" w:rsidRDefault="00E30E4C" w:rsidP="00B3688C">
            <w:pPr>
              <w:jc w:val="both"/>
              <w:rPr>
                <w:b/>
                <w:bCs/>
              </w:rPr>
            </w:pPr>
          </w:p>
          <w:p w:rsidR="00E30E4C" w:rsidRPr="00B21A18" w:rsidRDefault="00E30E4C" w:rsidP="00B3688C">
            <w:pPr>
              <w:ind w:left="402"/>
              <w:jc w:val="both"/>
              <w:rPr>
                <w:i/>
              </w:rPr>
            </w:pPr>
            <w:r w:rsidRPr="00B21A18">
              <w:rPr>
                <w:i/>
              </w:rPr>
              <w:t xml:space="preserve">Tudás: </w:t>
            </w:r>
          </w:p>
          <w:p w:rsidR="00E30E4C" w:rsidRPr="00B21A18" w:rsidRDefault="00E30E4C" w:rsidP="00B3688C">
            <w:pPr>
              <w:shd w:val="clear" w:color="auto" w:fill="E5DFEC"/>
              <w:suppressAutoHyphens/>
              <w:autoSpaceDE w:val="0"/>
              <w:spacing w:before="60" w:after="60"/>
              <w:ind w:left="417" w:right="113"/>
              <w:jc w:val="both"/>
            </w:pPr>
            <w:r>
              <w:t xml:space="preserve">A hallgató birtokában lesz </w:t>
            </w:r>
            <w:r w:rsidRPr="00AC00FD">
              <w:t>a szakterület legalapvetőbb információgyűjtési, elemzési, feladat-, illetve probléma-megoldási módszereinek</w:t>
            </w:r>
            <w:r>
              <w:t>. Az összegyűjtött és rendszerezett információkat mind a hagyományos, mind az online referenciakezelő szoftverek segítségével szabályosan hivatkozni tudja.</w:t>
            </w:r>
          </w:p>
          <w:p w:rsidR="00E30E4C" w:rsidRPr="00B21A18" w:rsidRDefault="00E30E4C" w:rsidP="00B3688C">
            <w:pPr>
              <w:ind w:left="402"/>
              <w:jc w:val="both"/>
              <w:rPr>
                <w:i/>
              </w:rPr>
            </w:pPr>
            <w:r w:rsidRPr="00B21A18">
              <w:rPr>
                <w:i/>
              </w:rPr>
              <w:t>Képesség:</w:t>
            </w:r>
          </w:p>
          <w:p w:rsidR="00E30E4C" w:rsidRPr="00B21A18" w:rsidRDefault="00E30E4C" w:rsidP="00B3688C">
            <w:pPr>
              <w:shd w:val="clear" w:color="auto" w:fill="E5DFEC"/>
              <w:suppressAutoHyphens/>
              <w:autoSpaceDE w:val="0"/>
              <w:spacing w:before="60" w:after="60"/>
              <w:ind w:left="417" w:right="113"/>
              <w:jc w:val="both"/>
            </w:pPr>
            <w:r w:rsidRPr="00854E7B">
              <w:t>Elméleti, fogalmi és módszertani ismeretei felhasználásával képe</w:t>
            </w:r>
            <w:r>
              <w:t xml:space="preserve">s pontosan megfogalmazni </w:t>
            </w:r>
            <w:r w:rsidRPr="00854E7B">
              <w:t>azt a témát, amihez információt, irodalmat g</w:t>
            </w:r>
            <w:r>
              <w:t>yűjt. A kurzus elvégzése után képes lesz a feladat</w:t>
            </w:r>
            <w:r w:rsidRPr="00854E7B">
              <w:t xml:space="preserve"> ellátásához szükséges tényeket, adatokat összegyűjteni, rendszerezni, egyszerűbb oksági összefüggéseket feltár</w:t>
            </w:r>
            <w:r>
              <w:t>ni.</w:t>
            </w:r>
          </w:p>
          <w:p w:rsidR="00E30E4C" w:rsidRPr="00B21A18" w:rsidRDefault="00E30E4C" w:rsidP="00B3688C">
            <w:pPr>
              <w:ind w:left="402"/>
              <w:jc w:val="both"/>
              <w:rPr>
                <w:i/>
              </w:rPr>
            </w:pPr>
            <w:r w:rsidRPr="00B21A18">
              <w:rPr>
                <w:i/>
              </w:rPr>
              <w:t>Attitűd:</w:t>
            </w:r>
          </w:p>
          <w:p w:rsidR="00E30E4C" w:rsidRDefault="00E30E4C" w:rsidP="00B3688C">
            <w:pPr>
              <w:shd w:val="clear" w:color="auto" w:fill="E5DFEC"/>
              <w:suppressAutoHyphens/>
              <w:autoSpaceDE w:val="0"/>
              <w:spacing w:before="60" w:after="60"/>
              <w:ind w:left="417" w:right="113"/>
              <w:jc w:val="both"/>
            </w:pPr>
            <w:r w:rsidRPr="00B054DF">
              <w:t xml:space="preserve">Fogékony az új </w:t>
            </w:r>
            <w:proofErr w:type="gramStart"/>
            <w:r w:rsidRPr="00B054DF">
              <w:t>információk</w:t>
            </w:r>
            <w:proofErr w:type="gramEnd"/>
            <w:r w:rsidRPr="00B054DF">
              <w:t xml:space="preserve"> befogadására, az új szakmai ismeretekre és módszertanokra, </w:t>
            </w:r>
            <w:r>
              <w:t>új adatbázisok és keresési , elemzési technikák megismerésére.</w:t>
            </w:r>
          </w:p>
          <w:p w:rsidR="00E30E4C" w:rsidRPr="00B21A18" w:rsidRDefault="00E30E4C" w:rsidP="00B3688C">
            <w:pPr>
              <w:ind w:left="402"/>
              <w:jc w:val="both"/>
              <w:rPr>
                <w:i/>
              </w:rPr>
            </w:pPr>
            <w:r w:rsidRPr="00B21A18">
              <w:rPr>
                <w:i/>
              </w:rPr>
              <w:t>Autonómia és felelősség:</w:t>
            </w:r>
          </w:p>
          <w:p w:rsidR="00E30E4C" w:rsidRPr="00B21A18" w:rsidRDefault="00E30E4C" w:rsidP="00B3688C">
            <w:pPr>
              <w:shd w:val="clear" w:color="auto" w:fill="E5DFEC"/>
              <w:suppressAutoHyphens/>
              <w:autoSpaceDE w:val="0"/>
              <w:spacing w:before="60" w:after="60"/>
              <w:ind w:left="417" w:right="113"/>
              <w:jc w:val="both"/>
            </w:pPr>
            <w:r w:rsidRPr="00B054DF">
              <w:t>Önállóan szervezi meg az adatok gyűjtését, rendszerezését, értékelését. Az elemzéseiért, következtetéseiért és döntéseiért szakmai, jogi és etikai felelősséget vállal.</w:t>
            </w:r>
          </w:p>
          <w:p w:rsidR="00E30E4C" w:rsidRPr="00B21A18" w:rsidRDefault="00E30E4C" w:rsidP="00B3688C">
            <w:pPr>
              <w:ind w:left="720"/>
              <w:rPr>
                <w:rFonts w:eastAsia="Arial Unicode MS"/>
                <w:b/>
                <w:bCs/>
              </w:rPr>
            </w:pPr>
          </w:p>
        </w:tc>
      </w:tr>
      <w:tr w:rsidR="00E30E4C" w:rsidRPr="0087262E"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F23610" w:rsidRDefault="00E30E4C" w:rsidP="00B3688C">
            <w:pPr>
              <w:rPr>
                <w:b/>
                <w:bCs/>
              </w:rPr>
            </w:pPr>
            <w:r w:rsidRPr="00B21A18">
              <w:rPr>
                <w:b/>
                <w:bCs/>
              </w:rPr>
              <w:t xml:space="preserve">A kurzus </w:t>
            </w:r>
            <w:r>
              <w:rPr>
                <w:b/>
                <w:bCs/>
              </w:rPr>
              <w:t xml:space="preserve">rövid </w:t>
            </w:r>
            <w:r w:rsidRPr="00B21A18">
              <w:rPr>
                <w:b/>
                <w:bCs/>
              </w:rPr>
              <w:t>tartalma, témakörei</w:t>
            </w:r>
          </w:p>
          <w:p w:rsidR="00E30E4C" w:rsidRPr="00B21A18" w:rsidRDefault="00E30E4C" w:rsidP="00B3688C">
            <w:pPr>
              <w:shd w:val="clear" w:color="auto" w:fill="E5DFEC"/>
              <w:suppressAutoHyphens/>
              <w:autoSpaceDE w:val="0"/>
              <w:spacing w:before="60" w:after="60"/>
              <w:ind w:left="417" w:right="113"/>
              <w:jc w:val="both"/>
            </w:pPr>
            <w:r w:rsidRPr="00B054DF">
              <w:t>A könyvtári információkeresés módszertana, online bibliográfiai adatbázisok, és online könyvtári katalógusok használatának elsajátítása. Keresési módszerek elsajátítása</w:t>
            </w:r>
            <w:r>
              <w:t xml:space="preserve">, RSS, és web2.0 lehetőségei. Open Science. </w:t>
            </w:r>
            <w:r w:rsidRPr="00EF06CE">
              <w:t>Legális tartalmak a világhálón</w:t>
            </w:r>
            <w:r>
              <w:t xml:space="preserve">. </w:t>
            </w:r>
            <w:r w:rsidRPr="00B054DF">
              <w:t xml:space="preserve">A plágium fogalma. A szabályos hivatkozás és idézés módszereinek </w:t>
            </w:r>
            <w:r>
              <w:t>bemutatása</w:t>
            </w:r>
            <w:r w:rsidRPr="00B054DF">
              <w:t>, alkalmazása.</w:t>
            </w:r>
            <w:r>
              <w:t xml:space="preserve"> Referenciakezelő szoftverek. </w:t>
            </w:r>
          </w:p>
          <w:p w:rsidR="00E30E4C" w:rsidRPr="00B21A18" w:rsidRDefault="00E30E4C" w:rsidP="00B3688C">
            <w:pPr>
              <w:ind w:right="138"/>
              <w:jc w:val="both"/>
            </w:pPr>
          </w:p>
        </w:tc>
      </w:tr>
      <w:tr w:rsidR="00E30E4C" w:rsidRPr="0087262E" w:rsidTr="00B3688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30E4C" w:rsidRPr="00B21A18" w:rsidRDefault="00E30E4C" w:rsidP="00B3688C">
            <w:pPr>
              <w:rPr>
                <w:b/>
                <w:bCs/>
              </w:rPr>
            </w:pPr>
            <w:r w:rsidRPr="00B21A18">
              <w:rPr>
                <w:b/>
                <w:bCs/>
              </w:rPr>
              <w:t>Tervezett tanulási tevékenységek, tanítási módszerek</w:t>
            </w:r>
          </w:p>
          <w:p w:rsidR="00E30E4C" w:rsidRPr="00B21A18" w:rsidRDefault="00E30E4C" w:rsidP="00B3688C">
            <w:pPr>
              <w:shd w:val="clear" w:color="auto" w:fill="E5DFEC"/>
              <w:suppressAutoHyphens/>
              <w:autoSpaceDE w:val="0"/>
              <w:spacing w:before="60" w:after="60"/>
              <w:ind w:left="417" w:right="113"/>
            </w:pPr>
            <w:r>
              <w:t>Projektoktatás, feladatmegoldások</w:t>
            </w:r>
          </w:p>
          <w:p w:rsidR="00E30E4C" w:rsidRPr="000B071A" w:rsidRDefault="00E30E4C" w:rsidP="00B3688C">
            <w:pPr>
              <w:shd w:val="clear" w:color="auto" w:fill="E5DFEC"/>
              <w:suppressAutoHyphens/>
              <w:autoSpaceDE w:val="0"/>
              <w:spacing w:before="60" w:after="60"/>
              <w:ind w:left="417" w:right="113"/>
              <w:jc w:val="both"/>
              <w:rPr>
                <w:rFonts w:ascii="Calibri" w:hAnsi="Calibri"/>
                <w:sz w:val="22"/>
                <w:szCs w:val="22"/>
              </w:rPr>
            </w:pPr>
          </w:p>
        </w:tc>
      </w:tr>
      <w:tr w:rsidR="00E30E4C"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30E4C" w:rsidRPr="00B21A18" w:rsidRDefault="00E30E4C" w:rsidP="00B3688C">
            <w:pPr>
              <w:rPr>
                <w:b/>
                <w:bCs/>
              </w:rPr>
            </w:pPr>
            <w:r w:rsidRPr="00B21A18">
              <w:rPr>
                <w:b/>
                <w:bCs/>
              </w:rPr>
              <w:t>Értékelés</w:t>
            </w:r>
          </w:p>
          <w:p w:rsidR="00E30E4C" w:rsidRPr="00B21A18" w:rsidRDefault="00E30E4C" w:rsidP="00B3688C">
            <w:pPr>
              <w:shd w:val="clear" w:color="auto" w:fill="E5DFEC"/>
              <w:suppressAutoHyphens/>
              <w:autoSpaceDE w:val="0"/>
              <w:spacing w:before="60" w:after="60"/>
              <w:ind w:left="417" w:right="113"/>
            </w:pPr>
            <w:r w:rsidRPr="00FE27A2">
              <w:t>A kurzus gyakorlati jeggyel zárul. A gyakorlati jegynek két összetevője van.</w:t>
            </w:r>
            <w:r>
              <w:t xml:space="preserve"> </w:t>
            </w:r>
          </w:p>
          <w:p w:rsidR="00E30E4C" w:rsidRPr="006513D0" w:rsidRDefault="00E30E4C" w:rsidP="00B3688C">
            <w:pPr>
              <w:shd w:val="clear" w:color="auto" w:fill="E5DFEC"/>
              <w:suppressAutoHyphens/>
              <w:autoSpaceDE w:val="0"/>
              <w:spacing w:after="60"/>
              <w:ind w:left="417" w:right="113"/>
              <w:jc w:val="both"/>
            </w:pPr>
            <w:r>
              <w:t>1.</w:t>
            </w:r>
            <w:r>
              <w:tab/>
              <w:t>Órai munka - az E-</w:t>
            </w:r>
            <w:proofErr w:type="spellStart"/>
            <w:r>
              <w:t>learning</w:t>
            </w:r>
            <w:proofErr w:type="spellEnd"/>
            <w:r>
              <w:t xml:space="preserve"> felületre </w:t>
            </w:r>
            <w:r w:rsidRPr="006513D0">
              <w:t>feltöltött feladatok megoldása</w:t>
            </w:r>
          </w:p>
          <w:p w:rsidR="00E30E4C" w:rsidRDefault="00E30E4C" w:rsidP="00B3688C">
            <w:pPr>
              <w:shd w:val="clear" w:color="auto" w:fill="E5DFEC"/>
              <w:suppressAutoHyphens/>
              <w:autoSpaceDE w:val="0"/>
              <w:spacing w:after="60"/>
              <w:ind w:left="417" w:right="113"/>
              <w:jc w:val="both"/>
            </w:pPr>
            <w:r w:rsidRPr="006513D0">
              <w:t>2.</w:t>
            </w:r>
            <w:r w:rsidRPr="006513D0">
              <w:tab/>
              <w:t xml:space="preserve"> Előre egyeztetett tematika és paraméterek alapján készített projektmunka, ami 50 tételes szakirodalmi bibliográfiát tartalmaz. </w:t>
            </w:r>
          </w:p>
          <w:p w:rsidR="00E30E4C" w:rsidRPr="000B071A" w:rsidRDefault="00E30E4C" w:rsidP="00B3688C">
            <w:pPr>
              <w:shd w:val="clear" w:color="auto" w:fill="E5DFEC"/>
              <w:suppressAutoHyphens/>
              <w:autoSpaceDE w:val="0"/>
              <w:spacing w:after="60"/>
              <w:ind w:left="417" w:right="113"/>
              <w:jc w:val="both"/>
              <w:rPr>
                <w:rFonts w:ascii="Calibri" w:hAnsi="Calibri"/>
                <w:sz w:val="22"/>
                <w:szCs w:val="22"/>
              </w:rPr>
            </w:pPr>
          </w:p>
        </w:tc>
      </w:tr>
      <w:tr w:rsidR="00E30E4C"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30E4C" w:rsidRPr="00B21A18" w:rsidRDefault="00E30E4C" w:rsidP="00B3688C">
            <w:pPr>
              <w:rPr>
                <w:b/>
                <w:bCs/>
              </w:rPr>
            </w:pPr>
            <w:r w:rsidRPr="00B21A18">
              <w:rPr>
                <w:b/>
                <w:bCs/>
              </w:rPr>
              <w:lastRenderedPageBreak/>
              <w:t xml:space="preserve">Kötelező </w:t>
            </w:r>
            <w:r>
              <w:rPr>
                <w:b/>
                <w:bCs/>
              </w:rPr>
              <w:t>szakirodalom</w:t>
            </w:r>
            <w:r w:rsidRPr="00B21A18">
              <w:rPr>
                <w:b/>
                <w:bCs/>
              </w:rPr>
              <w:t>:</w:t>
            </w:r>
          </w:p>
          <w:p w:rsidR="00E30E4C" w:rsidRDefault="00E30E4C" w:rsidP="00B3688C">
            <w:pPr>
              <w:shd w:val="clear" w:color="auto" w:fill="E5DFEC"/>
              <w:suppressAutoHyphens/>
              <w:autoSpaceDE w:val="0"/>
              <w:spacing w:before="60" w:after="60"/>
              <w:ind w:left="417" w:right="113"/>
              <w:jc w:val="both"/>
            </w:pPr>
            <w:r w:rsidRPr="00EC0074">
              <w:t xml:space="preserve">Ács P. (2015): </w:t>
            </w:r>
            <w:hyperlink r:id="rId21" w:history="1">
              <w:r w:rsidRPr="00EC0074">
                <w:rPr>
                  <w:rStyle w:val="Hiperhivatkozs"/>
                </w:rPr>
                <w:t>Sporttudományi kutatások módszertana</w:t>
              </w:r>
            </w:hyperlink>
            <w:r w:rsidRPr="00EC0074">
              <w:t>. PTE, Pécs, 254 p. ISBN: 978-963-642-880-8</w:t>
            </w:r>
          </w:p>
          <w:p w:rsidR="00E30E4C" w:rsidRDefault="00E30E4C" w:rsidP="00B3688C">
            <w:pPr>
              <w:shd w:val="clear" w:color="auto" w:fill="E5DFEC"/>
              <w:suppressAutoHyphens/>
              <w:autoSpaceDE w:val="0"/>
              <w:spacing w:before="60" w:after="60"/>
              <w:ind w:left="417" w:right="113"/>
              <w:jc w:val="both"/>
            </w:pPr>
            <w:proofErr w:type="spellStart"/>
            <w:r>
              <w:t>Gyurgyák</w:t>
            </w:r>
            <w:proofErr w:type="spellEnd"/>
            <w:r>
              <w:t xml:space="preserve"> J. (2019): </w:t>
            </w:r>
            <w:hyperlink r:id="rId22" w:history="1">
              <w:r>
                <w:rPr>
                  <w:rStyle w:val="Hiperhivatkozs"/>
                </w:rPr>
                <w:t>A tudományos írás: ú</w:t>
              </w:r>
              <w:r w:rsidRPr="008D4A2A">
                <w:rPr>
                  <w:rStyle w:val="Hiperhivatkozs"/>
                </w:rPr>
                <w:t xml:space="preserve">tmutató szemináriumi értekezést, szakdolgozatot és </w:t>
              </w:r>
              <w:proofErr w:type="gramStart"/>
              <w:r w:rsidRPr="008D4A2A">
                <w:rPr>
                  <w:rStyle w:val="Hiperhivatkozs"/>
                </w:rPr>
                <w:t>disszertációt</w:t>
              </w:r>
              <w:proofErr w:type="gramEnd"/>
              <w:r w:rsidRPr="008D4A2A">
                <w:rPr>
                  <w:rStyle w:val="Hiperhivatkozs"/>
                </w:rPr>
                <w:t xml:space="preserve"> íróknak</w:t>
              </w:r>
            </w:hyperlink>
            <w:r>
              <w:t xml:space="preserve">. Osiris, Budapest, 206 p.  ISBN: </w:t>
            </w:r>
            <w:r w:rsidRPr="008D4A2A">
              <w:t>978-963-276-349-1</w:t>
            </w:r>
          </w:p>
          <w:p w:rsidR="00E30E4C" w:rsidRPr="00740E47" w:rsidRDefault="00E30E4C" w:rsidP="00B3688C">
            <w:pPr>
              <w:rPr>
                <w:b/>
                <w:bCs/>
              </w:rPr>
            </w:pPr>
            <w:r w:rsidRPr="00740E47">
              <w:rPr>
                <w:b/>
                <w:bCs/>
              </w:rPr>
              <w:t>Ajánlott szakirodalom:</w:t>
            </w:r>
          </w:p>
          <w:p w:rsidR="00E30E4C" w:rsidRDefault="00E30E4C" w:rsidP="00B3688C">
            <w:pPr>
              <w:shd w:val="clear" w:color="auto" w:fill="E5DFEC"/>
              <w:suppressAutoHyphens/>
              <w:autoSpaceDE w:val="0"/>
              <w:spacing w:before="60" w:after="60"/>
              <w:ind w:left="417" w:right="113"/>
              <w:jc w:val="both"/>
            </w:pPr>
            <w:r>
              <w:t>Kovács K.</w:t>
            </w:r>
            <w:r w:rsidRPr="001E27F5">
              <w:t xml:space="preserve"> (2013): </w:t>
            </w:r>
            <w:hyperlink r:id="rId23" w:history="1">
              <w:r w:rsidRPr="008A26BB">
                <w:rPr>
                  <w:rStyle w:val="Hiperhivatkozs"/>
                </w:rPr>
                <w:t>Kutatási és publikálási kézikönyv nemcsak közgazdászoknak</w:t>
              </w:r>
            </w:hyperlink>
            <w:r w:rsidRPr="001E27F5">
              <w:t>. Akadémia, Budapest</w:t>
            </w:r>
            <w:r>
              <w:t xml:space="preserve">, 362 p. ISBN: </w:t>
            </w:r>
            <w:r w:rsidRPr="008D4A2A">
              <w:t xml:space="preserve">978 963 05 9373 1 </w:t>
            </w:r>
            <w:r>
              <w:t xml:space="preserve"> </w:t>
            </w:r>
          </w:p>
          <w:p w:rsidR="00E30E4C" w:rsidRDefault="00E30E4C" w:rsidP="00B3688C">
            <w:pPr>
              <w:shd w:val="clear" w:color="auto" w:fill="E5DFEC"/>
              <w:suppressAutoHyphens/>
              <w:autoSpaceDE w:val="0"/>
              <w:spacing w:before="60" w:after="60"/>
              <w:ind w:left="417" w:right="113"/>
            </w:pPr>
            <w:r>
              <w:t>Majoros P.</w:t>
            </w:r>
            <w:r w:rsidRPr="00E43AEE">
              <w:t xml:space="preserve"> (2011): </w:t>
            </w:r>
            <w:hyperlink r:id="rId24" w:history="1">
              <w:r w:rsidRPr="009411A8">
                <w:rPr>
                  <w:rStyle w:val="Hiperhivatkozs"/>
                </w:rPr>
                <w:t xml:space="preserve">Tanácsok, tippek, trükkök nem csak </w:t>
              </w:r>
              <w:proofErr w:type="gramStart"/>
              <w:r w:rsidRPr="009411A8">
                <w:rPr>
                  <w:rStyle w:val="Hiperhivatkozs"/>
                </w:rPr>
                <w:t>szakdolgozatíróknak</w:t>
              </w:r>
              <w:proofErr w:type="gramEnd"/>
              <w:r w:rsidRPr="009411A8">
                <w:rPr>
                  <w:rStyle w:val="Hiperhivatkozs"/>
                </w:rPr>
                <w:t xml:space="preserve"> avagy A kutatásmódszertan alapjai</w:t>
              </w:r>
            </w:hyperlink>
            <w:r>
              <w:t xml:space="preserve">. </w:t>
            </w:r>
            <w:r w:rsidRPr="00E43AEE">
              <w:t>Perfekt, Budapest</w:t>
            </w:r>
            <w:r>
              <w:t xml:space="preserve">, 332 p. ISBN: </w:t>
            </w:r>
            <w:r w:rsidRPr="009411A8">
              <w:t>978-963-394-803-3</w:t>
            </w:r>
          </w:p>
          <w:p w:rsidR="00E30E4C" w:rsidRDefault="00E30E4C" w:rsidP="00B3688C">
            <w:pPr>
              <w:shd w:val="clear" w:color="auto" w:fill="E5DFEC"/>
              <w:suppressAutoHyphens/>
              <w:autoSpaceDE w:val="0"/>
              <w:spacing w:before="60" w:after="60"/>
              <w:ind w:left="417" w:right="113"/>
              <w:jc w:val="both"/>
            </w:pPr>
            <w:r>
              <w:t xml:space="preserve">Mason, J. (2005): </w:t>
            </w:r>
            <w:hyperlink r:id="rId25" w:history="1">
              <w:r w:rsidRPr="009411A8">
                <w:rPr>
                  <w:rStyle w:val="Hiperhivatkozs"/>
                </w:rPr>
                <w:t>A kvalitatív kutatás</w:t>
              </w:r>
            </w:hyperlink>
            <w:r>
              <w:t xml:space="preserve">. Jószöveg Műhely, Budapest. 208 p. ISBN: </w:t>
            </w:r>
            <w:r w:rsidRPr="009411A8">
              <w:t>963-7052-07-0</w:t>
            </w:r>
          </w:p>
          <w:p w:rsidR="00E30E4C" w:rsidRPr="00B21A18" w:rsidRDefault="00E30E4C" w:rsidP="00B3688C">
            <w:pPr>
              <w:shd w:val="clear" w:color="auto" w:fill="E5DFEC"/>
              <w:suppressAutoHyphens/>
              <w:autoSpaceDE w:val="0"/>
              <w:spacing w:before="60" w:after="60"/>
              <w:ind w:left="417" w:right="113"/>
              <w:jc w:val="both"/>
            </w:pPr>
          </w:p>
        </w:tc>
      </w:tr>
    </w:tbl>
    <w:p w:rsidR="00E30E4C" w:rsidRDefault="00E30E4C" w:rsidP="00E30E4C"/>
    <w:p w:rsidR="00E30E4C" w:rsidRDefault="00E30E4C" w:rsidP="00E30E4C"/>
    <w:p w:rsidR="00E30E4C" w:rsidRDefault="00E30E4C" w:rsidP="00E30E4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15"/>
      </w:tblGrid>
      <w:tr w:rsidR="00E30E4C" w:rsidRPr="007317D2" w:rsidTr="00B3688C">
        <w:tc>
          <w:tcPr>
            <w:tcW w:w="9250" w:type="dxa"/>
            <w:gridSpan w:val="2"/>
            <w:shd w:val="clear" w:color="auto" w:fill="auto"/>
          </w:tcPr>
          <w:p w:rsidR="00E30E4C" w:rsidRPr="00B82D2B" w:rsidRDefault="00E30E4C" w:rsidP="00B3688C">
            <w:pPr>
              <w:jc w:val="center"/>
              <w:rPr>
                <w:rFonts w:ascii="Calibri" w:hAnsi="Calibri" w:cs="Calibri"/>
                <w:sz w:val="28"/>
                <w:szCs w:val="28"/>
              </w:rPr>
            </w:pPr>
            <w:r w:rsidRPr="00B82D2B">
              <w:rPr>
                <w:rFonts w:ascii="Calibri" w:hAnsi="Calibri" w:cs="Calibri"/>
                <w:sz w:val="28"/>
                <w:szCs w:val="28"/>
              </w:rPr>
              <w:lastRenderedPageBreak/>
              <w:t>Heti bontott tematika</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0B071A" w:rsidRDefault="00E30E4C" w:rsidP="00B3688C">
            <w:pPr>
              <w:jc w:val="both"/>
              <w:rPr>
                <w:rFonts w:ascii="Calibri" w:hAnsi="Calibri"/>
                <w:sz w:val="22"/>
                <w:szCs w:val="22"/>
              </w:rPr>
            </w:pPr>
            <w:r w:rsidRPr="000B071A">
              <w:rPr>
                <w:rFonts w:ascii="Calibri" w:hAnsi="Calibri"/>
                <w:sz w:val="22"/>
                <w:szCs w:val="22"/>
              </w:rPr>
              <w:t>Bevezető óra: A kurzus célja</w:t>
            </w:r>
            <w:r>
              <w:rPr>
                <w:rFonts w:ascii="Calibri" w:hAnsi="Calibri"/>
                <w:sz w:val="22"/>
                <w:szCs w:val="22"/>
              </w:rPr>
              <w:t xml:space="preserve">, a DEENK szolgáltatásainak </w:t>
            </w:r>
            <w:r w:rsidRPr="000B071A">
              <w:rPr>
                <w:rFonts w:ascii="Calibri" w:hAnsi="Calibri"/>
                <w:sz w:val="22"/>
                <w:szCs w:val="22"/>
              </w:rPr>
              <w:t>bemutatása</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Tudás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844042" w:rsidRDefault="00E30E4C" w:rsidP="00B3688C">
            <w:pPr>
              <w:jc w:val="both"/>
            </w:pPr>
            <w:r w:rsidRPr="00844042">
              <w:rPr>
                <w:rFonts w:ascii="Calibri" w:hAnsi="Calibri"/>
                <w:sz w:val="22"/>
                <w:szCs w:val="22"/>
              </w:rPr>
              <w:t>Tudományos kutatás fogalmai, típusai</w:t>
            </w:r>
            <w:r>
              <w:rPr>
                <w:rFonts w:ascii="Calibri" w:hAnsi="Calibri"/>
                <w:sz w:val="22"/>
                <w:szCs w:val="22"/>
              </w:rPr>
              <w:t>.</w:t>
            </w:r>
            <w:r w:rsidRPr="000B071A">
              <w:rPr>
                <w:rFonts w:ascii="Calibri" w:hAnsi="Calibri"/>
                <w:sz w:val="22"/>
                <w:szCs w:val="22"/>
              </w:rPr>
              <w:t xml:space="preserve"> A hatékony információkeresés alapjai, információforrások, általános fogalmak</w:t>
            </w:r>
            <w:r>
              <w:rPr>
                <w:rFonts w:ascii="Calibri" w:hAnsi="Calibri"/>
                <w:sz w:val="22"/>
                <w:szCs w:val="22"/>
              </w:rPr>
              <w:t>.</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proofErr w:type="gramStart"/>
            <w:r>
              <w:t>TE :</w:t>
            </w:r>
            <w:proofErr w:type="gramEnd"/>
            <w:r>
              <w:t xml:space="preserve"> Tudás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0B071A" w:rsidRDefault="00E30E4C" w:rsidP="00B3688C">
            <w:pPr>
              <w:jc w:val="both"/>
              <w:rPr>
                <w:rFonts w:ascii="Calibri" w:hAnsi="Calibri"/>
                <w:sz w:val="22"/>
                <w:szCs w:val="22"/>
              </w:rPr>
            </w:pPr>
            <w:r w:rsidRPr="000B071A">
              <w:rPr>
                <w:rFonts w:ascii="Calibri" w:eastAsia="Times New Roman" w:hAnsi="Calibri" w:cs="Arial"/>
                <w:sz w:val="22"/>
                <w:szCs w:val="22"/>
              </w:rPr>
              <w:t xml:space="preserve">Szakirodalmi keresés kezdő lépései. </w:t>
            </w:r>
            <w:r w:rsidRPr="00844042">
              <w:rPr>
                <w:rFonts w:ascii="Calibri" w:eastAsia="Times New Roman" w:hAnsi="Calibri" w:cs="Arial"/>
                <w:sz w:val="22"/>
                <w:szCs w:val="22"/>
              </w:rPr>
              <w:t>Kutatási folyamat lépései</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Alkalmazás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0B071A" w:rsidRDefault="00E30E4C" w:rsidP="00B3688C">
            <w:pPr>
              <w:shd w:val="clear" w:color="auto" w:fill="FFFFFF"/>
              <w:spacing w:before="100" w:beforeAutospacing="1" w:after="100" w:afterAutospacing="1"/>
              <w:jc w:val="both"/>
              <w:rPr>
                <w:rFonts w:ascii="Calibri" w:eastAsia="Times New Roman" w:hAnsi="Calibri" w:cs="Arial"/>
                <w:sz w:val="22"/>
                <w:szCs w:val="22"/>
              </w:rPr>
            </w:pPr>
            <w:r>
              <w:rPr>
                <w:rFonts w:ascii="Calibri" w:eastAsia="Times New Roman" w:hAnsi="Calibri" w:cs="Arial"/>
                <w:sz w:val="22"/>
                <w:szCs w:val="22"/>
              </w:rPr>
              <w:t xml:space="preserve">Bibliográfiai adatbázisok, </w:t>
            </w:r>
            <w:r w:rsidRPr="00EF06CE">
              <w:rPr>
                <w:rFonts w:ascii="Calibri" w:eastAsia="Times New Roman" w:hAnsi="Calibri" w:cs="Arial"/>
                <w:sz w:val="22"/>
                <w:szCs w:val="22"/>
              </w:rPr>
              <w:t>teljes</w:t>
            </w:r>
            <w:r>
              <w:rPr>
                <w:rFonts w:ascii="Calibri" w:eastAsia="Times New Roman" w:hAnsi="Calibri" w:cs="Arial"/>
                <w:sz w:val="22"/>
                <w:szCs w:val="22"/>
              </w:rPr>
              <w:t xml:space="preserve"> </w:t>
            </w:r>
            <w:r w:rsidRPr="00EF06CE">
              <w:rPr>
                <w:rFonts w:ascii="Calibri" w:eastAsia="Times New Roman" w:hAnsi="Calibri" w:cs="Arial"/>
                <w:sz w:val="22"/>
                <w:szCs w:val="22"/>
              </w:rPr>
              <w:t xml:space="preserve">szövegű források </w:t>
            </w:r>
            <w:r>
              <w:rPr>
                <w:rFonts w:ascii="Calibri" w:eastAsia="Times New Roman" w:hAnsi="Calibri" w:cs="Arial"/>
                <w:sz w:val="22"/>
                <w:szCs w:val="22"/>
              </w:rPr>
              <w:t xml:space="preserve">és a </w:t>
            </w:r>
            <w:proofErr w:type="spellStart"/>
            <w:r>
              <w:rPr>
                <w:rFonts w:ascii="Calibri" w:eastAsia="Times New Roman" w:hAnsi="Calibri" w:cs="Arial"/>
                <w:sz w:val="22"/>
                <w:szCs w:val="22"/>
              </w:rPr>
              <w:t>Discovery</w:t>
            </w:r>
            <w:proofErr w:type="spellEnd"/>
            <w:r>
              <w:rPr>
                <w:rFonts w:ascii="Calibri" w:eastAsia="Times New Roman" w:hAnsi="Calibri" w:cs="Arial"/>
                <w:sz w:val="22"/>
                <w:szCs w:val="22"/>
              </w:rPr>
              <w:t xml:space="preserve"> szolgáltatások bemutatása</w:t>
            </w:r>
            <w:r w:rsidRPr="00EF06CE">
              <w:rPr>
                <w:rFonts w:ascii="Calibri" w:eastAsia="Times New Roman" w:hAnsi="Calibri" w:cs="Arial"/>
                <w:sz w:val="22"/>
                <w:szCs w:val="22"/>
              </w:rPr>
              <w:t xml:space="preserve">. Keresési módszerek ismertetése, találatok szűkítése és talált dokumentumok kezelése. </w:t>
            </w:r>
            <w:proofErr w:type="spellStart"/>
            <w:r w:rsidRPr="00EF06CE">
              <w:rPr>
                <w:rFonts w:ascii="Calibri" w:eastAsia="Times New Roman" w:hAnsi="Calibri" w:cs="Arial"/>
                <w:sz w:val="22"/>
                <w:szCs w:val="22"/>
              </w:rPr>
              <w:t>Tudomány</w:t>
            </w:r>
            <w:r>
              <w:rPr>
                <w:rFonts w:ascii="Calibri" w:eastAsia="Times New Roman" w:hAnsi="Calibri" w:cs="Arial"/>
                <w:sz w:val="22"/>
                <w:szCs w:val="22"/>
              </w:rPr>
              <w:t>metriai</w:t>
            </w:r>
            <w:proofErr w:type="spellEnd"/>
            <w:r>
              <w:rPr>
                <w:rFonts w:ascii="Calibri" w:eastAsia="Times New Roman" w:hAnsi="Calibri" w:cs="Arial"/>
                <w:sz w:val="22"/>
                <w:szCs w:val="22"/>
              </w:rPr>
              <w:t xml:space="preserve"> alapfogalmak bemutatása. Elektronikus források: e-könyvek; e-folyóiratok adatbázisai. </w:t>
            </w:r>
            <w:r w:rsidRPr="000B071A">
              <w:rPr>
                <w:rFonts w:ascii="Calibri" w:eastAsia="Times New Roman" w:hAnsi="Calibri" w:cs="Arial"/>
                <w:sz w:val="22"/>
                <w:szCs w:val="22"/>
              </w:rPr>
              <w:t>Keresési technikák gyakorlása</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Alkalmazás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F126E2" w:rsidRDefault="00E30E4C" w:rsidP="00B3688C">
            <w:pPr>
              <w:jc w:val="both"/>
              <w:rPr>
                <w:rFonts w:ascii="Calibri" w:hAnsi="Calibri" w:cs="Calibri"/>
                <w:sz w:val="22"/>
                <w:szCs w:val="22"/>
              </w:rPr>
            </w:pPr>
            <w:r>
              <w:rPr>
                <w:rFonts w:ascii="Calibri" w:hAnsi="Calibri" w:cs="Calibri"/>
                <w:sz w:val="22"/>
                <w:szCs w:val="22"/>
              </w:rPr>
              <w:t xml:space="preserve">Open Science. </w:t>
            </w:r>
            <w:r w:rsidRPr="00F126E2">
              <w:rPr>
                <w:rFonts w:ascii="Calibri" w:hAnsi="Calibri" w:cs="Calibri"/>
                <w:sz w:val="22"/>
                <w:szCs w:val="22"/>
              </w:rPr>
              <w:t xml:space="preserve">Legális tartalmak a világhálón – </w:t>
            </w:r>
            <w:proofErr w:type="spellStart"/>
            <w:r w:rsidRPr="00F126E2">
              <w:rPr>
                <w:rFonts w:ascii="Calibri" w:hAnsi="Calibri" w:cs="Calibri"/>
                <w:sz w:val="22"/>
                <w:szCs w:val="22"/>
              </w:rPr>
              <w:t>Scholar</w:t>
            </w:r>
            <w:proofErr w:type="spellEnd"/>
            <w:r w:rsidRPr="00F126E2">
              <w:rPr>
                <w:rFonts w:ascii="Calibri" w:hAnsi="Calibri" w:cs="Calibri"/>
                <w:sz w:val="22"/>
                <w:szCs w:val="22"/>
              </w:rPr>
              <w:t xml:space="preserve"> Google, </w:t>
            </w:r>
            <w:proofErr w:type="spellStart"/>
            <w:r w:rsidRPr="00F126E2">
              <w:rPr>
                <w:rFonts w:ascii="Calibri" w:hAnsi="Calibri" w:cs="Calibri"/>
                <w:sz w:val="22"/>
                <w:szCs w:val="22"/>
              </w:rPr>
              <w:t>Un</w:t>
            </w:r>
            <w:r>
              <w:rPr>
                <w:rFonts w:ascii="Calibri" w:hAnsi="Calibri" w:cs="Calibri"/>
                <w:sz w:val="22"/>
                <w:szCs w:val="22"/>
              </w:rPr>
              <w:t>paywall</w:t>
            </w:r>
            <w:proofErr w:type="spellEnd"/>
            <w:r>
              <w:rPr>
                <w:rFonts w:ascii="Calibri" w:hAnsi="Calibri" w:cs="Calibri"/>
                <w:sz w:val="22"/>
                <w:szCs w:val="22"/>
              </w:rPr>
              <w:t xml:space="preserve"> </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Tudás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A27980" w:rsidRDefault="00E30E4C" w:rsidP="00B3688C">
            <w:pPr>
              <w:jc w:val="both"/>
              <w:rPr>
                <w:rFonts w:ascii="Calibri" w:hAnsi="Calibri"/>
                <w:sz w:val="22"/>
                <w:szCs w:val="22"/>
              </w:rPr>
            </w:pPr>
            <w:r w:rsidRPr="00A27980">
              <w:rPr>
                <w:rFonts w:ascii="Calibri" w:hAnsi="Calibri"/>
                <w:sz w:val="22"/>
                <w:szCs w:val="22"/>
              </w:rPr>
              <w:t xml:space="preserve">Szakirodalmi adatbázisok – keresési technikák </w:t>
            </w:r>
          </w:p>
          <w:p w:rsidR="00E30E4C" w:rsidRPr="00BF1195" w:rsidRDefault="00E30E4C" w:rsidP="00B3688C">
            <w:pPr>
              <w:jc w:val="both"/>
            </w:pPr>
            <w:r w:rsidRPr="00A27980">
              <w:rPr>
                <w:rFonts w:ascii="Calibri" w:hAnsi="Calibri"/>
                <w:sz w:val="22"/>
                <w:szCs w:val="22"/>
              </w:rPr>
              <w:t>Gyakorló feladatok</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Szintézis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844042" w:rsidRDefault="00E30E4C" w:rsidP="00B3688C">
            <w:pPr>
              <w:jc w:val="both"/>
              <w:rPr>
                <w:rFonts w:ascii="Calibri" w:hAnsi="Calibri" w:cs="Calibri"/>
                <w:sz w:val="22"/>
                <w:szCs w:val="22"/>
              </w:rPr>
            </w:pPr>
            <w:r w:rsidRPr="00844042">
              <w:rPr>
                <w:rFonts w:ascii="Calibri" w:hAnsi="Calibri" w:cs="Calibri"/>
                <w:sz w:val="22"/>
                <w:szCs w:val="22"/>
              </w:rPr>
              <w:t>A szóbeli előadások típusai és sajátosságai.</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Tudás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0B071A" w:rsidRDefault="00E30E4C" w:rsidP="00B3688C">
            <w:pPr>
              <w:jc w:val="both"/>
              <w:rPr>
                <w:rFonts w:ascii="Calibri" w:hAnsi="Calibri"/>
                <w:sz w:val="22"/>
                <w:szCs w:val="22"/>
              </w:rPr>
            </w:pPr>
            <w:r w:rsidRPr="000B071A">
              <w:rPr>
                <w:rFonts w:ascii="Calibri" w:hAnsi="Calibri"/>
                <w:sz w:val="22"/>
                <w:szCs w:val="22"/>
              </w:rPr>
              <w:t>Zárthelyi dolgozat</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Értékelés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F126E2" w:rsidRDefault="00E30E4C" w:rsidP="00B3688C">
            <w:pPr>
              <w:jc w:val="both"/>
              <w:rPr>
                <w:rFonts w:ascii="Calibri" w:hAnsi="Calibri" w:cs="Calibri"/>
                <w:sz w:val="22"/>
                <w:szCs w:val="22"/>
              </w:rPr>
            </w:pPr>
            <w:r w:rsidRPr="00F126E2">
              <w:rPr>
                <w:rFonts w:ascii="Calibri" w:hAnsi="Calibri" w:cs="Calibri"/>
                <w:sz w:val="22"/>
                <w:szCs w:val="22"/>
              </w:rPr>
              <w:t xml:space="preserve">Kutatás-módszertani alapok. </w:t>
            </w:r>
            <w:r w:rsidRPr="00F126E2">
              <w:rPr>
                <w:rFonts w:ascii="Calibri" w:hAnsi="Calibri" w:cs="Calibri"/>
                <w:color w:val="141412"/>
                <w:sz w:val="22"/>
                <w:szCs w:val="22"/>
                <w:shd w:val="clear" w:color="auto" w:fill="FFFFFF"/>
              </w:rPr>
              <w:t xml:space="preserve">Kutatásetikai alapvetés. </w:t>
            </w:r>
            <w:r w:rsidRPr="00F126E2">
              <w:rPr>
                <w:rFonts w:ascii="Calibri" w:hAnsi="Calibri" w:cs="Calibri"/>
                <w:sz w:val="22"/>
                <w:szCs w:val="22"/>
              </w:rPr>
              <w:t>Publikálási etika</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Alkalmazás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0B071A" w:rsidRDefault="00E30E4C" w:rsidP="00B3688C">
            <w:pPr>
              <w:jc w:val="both"/>
              <w:rPr>
                <w:rFonts w:ascii="Calibri" w:hAnsi="Calibri"/>
                <w:sz w:val="22"/>
                <w:szCs w:val="22"/>
              </w:rPr>
            </w:pPr>
            <w:proofErr w:type="spellStart"/>
            <w:r w:rsidRPr="000B071A">
              <w:rPr>
                <w:rFonts w:ascii="Calibri" w:hAnsi="Calibri"/>
                <w:sz w:val="22"/>
                <w:szCs w:val="22"/>
              </w:rPr>
              <w:t>Referensz</w:t>
            </w:r>
            <w:proofErr w:type="spellEnd"/>
            <w:r w:rsidRPr="000B071A">
              <w:rPr>
                <w:rFonts w:ascii="Calibri" w:hAnsi="Calibri"/>
                <w:sz w:val="22"/>
                <w:szCs w:val="22"/>
              </w:rPr>
              <w:t xml:space="preserve"> szoftverek használata a tudományos munkához I.</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Alkalmazás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r>
              <w:t>.</w:t>
            </w:r>
          </w:p>
        </w:tc>
        <w:tc>
          <w:tcPr>
            <w:tcW w:w="7721" w:type="dxa"/>
            <w:shd w:val="clear" w:color="auto" w:fill="auto"/>
          </w:tcPr>
          <w:p w:rsidR="00E30E4C" w:rsidRPr="00BF1195" w:rsidRDefault="00E30E4C" w:rsidP="00B3688C">
            <w:pPr>
              <w:jc w:val="both"/>
            </w:pPr>
            <w:proofErr w:type="spellStart"/>
            <w:r w:rsidRPr="00027329">
              <w:rPr>
                <w:rFonts w:ascii="Calibri" w:hAnsi="Calibri"/>
                <w:sz w:val="22"/>
                <w:szCs w:val="22"/>
              </w:rPr>
              <w:t>Referensz</w:t>
            </w:r>
            <w:proofErr w:type="spellEnd"/>
            <w:r w:rsidRPr="00027329">
              <w:rPr>
                <w:rFonts w:ascii="Calibri" w:hAnsi="Calibri"/>
                <w:sz w:val="22"/>
                <w:szCs w:val="22"/>
              </w:rPr>
              <w:t xml:space="preserve"> szoftverek használata a tudományos munkához</w:t>
            </w:r>
            <w:r>
              <w:rPr>
                <w:rFonts w:ascii="Calibri" w:hAnsi="Calibri"/>
                <w:sz w:val="22"/>
                <w:szCs w:val="22"/>
              </w:rPr>
              <w:t xml:space="preserve"> II.</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Alkalmazás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0B071A" w:rsidRDefault="00E30E4C" w:rsidP="00B3688C">
            <w:pPr>
              <w:jc w:val="both"/>
              <w:rPr>
                <w:rFonts w:ascii="Calibri" w:hAnsi="Calibri"/>
                <w:sz w:val="22"/>
                <w:szCs w:val="22"/>
              </w:rPr>
            </w:pPr>
            <w:r w:rsidRPr="000B071A">
              <w:rPr>
                <w:rFonts w:ascii="Calibri" w:hAnsi="Calibri"/>
                <w:sz w:val="22"/>
                <w:szCs w:val="22"/>
              </w:rPr>
              <w:t xml:space="preserve">Gyakorlás - </w:t>
            </w:r>
            <w:proofErr w:type="spellStart"/>
            <w:r w:rsidRPr="000B071A">
              <w:rPr>
                <w:rFonts w:ascii="Calibri" w:hAnsi="Calibri"/>
                <w:sz w:val="22"/>
                <w:szCs w:val="22"/>
              </w:rPr>
              <w:t>referensz</w:t>
            </w:r>
            <w:proofErr w:type="spellEnd"/>
            <w:r w:rsidRPr="000B071A">
              <w:rPr>
                <w:rFonts w:ascii="Calibri" w:hAnsi="Calibri"/>
                <w:sz w:val="22"/>
                <w:szCs w:val="22"/>
              </w:rPr>
              <w:t xml:space="preserve"> szoftverek</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Értékelés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0B071A" w:rsidRDefault="00E30E4C" w:rsidP="00B3688C">
            <w:pPr>
              <w:jc w:val="both"/>
              <w:rPr>
                <w:rFonts w:ascii="Calibri" w:hAnsi="Calibri"/>
                <w:sz w:val="22"/>
                <w:szCs w:val="22"/>
              </w:rPr>
            </w:pPr>
            <w:r w:rsidRPr="000B071A">
              <w:rPr>
                <w:rFonts w:ascii="Calibri" w:hAnsi="Calibri"/>
                <w:sz w:val="22"/>
                <w:szCs w:val="22"/>
              </w:rPr>
              <w:t>Zárthelyi dolgozat</w:t>
            </w:r>
          </w:p>
        </w:tc>
      </w:tr>
      <w:tr w:rsidR="00E30E4C" w:rsidRPr="007317D2" w:rsidTr="00B3688C">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Értékelés</w:t>
            </w:r>
          </w:p>
        </w:tc>
      </w:tr>
      <w:tr w:rsidR="00E30E4C" w:rsidRPr="007317D2" w:rsidTr="00B3688C">
        <w:tc>
          <w:tcPr>
            <w:tcW w:w="1529" w:type="dxa"/>
            <w:vMerge w:val="restart"/>
            <w:shd w:val="clear" w:color="auto" w:fill="auto"/>
          </w:tcPr>
          <w:p w:rsidR="00E30E4C" w:rsidRPr="007317D2" w:rsidRDefault="00E30E4C" w:rsidP="00CD231D">
            <w:pPr>
              <w:numPr>
                <w:ilvl w:val="0"/>
                <w:numId w:val="29"/>
              </w:numPr>
            </w:pPr>
          </w:p>
        </w:tc>
        <w:tc>
          <w:tcPr>
            <w:tcW w:w="7721" w:type="dxa"/>
            <w:shd w:val="clear" w:color="auto" w:fill="auto"/>
          </w:tcPr>
          <w:p w:rsidR="00E30E4C" w:rsidRPr="000B071A" w:rsidRDefault="00E30E4C" w:rsidP="00B3688C">
            <w:pPr>
              <w:jc w:val="both"/>
              <w:rPr>
                <w:rFonts w:ascii="Calibri" w:hAnsi="Calibri"/>
                <w:sz w:val="22"/>
                <w:szCs w:val="22"/>
              </w:rPr>
            </w:pPr>
            <w:r w:rsidRPr="000B071A">
              <w:rPr>
                <w:rFonts w:ascii="Calibri" w:hAnsi="Calibri"/>
                <w:sz w:val="22"/>
                <w:szCs w:val="22"/>
              </w:rPr>
              <w:t>A félév összefoglalása, értékelés</w:t>
            </w:r>
          </w:p>
        </w:tc>
      </w:tr>
      <w:tr w:rsidR="00E30E4C" w:rsidRPr="007317D2" w:rsidTr="00B3688C">
        <w:trPr>
          <w:trHeight w:val="70"/>
        </w:trPr>
        <w:tc>
          <w:tcPr>
            <w:tcW w:w="1529" w:type="dxa"/>
            <w:vMerge/>
            <w:shd w:val="clear" w:color="auto" w:fill="auto"/>
          </w:tcPr>
          <w:p w:rsidR="00E30E4C" w:rsidRPr="007317D2" w:rsidRDefault="00E30E4C" w:rsidP="00CD231D">
            <w:pPr>
              <w:numPr>
                <w:ilvl w:val="0"/>
                <w:numId w:val="29"/>
              </w:numPr>
            </w:pPr>
          </w:p>
        </w:tc>
        <w:tc>
          <w:tcPr>
            <w:tcW w:w="7721" w:type="dxa"/>
            <w:shd w:val="clear" w:color="auto" w:fill="auto"/>
          </w:tcPr>
          <w:p w:rsidR="00E30E4C" w:rsidRPr="00BF1195" w:rsidRDefault="00E30E4C" w:rsidP="00B3688C">
            <w:pPr>
              <w:jc w:val="both"/>
            </w:pPr>
            <w:r>
              <w:t>TE: Értékelés</w:t>
            </w:r>
          </w:p>
        </w:tc>
      </w:tr>
    </w:tbl>
    <w:p w:rsidR="00E30E4C" w:rsidRDefault="00E30E4C" w:rsidP="00E30E4C">
      <w:r>
        <w:t>*TE tanulási eredmények</w:t>
      </w:r>
    </w:p>
    <w:p w:rsidR="003D2949" w:rsidRDefault="003D2949">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3D2949"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D2949" w:rsidRPr="00AE0790" w:rsidRDefault="003D2949" w:rsidP="00B3688C">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2949" w:rsidRPr="00B136A3" w:rsidRDefault="003D2949" w:rsidP="00B3688C">
            <w:pPr>
              <w:jc w:val="center"/>
              <w:rPr>
                <w:rFonts w:eastAsia="Arial Unicode MS"/>
                <w:b/>
              </w:rPr>
            </w:pPr>
            <w:r>
              <w:rPr>
                <w:rFonts w:eastAsia="Arial Unicode MS"/>
                <w:b/>
              </w:rPr>
              <w:t>Projektmenedzsment</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2A540C" w:rsidRDefault="003D2949" w:rsidP="00B3688C">
            <w:pPr>
              <w:jc w:val="center"/>
              <w:rPr>
                <w:rFonts w:eastAsia="Arial Unicode MS"/>
                <w:b/>
              </w:rPr>
            </w:pPr>
            <w:r w:rsidRPr="004624D4">
              <w:rPr>
                <w:b/>
                <w:sz w:val="22"/>
              </w:rPr>
              <w:t>GT_MSKL007-17</w:t>
            </w:r>
          </w:p>
        </w:tc>
      </w:tr>
      <w:tr w:rsidR="003D2949"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rPr>
                <w:rFonts w:eastAsia="Arial Unicode MS"/>
              </w:rPr>
            </w:pPr>
          </w:p>
        </w:tc>
        <w:tc>
          <w:tcPr>
            <w:tcW w:w="989" w:type="dxa"/>
            <w:gridSpan w:val="2"/>
            <w:tcBorders>
              <w:top w:val="nil"/>
              <w:left w:val="nil"/>
              <w:bottom w:val="single" w:sz="4" w:space="0" w:color="auto"/>
              <w:right w:val="single" w:sz="4" w:space="0" w:color="auto"/>
            </w:tcBorders>
            <w:vAlign w:val="center"/>
          </w:tcPr>
          <w:p w:rsidR="003D2949" w:rsidRPr="0084731C" w:rsidRDefault="003D2949" w:rsidP="00B3688C">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2949" w:rsidRPr="00477134" w:rsidRDefault="003D2949" w:rsidP="00B3688C">
            <w:pPr>
              <w:jc w:val="center"/>
              <w:rPr>
                <w:b/>
                <w:lang w:val="en-GB"/>
              </w:rPr>
            </w:pPr>
            <w:r>
              <w:rPr>
                <w:b/>
                <w:lang w:val="en-GB"/>
              </w:rPr>
              <w:t>Project management</w:t>
            </w: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rPr>
                <w:rFonts w:eastAsia="Arial Unicode MS"/>
                <w:sz w:val="16"/>
                <w:szCs w:val="16"/>
              </w:rPr>
            </w:pPr>
          </w:p>
        </w:tc>
      </w:tr>
      <w:tr w:rsidR="003D2949" w:rsidRPr="0087262E" w:rsidTr="00B3688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2949" w:rsidRPr="000C3564" w:rsidRDefault="003D2949" w:rsidP="00B3688C">
            <w:pPr>
              <w:jc w:val="center"/>
              <w:rPr>
                <w:b/>
                <w:bCs/>
                <w:color w:val="FF0000"/>
                <w:sz w:val="24"/>
                <w:szCs w:val="24"/>
              </w:rPr>
            </w:pPr>
            <w:r w:rsidRPr="000C3564">
              <w:rPr>
                <w:b/>
                <w:bCs/>
                <w:color w:val="FF0000"/>
                <w:sz w:val="24"/>
                <w:szCs w:val="24"/>
              </w:rPr>
              <w:t>2020/2021/2</w:t>
            </w:r>
          </w:p>
        </w:tc>
      </w:tr>
      <w:tr w:rsidR="003D2949" w:rsidRPr="0087262E" w:rsidTr="00B3688C">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rPr>
                <w:b/>
              </w:rPr>
            </w:pPr>
            <w:r>
              <w:rPr>
                <w:b/>
              </w:rPr>
              <w:t>DE GTK Gazdálkodástudományi Intézet Üzemtani és Vállalati Tervezés Tanszék</w:t>
            </w:r>
          </w:p>
        </w:tc>
      </w:tr>
      <w:tr w:rsidR="003D2949" w:rsidRPr="0087262E" w:rsidTr="00B3688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D2949" w:rsidRPr="00AE0790" w:rsidRDefault="003D2949"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r>
              <w:rPr>
                <w:rFonts w:eastAsia="Arial Unicode MS"/>
              </w:rPr>
              <w:t>-</w:t>
            </w:r>
          </w:p>
        </w:tc>
      </w:tr>
      <w:tr w:rsidR="003D2949"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Oktatás nyelve</w:t>
            </w:r>
          </w:p>
        </w:tc>
      </w:tr>
      <w:tr w:rsidR="003D2949"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r>
      <w:tr w:rsidR="003D2949"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045601" w:rsidRDefault="003D2949" w:rsidP="00B3688C">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D55C7A" w:rsidRDefault="003D2949" w:rsidP="00B3688C">
            <w:pPr>
              <w:jc w:val="center"/>
              <w:rPr>
                <w:b/>
                <w:sz w:val="16"/>
                <w:szCs w:val="16"/>
              </w:rPr>
            </w:pPr>
            <w:r w:rsidRPr="00D55C7A">
              <w:rPr>
                <w:b/>
                <w:sz w:val="16"/>
                <w:szCs w:val="16"/>
              </w:rPr>
              <w:t>1</w:t>
            </w:r>
          </w:p>
        </w:tc>
        <w:tc>
          <w:tcPr>
            <w:tcW w:w="653" w:type="dxa"/>
            <w:tcBorders>
              <w:top w:val="single" w:sz="4" w:space="0" w:color="auto"/>
              <w:left w:val="single" w:sz="4" w:space="0" w:color="auto"/>
              <w:bottom w:val="single" w:sz="4" w:space="0" w:color="auto"/>
              <w:right w:val="single" w:sz="4" w:space="0" w:color="auto"/>
            </w:tcBorders>
            <w:vAlign w:val="center"/>
          </w:tcPr>
          <w:p w:rsidR="003D2949" w:rsidRPr="00D55C7A" w:rsidRDefault="003D2949" w:rsidP="00B3688C">
            <w:pPr>
              <w:jc w:val="center"/>
              <w:rPr>
                <w:sz w:val="16"/>
                <w:szCs w:val="16"/>
              </w:rPr>
            </w:pPr>
            <w:r w:rsidRPr="00D55C7A">
              <w:rPr>
                <w:sz w:val="16"/>
                <w:szCs w:val="16"/>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D55C7A" w:rsidRDefault="003D2949" w:rsidP="00B3688C">
            <w:pPr>
              <w:jc w:val="center"/>
              <w:rPr>
                <w:b/>
                <w:sz w:val="16"/>
                <w:szCs w:val="16"/>
              </w:rPr>
            </w:pPr>
            <w:r w:rsidRPr="00D55C7A">
              <w:rPr>
                <w:b/>
                <w:sz w:val="16"/>
                <w:szCs w:val="16"/>
              </w:rPr>
              <w:t>2</w:t>
            </w:r>
          </w:p>
        </w:tc>
        <w:tc>
          <w:tcPr>
            <w:tcW w:w="536" w:type="dxa"/>
            <w:tcBorders>
              <w:top w:val="single" w:sz="4" w:space="0" w:color="auto"/>
              <w:left w:val="single" w:sz="4" w:space="0" w:color="auto"/>
              <w:bottom w:val="single" w:sz="4" w:space="0" w:color="auto"/>
              <w:right w:val="single" w:sz="4" w:space="0" w:color="auto"/>
            </w:tcBorders>
            <w:vAlign w:val="center"/>
          </w:tcPr>
          <w:p w:rsidR="003D2949" w:rsidRPr="00D55C7A" w:rsidRDefault="003D2949" w:rsidP="00B3688C">
            <w:pPr>
              <w:jc w:val="center"/>
              <w:rPr>
                <w:sz w:val="16"/>
                <w:szCs w:val="16"/>
              </w:rPr>
            </w:pPr>
            <w:r w:rsidRPr="00D55C7A">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3D2949" w:rsidRPr="00D55C7A" w:rsidRDefault="003D2949" w:rsidP="00B3688C">
            <w:pPr>
              <w:jc w:val="center"/>
              <w:rPr>
                <w:b/>
                <w:sz w:val="16"/>
                <w:szCs w:val="16"/>
              </w:rPr>
            </w:pPr>
            <w:r w:rsidRPr="00D55C7A">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D2949" w:rsidRPr="00EC57EB" w:rsidRDefault="003D2949" w:rsidP="00B3688C">
            <w:pPr>
              <w:jc w:val="center"/>
            </w:pPr>
            <w:r w:rsidRPr="00EC57EB">
              <w:t>V</w:t>
            </w:r>
            <w:r>
              <w:t>+A</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EC57EB" w:rsidRDefault="003D2949" w:rsidP="00B3688C">
            <w:pPr>
              <w:jc w:val="center"/>
            </w:pPr>
            <w:r w:rsidRPr="00EC57EB">
              <w:t>magyar</w:t>
            </w:r>
          </w:p>
        </w:tc>
      </w:tr>
      <w:tr w:rsidR="003D2949"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3D2949" w:rsidRPr="005E37A6" w:rsidRDefault="003D2949" w:rsidP="00B3688C">
            <w:pPr>
              <w:jc w:val="center"/>
              <w:rPr>
                <w:sz w:val="16"/>
                <w:szCs w:val="16"/>
                <w:highlight w:val="red"/>
              </w:rPr>
            </w:pP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D55C7A" w:rsidRDefault="003D2949" w:rsidP="00B3688C">
            <w:pPr>
              <w:jc w:val="center"/>
              <w:rPr>
                <w:b/>
                <w:sz w:val="16"/>
                <w:szCs w:val="16"/>
              </w:rPr>
            </w:pPr>
            <w:r w:rsidRPr="00D55C7A">
              <w:rPr>
                <w:b/>
                <w:sz w:val="16"/>
                <w:szCs w:val="16"/>
              </w:rPr>
              <w:t>5</w:t>
            </w:r>
          </w:p>
        </w:tc>
        <w:tc>
          <w:tcPr>
            <w:tcW w:w="653" w:type="dxa"/>
            <w:tcBorders>
              <w:top w:val="single" w:sz="4" w:space="0" w:color="auto"/>
              <w:left w:val="single" w:sz="4" w:space="0" w:color="auto"/>
              <w:bottom w:val="single" w:sz="4" w:space="0" w:color="auto"/>
              <w:right w:val="single" w:sz="4" w:space="0" w:color="auto"/>
            </w:tcBorders>
            <w:vAlign w:val="center"/>
          </w:tcPr>
          <w:p w:rsidR="003D2949" w:rsidRPr="00D55C7A" w:rsidRDefault="003D2949" w:rsidP="00B3688C">
            <w:pPr>
              <w:jc w:val="center"/>
              <w:rPr>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D55C7A" w:rsidRDefault="003D2949" w:rsidP="00B3688C">
            <w:pPr>
              <w:jc w:val="center"/>
              <w:rPr>
                <w:b/>
                <w:sz w:val="16"/>
                <w:szCs w:val="16"/>
              </w:rPr>
            </w:pPr>
            <w:r w:rsidRPr="00D55C7A">
              <w:rPr>
                <w:b/>
                <w:sz w:val="16"/>
                <w:szCs w:val="16"/>
              </w:rPr>
              <w:t>10</w:t>
            </w:r>
          </w:p>
        </w:tc>
        <w:tc>
          <w:tcPr>
            <w:tcW w:w="536" w:type="dxa"/>
            <w:tcBorders>
              <w:top w:val="single" w:sz="4" w:space="0" w:color="auto"/>
              <w:left w:val="single" w:sz="4" w:space="0" w:color="auto"/>
              <w:bottom w:val="single" w:sz="4" w:space="0" w:color="auto"/>
              <w:right w:val="single" w:sz="4" w:space="0" w:color="auto"/>
            </w:tcBorders>
            <w:vAlign w:val="center"/>
          </w:tcPr>
          <w:p w:rsidR="003D2949" w:rsidRPr="00D55C7A" w:rsidRDefault="003D2949" w:rsidP="00B3688C">
            <w:pPr>
              <w:jc w:val="center"/>
              <w:rPr>
                <w:sz w:val="16"/>
                <w:szCs w:val="16"/>
              </w:rPr>
            </w:pPr>
          </w:p>
        </w:tc>
        <w:tc>
          <w:tcPr>
            <w:tcW w:w="536" w:type="dxa"/>
            <w:tcBorders>
              <w:top w:val="single" w:sz="4" w:space="0" w:color="auto"/>
              <w:left w:val="single" w:sz="4" w:space="0" w:color="auto"/>
              <w:bottom w:val="single" w:sz="4" w:space="0" w:color="auto"/>
              <w:right w:val="single" w:sz="4" w:space="0" w:color="auto"/>
            </w:tcBorders>
            <w:vAlign w:val="center"/>
          </w:tcPr>
          <w:p w:rsidR="003D2949" w:rsidRPr="00D55C7A" w:rsidRDefault="003D2949" w:rsidP="00B3688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r>
      <w:tr w:rsidR="003D2949" w:rsidRPr="0087262E" w:rsidTr="00B3688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D2949" w:rsidRPr="00AE0790" w:rsidRDefault="003D2949" w:rsidP="00B3688C">
            <w:pPr>
              <w:ind w:left="20"/>
              <w:rPr>
                <w:rFonts w:eastAsia="Arial Unicode MS"/>
              </w:rPr>
            </w:pPr>
            <w:r w:rsidRPr="00AE0790">
              <w:t>Tantárgyfelelős oktató</w:t>
            </w:r>
          </w:p>
        </w:tc>
        <w:tc>
          <w:tcPr>
            <w:tcW w:w="1149" w:type="dxa"/>
            <w:gridSpan w:val="2"/>
            <w:tcBorders>
              <w:top w:val="nil"/>
              <w:left w:val="nil"/>
              <w:bottom w:val="single" w:sz="4" w:space="0" w:color="auto"/>
              <w:right w:val="single" w:sz="4" w:space="0" w:color="auto"/>
            </w:tcBorders>
            <w:vAlign w:val="center"/>
          </w:tcPr>
          <w:p w:rsidR="003D2949" w:rsidRPr="00AE0790" w:rsidRDefault="003D2949" w:rsidP="00B3688C">
            <w:pPr>
              <w:rPr>
                <w:rFonts w:eastAsia="Arial Unicode MS"/>
              </w:rPr>
            </w:pPr>
            <w:r w:rsidRPr="00AE0790">
              <w:t>neve:</w:t>
            </w:r>
          </w:p>
        </w:tc>
        <w:tc>
          <w:tcPr>
            <w:tcW w:w="2834" w:type="dxa"/>
            <w:gridSpan w:val="3"/>
            <w:tcBorders>
              <w:top w:val="single" w:sz="4" w:space="0" w:color="auto"/>
              <w:left w:val="nil"/>
              <w:bottom w:val="single" w:sz="4" w:space="0" w:color="auto"/>
              <w:right w:val="single" w:sz="4" w:space="0" w:color="auto"/>
            </w:tcBorders>
            <w:vAlign w:val="center"/>
          </w:tcPr>
          <w:p w:rsidR="003D2949" w:rsidRPr="00D55C7A" w:rsidRDefault="003D2949" w:rsidP="00B3688C">
            <w:pPr>
              <w:jc w:val="center"/>
              <w:rPr>
                <w:rFonts w:eastAsia="Arial Unicode MS"/>
                <w:b/>
              </w:rPr>
            </w:pPr>
            <w:r w:rsidRPr="00D55C7A">
              <w:rPr>
                <w:b/>
              </w:rPr>
              <w:t>Dr. Szűcs István</w:t>
            </w:r>
          </w:p>
        </w:tc>
        <w:tc>
          <w:tcPr>
            <w:tcW w:w="855" w:type="dxa"/>
            <w:tcBorders>
              <w:top w:val="single" w:sz="4" w:space="0" w:color="auto"/>
              <w:left w:val="nil"/>
              <w:bottom w:val="single" w:sz="4" w:space="0" w:color="auto"/>
              <w:right w:val="single" w:sz="4" w:space="0" w:color="auto"/>
            </w:tcBorders>
            <w:vAlign w:val="center"/>
          </w:tcPr>
          <w:p w:rsidR="003D2949" w:rsidRPr="0087262E" w:rsidRDefault="003D2949" w:rsidP="00B3688C">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rsidR="003D2949" w:rsidRPr="00EC57EB" w:rsidRDefault="003D2949" w:rsidP="00B3688C">
            <w:pPr>
              <w:jc w:val="center"/>
            </w:pPr>
            <w:r w:rsidRPr="00EC57EB">
              <w:t xml:space="preserve">egyetemi </w:t>
            </w:r>
            <w:r>
              <w:t>docens</w:t>
            </w:r>
          </w:p>
        </w:tc>
      </w:tr>
      <w:tr w:rsidR="003D2949" w:rsidRPr="0087262E" w:rsidTr="00B3688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2949" w:rsidRDefault="003D2949" w:rsidP="00B3688C">
            <w:r w:rsidRPr="00F523EA">
              <w:rPr>
                <w:b/>
                <w:bCs/>
              </w:rPr>
              <w:t>A kurzus célja</w:t>
            </w:r>
            <w:r>
              <w:rPr>
                <w:b/>
                <w:bCs/>
              </w:rPr>
              <w:t xml:space="preserve"> az</w:t>
            </w:r>
            <w:r w:rsidRPr="00F523EA">
              <w:rPr>
                <w:b/>
                <w:bCs/>
              </w:rPr>
              <w:t xml:space="preserve">, </w:t>
            </w:r>
            <w:r w:rsidRPr="00F523EA">
              <w:t>hogy a hallgatók</w:t>
            </w:r>
          </w:p>
          <w:p w:rsidR="003D2949" w:rsidRDefault="003D2949" w:rsidP="00B3688C">
            <w:pPr>
              <w:shd w:val="clear" w:color="auto" w:fill="E5DFEC"/>
              <w:suppressAutoHyphens/>
              <w:autoSpaceDE w:val="0"/>
              <w:spacing w:before="60" w:after="60"/>
              <w:ind w:left="417" w:right="113"/>
              <w:jc w:val="both"/>
            </w:pPr>
            <w:r>
              <w:t xml:space="preserve">megismerjék </w:t>
            </w:r>
            <w:r w:rsidRPr="00E66BB9">
              <w:t>a projektmenedzsment alapjai</w:t>
            </w:r>
            <w:r>
              <w:t>t</w:t>
            </w:r>
            <w:r w:rsidRPr="00E66BB9">
              <w:t>, módszertaná</w:t>
            </w:r>
            <w:r>
              <w:t>t</w:t>
            </w:r>
            <w:r w:rsidRPr="00E66BB9">
              <w:t xml:space="preserve"> és a legfontosabb projekt menedzsment funkciók</w:t>
            </w:r>
            <w:r>
              <w:t>at</w:t>
            </w:r>
            <w:r w:rsidRPr="00E66BB9">
              <w:t xml:space="preserve"> (</w:t>
            </w:r>
            <w:r>
              <w:t xml:space="preserve">pl. </w:t>
            </w:r>
            <w:r w:rsidRPr="00E66BB9">
              <w:t>projekt-, tervezés, szervezés, végrehajtás, monitoring és értékelés</w:t>
            </w:r>
            <w:r>
              <w:t>, stb.</w:t>
            </w:r>
            <w:r w:rsidRPr="00E66BB9">
              <w:t>). A tantárgy elsajátítását követően, a hallgatók képesek lesznek projektek előkészítésére és bonyolítására, valamint elsajátítják a pályázatok készítéséhez szükséges alapvető ismereteket. A tantárgy keretein belül a hallgatói team-</w:t>
            </w:r>
            <w:proofErr w:type="spellStart"/>
            <w:r w:rsidRPr="00E66BB9">
              <w:t>ek</w:t>
            </w:r>
            <w:proofErr w:type="spellEnd"/>
            <w:r w:rsidRPr="00E66BB9">
              <w:t xml:space="preserve"> az oktató irányítása mellett elkészítik egy </w:t>
            </w:r>
            <w:r>
              <w:t>–</w:t>
            </w:r>
            <w:r w:rsidRPr="00E66BB9">
              <w:t xml:space="preserve"> az EU-ós és/vagy nemzeti forrásokból támogatott </w:t>
            </w:r>
            <w:r>
              <w:t xml:space="preserve">az adott szakhoz igazodó </w:t>
            </w:r>
            <w:r w:rsidRPr="00E66BB9">
              <w:t xml:space="preserve">témájú </w:t>
            </w:r>
            <w:r>
              <w:t>–</w:t>
            </w:r>
            <w:r w:rsidRPr="00E66BB9">
              <w:t>, pr</w:t>
            </w:r>
            <w:r>
              <w:t>ojekt teljes pályázati anyagát.</w:t>
            </w:r>
          </w:p>
          <w:p w:rsidR="003D2949" w:rsidRDefault="003D2949" w:rsidP="00B3688C">
            <w:pPr>
              <w:shd w:val="clear" w:color="auto" w:fill="E5DFEC"/>
              <w:suppressAutoHyphens/>
              <w:autoSpaceDE w:val="0"/>
              <w:spacing w:before="60" w:after="60"/>
              <w:ind w:left="417" w:right="113"/>
              <w:jc w:val="both"/>
            </w:pPr>
            <w:r>
              <w:t xml:space="preserve">További </w:t>
            </w:r>
            <w:r w:rsidRPr="0041387D">
              <w:t>oktatás</w:t>
            </w:r>
            <w:r>
              <w:t>i</w:t>
            </w:r>
            <w:r w:rsidRPr="0041387D">
              <w:t xml:space="preserve"> cél a vállalat</w:t>
            </w:r>
            <w:r>
              <w:t>i projektek</w:t>
            </w:r>
            <w:r w:rsidRPr="0041387D">
              <w:t xml:space="preserve"> irányítási elveinek, döntéshozatalának és szerv</w:t>
            </w:r>
            <w:r>
              <w:t>ezésének megismerése mellett a p</w:t>
            </w:r>
            <w:r w:rsidRPr="0041387D">
              <w:t>rojektmenedzsment módszerek elsajátítása</w:t>
            </w:r>
            <w:r>
              <w:t xml:space="preserve">. </w:t>
            </w:r>
            <w:r w:rsidRPr="00CA2A38">
              <w:t xml:space="preserve">A tantárgy </w:t>
            </w:r>
            <w:r>
              <w:t>általános elvárása</w:t>
            </w:r>
            <w:r w:rsidRPr="00CA2A38">
              <w:t xml:space="preserve"> a hazai és nemzetközi együttműködésekre, projektmunkára vonatkozó kompetenciák fejlesztése.</w:t>
            </w:r>
          </w:p>
          <w:p w:rsidR="003D2949" w:rsidRDefault="003D2949" w:rsidP="00B3688C">
            <w:pPr>
              <w:shd w:val="clear" w:color="auto" w:fill="E5DFEC"/>
              <w:suppressAutoHyphens/>
              <w:autoSpaceDE w:val="0"/>
              <w:spacing w:before="60" w:after="60"/>
              <w:ind w:left="417" w:right="113"/>
              <w:jc w:val="both"/>
            </w:pPr>
            <w:r w:rsidRPr="00E66BB9">
              <w:t>Elvárás, hogy a végzett hallgat</w:t>
            </w:r>
            <w:r>
              <w:t>ók legyenek alkalmasak</w:t>
            </w:r>
            <w:r w:rsidRPr="00E66BB9">
              <w:t xml:space="preserve"> vezető beosztású munkat</w:t>
            </w:r>
            <w:r>
              <w:t>árs</w:t>
            </w:r>
            <w:r w:rsidRPr="00E66BB9">
              <w:t>ként a mindenkori projekt tag</w:t>
            </w:r>
            <w:r>
              <w:t xml:space="preserve">okkal együttműködve a szervezeti </w:t>
            </w:r>
            <w:r w:rsidRPr="00E66BB9">
              <w:t>eszközrendszer hatékony működtetésére, valamint legyenek képesek a projektekkel kapcsolatos problémák, döntési helyzetek módszeres, kritikai elemzésére, megoldásuk előkészítésére, illetve kivitelezésére.</w:t>
            </w:r>
          </w:p>
          <w:p w:rsidR="003D2949" w:rsidRPr="00AF5069" w:rsidRDefault="003D2949" w:rsidP="00B3688C">
            <w:pPr>
              <w:shd w:val="clear" w:color="auto" w:fill="E5DFEC"/>
              <w:suppressAutoHyphens/>
              <w:autoSpaceDE w:val="0"/>
              <w:spacing w:before="60" w:after="60"/>
              <w:ind w:left="417" w:right="113"/>
              <w:jc w:val="both"/>
            </w:pPr>
            <w:r w:rsidRPr="000F582E">
              <w:t>A szemináriumok</w:t>
            </w:r>
            <w:r>
              <w:t>/gyakorlatok</w:t>
            </w:r>
            <w:r w:rsidRPr="000F582E">
              <w:t xml:space="preserve"> célja,</w:t>
            </w:r>
            <w:r w:rsidRPr="000F582E">
              <w:rPr>
                <w:b/>
              </w:rPr>
              <w:t xml:space="preserve"> </w:t>
            </w:r>
            <w:r w:rsidRPr="000F582E">
              <w:t xml:space="preserve">hogy a hallgatók, </w:t>
            </w:r>
            <w:r>
              <w:t xml:space="preserve">módszertani alkalmazásokkal, </w:t>
            </w:r>
            <w:r w:rsidRPr="000F582E">
              <w:t>esettanulmányok feldolgozásával elmélyítsék és bővítsék ismereteiket az előadások során megismert témakörökben</w:t>
            </w:r>
            <w:r>
              <w:t>.</w:t>
            </w:r>
          </w:p>
        </w:tc>
      </w:tr>
      <w:tr w:rsidR="003D2949" w:rsidRPr="0087262E" w:rsidTr="00B3688C">
        <w:trPr>
          <w:cantSplit/>
          <w:trHeight w:val="1400"/>
        </w:trPr>
        <w:tc>
          <w:tcPr>
            <w:tcW w:w="9939" w:type="dxa"/>
            <w:gridSpan w:val="13"/>
            <w:tcBorders>
              <w:top w:val="single" w:sz="4" w:space="0" w:color="auto"/>
              <w:left w:val="single" w:sz="4" w:space="0" w:color="auto"/>
              <w:right w:val="single" w:sz="4" w:space="0" w:color="000000"/>
            </w:tcBorders>
            <w:vAlign w:val="center"/>
          </w:tcPr>
          <w:p w:rsidR="003D2949" w:rsidRPr="005F0BFB" w:rsidRDefault="003D2949" w:rsidP="00B3688C">
            <w:pPr>
              <w:rPr>
                <w:b/>
                <w:bCs/>
              </w:rPr>
            </w:pPr>
            <w:r w:rsidRPr="005F0BFB">
              <w:rPr>
                <w:b/>
                <w:bCs/>
              </w:rPr>
              <w:lastRenderedPageBreak/>
              <w:t xml:space="preserve">Tanulás eredmények, kompetenciák: </w:t>
            </w:r>
            <w:r w:rsidRPr="005F0BFB">
              <w:rPr>
                <w:bCs/>
              </w:rPr>
              <w:t>a hallgató</w:t>
            </w:r>
          </w:p>
          <w:p w:rsidR="003D2949" w:rsidRPr="000822B1" w:rsidRDefault="003D2949" w:rsidP="00B3688C">
            <w:pPr>
              <w:ind w:left="402"/>
              <w:jc w:val="both"/>
              <w:rPr>
                <w:i/>
                <w:sz w:val="16"/>
                <w:szCs w:val="16"/>
              </w:rPr>
            </w:pPr>
          </w:p>
          <w:p w:rsidR="003D2949" w:rsidRDefault="003D2949" w:rsidP="00B3688C">
            <w:pPr>
              <w:spacing w:after="60"/>
              <w:ind w:left="403"/>
              <w:jc w:val="both"/>
              <w:rPr>
                <w:i/>
              </w:rPr>
            </w:pPr>
            <w:r w:rsidRPr="00F523EA">
              <w:rPr>
                <w:i/>
              </w:rPr>
              <w:t xml:space="preserve">Tudás: </w:t>
            </w:r>
          </w:p>
          <w:p w:rsidR="003D2949" w:rsidRPr="000F582E" w:rsidRDefault="003D2949" w:rsidP="00B3688C">
            <w:pPr>
              <w:shd w:val="clear" w:color="auto" w:fill="E5DFEC"/>
              <w:suppressAutoHyphens/>
              <w:autoSpaceDE w:val="0"/>
              <w:spacing w:after="60"/>
              <w:ind w:left="420" w:right="113"/>
              <w:jc w:val="both"/>
            </w:pPr>
            <w:r w:rsidRPr="000F582E">
              <w:t xml:space="preserve">A hallgató ismeri a </w:t>
            </w:r>
            <w:r>
              <w:t>projektmenedzsment elméletét és gyakorlatát és r</w:t>
            </w:r>
            <w:r w:rsidRPr="000F582E">
              <w:t xml:space="preserve">endelkezik a </w:t>
            </w:r>
            <w:r>
              <w:t>projektek előkészítéséhez, megvalósításához, értékeléséhez</w:t>
            </w:r>
            <w:r w:rsidRPr="000F582E">
              <w:t xml:space="preserve"> </w:t>
            </w:r>
            <w:r>
              <w:t xml:space="preserve">és ellenőrzéséhez </w:t>
            </w:r>
            <w:r w:rsidRPr="000F582E">
              <w:t>szükséges szakmai ismeretekkel</w:t>
            </w:r>
            <w:r>
              <w:t xml:space="preserve">. Ismeri a projektek tervezéséhez, menedzseléséhez, ellenőrzéséhez, </w:t>
            </w:r>
            <w:proofErr w:type="spellStart"/>
            <w:r>
              <w:t>monitoringjához</w:t>
            </w:r>
            <w:proofErr w:type="spellEnd"/>
            <w:r>
              <w:t xml:space="preserve"> és értékeléséhez kapcsolódó módszertant. Tisztában van a nemzeti forrásokból támogatott projektek finanszírozási hátterével és ismeri a 2014-2020-as EU tervezési időszakában futó hazai operatív programokat. </w:t>
            </w:r>
            <w:r w:rsidRPr="000F582E">
              <w:t>A tantárgy révén a hallgató megismeri a projektmenedzsment legújabb kutatási eredményeit, fejlődési irányait is.</w:t>
            </w:r>
          </w:p>
          <w:p w:rsidR="003D2949" w:rsidRDefault="003D2949" w:rsidP="00B3688C">
            <w:pPr>
              <w:ind w:left="402"/>
              <w:jc w:val="both"/>
              <w:rPr>
                <w:i/>
              </w:rPr>
            </w:pPr>
            <w:r w:rsidRPr="00F523EA">
              <w:rPr>
                <w:i/>
              </w:rPr>
              <w:t>Képesség:</w:t>
            </w:r>
          </w:p>
          <w:p w:rsidR="003D2949" w:rsidRDefault="003D2949" w:rsidP="00B3688C">
            <w:pPr>
              <w:shd w:val="clear" w:color="auto" w:fill="E5DFEC"/>
              <w:suppressAutoHyphens/>
              <w:autoSpaceDE w:val="0"/>
              <w:spacing w:before="60" w:after="60"/>
              <w:ind w:left="417" w:right="113"/>
              <w:jc w:val="both"/>
            </w:pPr>
            <w:r>
              <w:t>Magas szinten képes elvégezni különböző projektek komplex költség/haszon elemzését (CBA), továbbá meg tudja ítélni az egyes projektek hatékonyságát és eredményességét.</w:t>
            </w:r>
          </w:p>
          <w:p w:rsidR="003D2949" w:rsidRPr="00A86F5C" w:rsidRDefault="003D2949" w:rsidP="00B3688C">
            <w:pPr>
              <w:shd w:val="clear" w:color="auto" w:fill="E5DFEC"/>
              <w:suppressAutoHyphens/>
              <w:autoSpaceDE w:val="0"/>
              <w:spacing w:before="60" w:after="60"/>
              <w:ind w:left="417" w:right="113"/>
              <w:jc w:val="both"/>
            </w:pPr>
            <w:r w:rsidRPr="00A86F5C">
              <w:t>Képes a más szakterületeken dolgozó szakemberekkel való szakmai együttműködésre</w:t>
            </w:r>
            <w:r>
              <w:t xml:space="preserve"> egy adott projekt előkészítése és megvalósítása során.</w:t>
            </w:r>
          </w:p>
          <w:p w:rsidR="003D2949" w:rsidRPr="001A34CD" w:rsidRDefault="003D2949" w:rsidP="00B3688C">
            <w:pPr>
              <w:shd w:val="clear" w:color="auto" w:fill="E5DFEC"/>
              <w:suppressAutoHyphens/>
              <w:autoSpaceDE w:val="0"/>
              <w:spacing w:before="60" w:after="60"/>
              <w:ind w:left="417" w:right="113"/>
              <w:jc w:val="both"/>
            </w:pPr>
            <w:r w:rsidRPr="001A34CD">
              <w:t>Érti a projektek belső strukturális kapcsolatrendszerét.</w:t>
            </w:r>
          </w:p>
          <w:p w:rsidR="003D2949" w:rsidRPr="001A34CD" w:rsidRDefault="003D2949" w:rsidP="00B3688C">
            <w:pPr>
              <w:shd w:val="clear" w:color="auto" w:fill="E5DFEC"/>
              <w:suppressAutoHyphens/>
              <w:autoSpaceDE w:val="0"/>
              <w:spacing w:before="60" w:after="60"/>
              <w:ind w:left="417" w:right="113"/>
              <w:jc w:val="both"/>
            </w:pPr>
            <w:r w:rsidRPr="001A34CD">
              <w:t>Képes a s</w:t>
            </w:r>
            <w:r>
              <w:t xml:space="preserve">zakterületéhez kapcsolódó </w:t>
            </w:r>
            <w:r w:rsidRPr="001A34CD">
              <w:t>projektek/pályázatok előkészítésre, azok vé</w:t>
            </w:r>
            <w:r>
              <w:t xml:space="preserve">grehajtásának irányítására és az adott </w:t>
            </w:r>
            <w:r w:rsidRPr="001A34CD">
              <w:t>projekt lezárására és értékelésére.</w:t>
            </w:r>
          </w:p>
          <w:p w:rsidR="003D2949" w:rsidRPr="001A34CD" w:rsidRDefault="003D2949" w:rsidP="00B3688C">
            <w:pPr>
              <w:shd w:val="clear" w:color="auto" w:fill="E5DFEC"/>
              <w:suppressAutoHyphens/>
              <w:autoSpaceDE w:val="0"/>
              <w:spacing w:before="60" w:after="60"/>
              <w:ind w:left="417" w:right="113"/>
              <w:jc w:val="both"/>
            </w:pPr>
            <w:r w:rsidRPr="001A34CD">
              <w:t>A gyakorlatban is tudja alkalmazni a tantárgy tanulásakor megszerzett ismereteket, különös tekintettel a projektmenedzsment módszertanára.</w:t>
            </w:r>
          </w:p>
          <w:p w:rsidR="003D2949" w:rsidRDefault="003D2949" w:rsidP="00B3688C">
            <w:pPr>
              <w:ind w:left="402"/>
              <w:jc w:val="both"/>
              <w:rPr>
                <w:i/>
              </w:rPr>
            </w:pPr>
            <w:r w:rsidRPr="00F523EA">
              <w:rPr>
                <w:i/>
              </w:rPr>
              <w:t>Attitűd:</w:t>
            </w:r>
          </w:p>
          <w:p w:rsidR="003D2949" w:rsidRDefault="003D2949" w:rsidP="00B3688C">
            <w:pPr>
              <w:shd w:val="clear" w:color="auto" w:fill="E5DFEC"/>
              <w:suppressAutoHyphens/>
              <w:autoSpaceDE w:val="0"/>
              <w:spacing w:before="60" w:after="60"/>
              <w:ind w:left="417" w:right="113"/>
              <w:jc w:val="both"/>
            </w:pPr>
            <w:r>
              <w:t xml:space="preserve">A tantárgy elősegíti, hogy a </w:t>
            </w:r>
            <w:r w:rsidRPr="00A86F5C">
              <w:t xml:space="preserve">hallgató, megfelelő és átfogó projektmenedzsment tudás és szemlélet birtokában a későbbi tanulmányaik során </w:t>
            </w:r>
            <w:r>
              <w:t xml:space="preserve">az „élethosszig tartó tanulás” koncepciójával azonosulni tudjon. </w:t>
            </w:r>
            <w:r w:rsidRPr="00A86F5C">
              <w:t xml:space="preserve">A hallgató </w:t>
            </w:r>
            <w:r>
              <w:t>a kurzust követően</w:t>
            </w:r>
            <w:r w:rsidRPr="00A86F5C">
              <w:t xml:space="preserve"> szilárd módszertani alapokkal bír, ami hozzásegíti ahhoz, hogy a későbbiekben projektmenedzseri feladatait pontosan, hatékonyan végezze.</w:t>
            </w:r>
          </w:p>
          <w:p w:rsidR="003D2949" w:rsidRPr="00882ED5" w:rsidRDefault="003D2949" w:rsidP="00B3688C">
            <w:pPr>
              <w:shd w:val="clear" w:color="auto" w:fill="E5DFEC"/>
              <w:suppressAutoHyphens/>
              <w:autoSpaceDE w:val="0"/>
              <w:spacing w:before="60" w:after="60"/>
              <w:ind w:left="417" w:right="113"/>
              <w:jc w:val="both"/>
            </w:pPr>
            <w:r w:rsidRPr="00882ED5">
              <w:t xml:space="preserve">Megfelelő szakmai tapasztalatok és eredmények birtokában törekszik önálló kutatási </w:t>
            </w:r>
            <w:r>
              <w:t>projektek</w:t>
            </w:r>
            <w:r w:rsidRPr="00882ED5">
              <w:t xml:space="preserve"> kidolgozására, szakmai együttműködések kezdeményezésére é</w:t>
            </w:r>
            <w:r>
              <w:t>s kutatócsoport kialakítására</w:t>
            </w:r>
            <w:r w:rsidRPr="00882ED5">
              <w:t>.</w:t>
            </w:r>
          </w:p>
          <w:p w:rsidR="003D2949" w:rsidRDefault="003D2949" w:rsidP="00B3688C">
            <w:pPr>
              <w:shd w:val="clear" w:color="auto" w:fill="E5DFEC"/>
              <w:suppressAutoHyphens/>
              <w:autoSpaceDE w:val="0"/>
              <w:spacing w:before="60" w:after="60"/>
              <w:ind w:left="417" w:right="113"/>
              <w:jc w:val="both"/>
            </w:pPr>
            <w:r w:rsidRPr="00A86F5C">
              <w:t xml:space="preserve">Törekszik a regionális, magyarországi és európai </w:t>
            </w:r>
            <w:r>
              <w:t>projektmenedzsment</w:t>
            </w:r>
            <w:r w:rsidRPr="00A86F5C">
              <w:t xml:space="preserve"> tevékenységet végző és fejlesztő vállalatok, kutatóintézetek </w:t>
            </w:r>
            <w:r>
              <w:t>projektjeihez kapcsolódó</w:t>
            </w:r>
            <w:r w:rsidRPr="00A86F5C">
              <w:t xml:space="preserve"> finanszírozási háttér a megismerésére.</w:t>
            </w:r>
          </w:p>
          <w:p w:rsidR="003D2949" w:rsidRPr="00882ED5" w:rsidRDefault="003D2949" w:rsidP="00B3688C">
            <w:pPr>
              <w:shd w:val="clear" w:color="auto" w:fill="E5DFEC"/>
              <w:suppressAutoHyphens/>
              <w:autoSpaceDE w:val="0"/>
              <w:spacing w:before="60" w:after="60"/>
              <w:ind w:left="417" w:right="113"/>
              <w:jc w:val="both"/>
            </w:pPr>
            <w:r w:rsidRPr="00882ED5">
              <w:t xml:space="preserve">A projektek </w:t>
            </w:r>
            <w:r>
              <w:t xml:space="preserve">tervezés és </w:t>
            </w:r>
            <w:r w:rsidRPr="00882ED5">
              <w:t>végrehajtása során környezet- és természettudatos magatartást tanúsít.</w:t>
            </w:r>
          </w:p>
          <w:p w:rsidR="003D2949" w:rsidRDefault="003D2949" w:rsidP="00B3688C">
            <w:pPr>
              <w:shd w:val="clear" w:color="auto" w:fill="E5DFEC"/>
              <w:suppressAutoHyphens/>
              <w:autoSpaceDE w:val="0"/>
              <w:spacing w:before="60" w:after="60"/>
              <w:ind w:right="113"/>
            </w:pPr>
          </w:p>
          <w:p w:rsidR="003D2949" w:rsidRDefault="003D2949" w:rsidP="00B3688C">
            <w:pPr>
              <w:ind w:left="402"/>
              <w:jc w:val="both"/>
              <w:rPr>
                <w:i/>
              </w:rPr>
            </w:pPr>
            <w:r w:rsidRPr="00F523EA">
              <w:rPr>
                <w:i/>
              </w:rPr>
              <w:t>Autonómia és felelősség:</w:t>
            </w:r>
          </w:p>
          <w:p w:rsidR="003D2949" w:rsidRPr="00882ED5" w:rsidRDefault="003D2949" w:rsidP="00B3688C">
            <w:pPr>
              <w:shd w:val="clear" w:color="auto" w:fill="E5DFEC"/>
              <w:suppressAutoHyphens/>
              <w:autoSpaceDE w:val="0"/>
              <w:spacing w:before="60" w:after="60"/>
              <w:ind w:left="417" w:right="113"/>
              <w:jc w:val="both"/>
            </w:pPr>
            <w:r>
              <w:t>A végzett hallgató a projektek vezetése során f</w:t>
            </w:r>
            <w:r w:rsidRPr="00882ED5">
              <w:t>elelősséget érez mind a saját, mind a beosztottjai munkájával kapcsolatban, továbbá felelősen biztosítja az eredményes munkavégzéshez szükséges infrastrukturális, szakmai és emberi feltételeket.</w:t>
            </w:r>
          </w:p>
          <w:p w:rsidR="003D2949" w:rsidRPr="00882ED5" w:rsidRDefault="003D2949" w:rsidP="00B3688C">
            <w:pPr>
              <w:shd w:val="clear" w:color="auto" w:fill="E5DFEC"/>
              <w:suppressAutoHyphens/>
              <w:autoSpaceDE w:val="0"/>
              <w:spacing w:before="60" w:after="60"/>
              <w:ind w:left="417" w:right="113"/>
              <w:jc w:val="both"/>
              <w:rPr>
                <w:rFonts w:eastAsia="Arial Unicode MS"/>
                <w:b/>
                <w:bCs/>
              </w:rPr>
            </w:pPr>
            <w:r w:rsidRPr="00882ED5">
              <w:t xml:space="preserve">A kurzus hozzásegíti a hallgatót ahhoz, hogy munkájában innovatív és hatékony legyen, továbbá szakmai és nem szakmai körökben a biotechnológiai és természettudományos </w:t>
            </w:r>
            <w:r>
              <w:t>K+F+I projektekkel kapcsolatosan</w:t>
            </w:r>
            <w:r w:rsidRPr="00882ED5">
              <w:t xml:space="preserve"> megalapozottan és felelősséggel formáljon véleményt.</w:t>
            </w:r>
          </w:p>
        </w:tc>
      </w:tr>
      <w:tr w:rsidR="003D2949" w:rsidRPr="0087262E" w:rsidTr="00B3688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2949" w:rsidRDefault="003D2949" w:rsidP="00B3688C">
            <w:pPr>
              <w:rPr>
                <w:b/>
                <w:bCs/>
              </w:rPr>
            </w:pPr>
            <w:r w:rsidRPr="005F0BFB">
              <w:rPr>
                <w:b/>
                <w:bCs/>
              </w:rPr>
              <w:t>A kurzus tarta</w:t>
            </w:r>
            <w:r>
              <w:rPr>
                <w:b/>
                <w:bCs/>
              </w:rPr>
              <w:t>lma</w:t>
            </w:r>
            <w:r w:rsidRPr="005F0BFB">
              <w:rPr>
                <w:b/>
                <w:bCs/>
              </w:rPr>
              <w:t>, témakörei</w:t>
            </w:r>
          </w:p>
          <w:p w:rsidR="003D2949" w:rsidRPr="00223868" w:rsidRDefault="003D2949" w:rsidP="00B3688C">
            <w:pPr>
              <w:shd w:val="clear" w:color="auto" w:fill="E5DFEC"/>
              <w:suppressAutoHyphens/>
              <w:autoSpaceDE w:val="0"/>
              <w:spacing w:before="60" w:after="60"/>
              <w:ind w:left="417" w:right="113"/>
              <w:jc w:val="both"/>
              <w:rPr>
                <w:bCs/>
              </w:rPr>
            </w:pPr>
            <w:r w:rsidRPr="00A86F5C">
              <w:t>A tantárgy során a hallgatók elsajátítják a finanszírozási források megszerzéséhez és felhasználásához szükséges gyakorlatot. A hallgatók a tanult projekttervezési módszereket a gyakorlatokon alkalmazzák is mely az önállóan, illetve team munkában elkészítendő feladatoknak is a részét képezik</w:t>
            </w:r>
            <w:r w:rsidRPr="00A86F5C">
              <w:rPr>
                <w:bCs/>
              </w:rPr>
              <w:t>.</w:t>
            </w:r>
          </w:p>
          <w:p w:rsidR="003D2949" w:rsidRDefault="003D2949" w:rsidP="00B3688C">
            <w:pPr>
              <w:shd w:val="clear" w:color="auto" w:fill="E5DFEC"/>
              <w:suppressAutoHyphens/>
              <w:autoSpaceDE w:val="0"/>
              <w:spacing w:before="60" w:after="60"/>
              <w:ind w:left="417" w:right="113"/>
              <w:jc w:val="both"/>
            </w:pPr>
            <w:r>
              <w:t xml:space="preserve">A tananyag egy részét folyamatosan aktualizálni kell, mivel a hallgatóknak a tantárgy keretein belül meg kell ismerniük a legfontosabb nemzeti és EU-ós finanszírozású hazai pályázati rendszereket. Ez az aktualizálás elsősorban a kormányzati és pályázatfigyelői honlapokon megjelenő anyagok alapján történik, mint pl. </w:t>
            </w:r>
            <w:hyperlink r:id="rId26" w:history="1">
              <w:r w:rsidRPr="00826437">
                <w:rPr>
                  <w:rStyle w:val="Hiperhivatkozs"/>
                </w:rPr>
                <w:t>www.palyazat.gov.hu</w:t>
              </w:r>
            </w:hyperlink>
            <w:r>
              <w:t xml:space="preserve">; </w:t>
            </w:r>
            <w:hyperlink r:id="rId27" w:history="1">
              <w:r w:rsidRPr="00826437">
                <w:rPr>
                  <w:rStyle w:val="Hiperhivatkozs"/>
                </w:rPr>
                <w:t>www.pafi.hu</w:t>
              </w:r>
            </w:hyperlink>
            <w:r>
              <w:t xml:space="preserve">; </w:t>
            </w:r>
            <w:hyperlink r:id="rId28" w:history="1">
              <w:r w:rsidRPr="00826437">
                <w:rPr>
                  <w:rStyle w:val="Hiperhivatkozs"/>
                </w:rPr>
                <w:t>www.palyazat.lap.hu</w:t>
              </w:r>
            </w:hyperlink>
            <w:r>
              <w:t xml:space="preserve">; </w:t>
            </w:r>
            <w:hyperlink r:id="rId29" w:history="1">
              <w:r w:rsidRPr="00826437">
                <w:rPr>
                  <w:rStyle w:val="Hiperhivatkozs"/>
                </w:rPr>
                <w:t>www.palyazatportal.hu</w:t>
              </w:r>
            </w:hyperlink>
            <w:r>
              <w:t xml:space="preserve">; </w:t>
            </w:r>
            <w:hyperlink r:id="rId30" w:history="1">
              <w:r w:rsidRPr="00826437">
                <w:rPr>
                  <w:rStyle w:val="Hiperhivatkozs"/>
                </w:rPr>
                <w:t>www.eupalyazatiportal.hu</w:t>
              </w:r>
            </w:hyperlink>
            <w:r>
              <w:t xml:space="preserve">; </w:t>
            </w:r>
            <w:hyperlink r:id="rId31" w:history="1">
              <w:r w:rsidRPr="00826437">
                <w:rPr>
                  <w:rStyle w:val="Hiperhivatkozs"/>
                </w:rPr>
                <w:t>www.palyazatmenedzser.hu</w:t>
              </w:r>
            </w:hyperlink>
            <w:r>
              <w:t>; stb.</w:t>
            </w:r>
          </w:p>
          <w:p w:rsidR="003D2949" w:rsidRPr="009777BF" w:rsidRDefault="003D2949" w:rsidP="00B3688C">
            <w:pPr>
              <w:shd w:val="clear" w:color="auto" w:fill="E5DFEC"/>
              <w:suppressAutoHyphens/>
              <w:autoSpaceDE w:val="0"/>
              <w:spacing w:before="60" w:after="60"/>
              <w:ind w:left="417" w:right="113"/>
              <w:jc w:val="both"/>
            </w:pPr>
            <w:r>
              <w:t xml:space="preserve">Lásd </w:t>
            </w:r>
            <w:r>
              <w:sym w:font="Symbol" w:char="F0DE"/>
            </w:r>
            <w:r>
              <w:t xml:space="preserve"> Heti bontott tematika</w:t>
            </w:r>
          </w:p>
        </w:tc>
      </w:tr>
      <w:tr w:rsidR="003D2949" w:rsidRPr="0087262E" w:rsidTr="00B3688C">
        <w:trPr>
          <w:trHeight w:val="841"/>
        </w:trPr>
        <w:tc>
          <w:tcPr>
            <w:tcW w:w="9939" w:type="dxa"/>
            <w:gridSpan w:val="13"/>
            <w:tcBorders>
              <w:top w:val="single" w:sz="4" w:space="0" w:color="auto"/>
              <w:left w:val="single" w:sz="4" w:space="0" w:color="auto"/>
              <w:bottom w:val="single" w:sz="4" w:space="0" w:color="auto"/>
              <w:right w:val="single" w:sz="4" w:space="0" w:color="auto"/>
            </w:tcBorders>
          </w:tcPr>
          <w:p w:rsidR="003D2949" w:rsidRDefault="003D2949" w:rsidP="00B3688C">
            <w:pPr>
              <w:rPr>
                <w:b/>
                <w:bCs/>
              </w:rPr>
            </w:pPr>
            <w:r w:rsidRPr="000E6AC6">
              <w:rPr>
                <w:b/>
                <w:bCs/>
              </w:rPr>
              <w:t>Tervezett tanulási tevékenységek, tanítási módszerek</w:t>
            </w:r>
          </w:p>
          <w:p w:rsidR="003D2949" w:rsidRDefault="003D2949" w:rsidP="00B3688C">
            <w:pPr>
              <w:shd w:val="clear" w:color="auto" w:fill="E5DFEC"/>
              <w:suppressAutoHyphens/>
              <w:autoSpaceDE w:val="0"/>
              <w:spacing w:before="60" w:after="60"/>
              <w:ind w:left="417" w:right="113"/>
              <w:jc w:val="both"/>
            </w:pPr>
            <w:r w:rsidRPr="003E417A">
              <w:t xml:space="preserve">A hallgatók 3-4 fős teamekben </w:t>
            </w:r>
            <w:r>
              <w:t xml:space="preserve">az adott szakhoz </w:t>
            </w:r>
            <w:r w:rsidRPr="003E417A">
              <w:t xml:space="preserve">kapcsolódó projekttervet/pályázatot készítenek szabadon választott, de a tantárgyfelelőssel </w:t>
            </w:r>
            <w:proofErr w:type="spellStart"/>
            <w:r w:rsidRPr="003E417A">
              <w:t>egyezetett</w:t>
            </w:r>
            <w:proofErr w:type="spellEnd"/>
            <w:r w:rsidRPr="003E417A">
              <w:t xml:space="preserve"> témában</w:t>
            </w:r>
            <w:r>
              <w:t xml:space="preserve"> (</w:t>
            </w:r>
            <w:proofErr w:type="spellStart"/>
            <w:r>
              <w:t>max</w:t>
            </w:r>
            <w:proofErr w:type="spellEnd"/>
            <w:r>
              <w:t>. 30 pont)</w:t>
            </w:r>
            <w:r w:rsidRPr="003E417A">
              <w:t xml:space="preserve">. </w:t>
            </w:r>
            <w:r>
              <w:t>Követelmény egy - a tantárgyfelelős oktató útmutatásainak megfelelő szakhoz illeszkedő témájú pályázati dokumentáció és egy projektet megalapozó probléma, problémafájának team munkában történő összeállítása, mely minimum 60%-os teljesítése a vizsgára bocsátás feltétele (</w:t>
            </w:r>
            <w:proofErr w:type="spellStart"/>
            <w:r>
              <w:t>max</w:t>
            </w:r>
            <w:proofErr w:type="spellEnd"/>
            <w:r>
              <w:t>. 10 pont).</w:t>
            </w:r>
          </w:p>
          <w:p w:rsidR="003D2949" w:rsidRPr="00DD0BC9" w:rsidRDefault="003D2949" w:rsidP="00B3688C">
            <w:pPr>
              <w:shd w:val="clear" w:color="auto" w:fill="E5DFEC"/>
              <w:suppressAutoHyphens/>
              <w:autoSpaceDE w:val="0"/>
              <w:spacing w:before="60" w:after="60"/>
              <w:ind w:left="417" w:right="113"/>
              <w:jc w:val="both"/>
            </w:pPr>
            <w:r w:rsidRPr="00E83647">
              <w:t xml:space="preserve">A tárgy minőségbiztosítási módszere az oktatói felkészülésen, a tárggyal kapcsolatos ismeretanyagok azonnali feldolgozásán, a törvényi, ágazati szabályzók változásának követésén alapszik. A szakon a kétpólusú </w:t>
            </w:r>
            <w:r w:rsidRPr="00E83647">
              <w:lastRenderedPageBreak/>
              <w:t>minőségbiztosítás (oktatók és hallgatók vonatkozásában) módszerei, eszközei folyamatos korszerűsítés mellett célirányosan kerülnek alkalmazásra</w:t>
            </w:r>
            <w:r>
              <w:t>.</w:t>
            </w:r>
          </w:p>
        </w:tc>
      </w:tr>
      <w:tr w:rsidR="003D2949" w:rsidRPr="0087262E" w:rsidTr="00B3688C">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3D2949" w:rsidRDefault="003D2949" w:rsidP="00B3688C">
            <w:pPr>
              <w:rPr>
                <w:b/>
                <w:bCs/>
              </w:rPr>
            </w:pPr>
            <w:r w:rsidRPr="000E6AC6">
              <w:rPr>
                <w:b/>
                <w:bCs/>
              </w:rPr>
              <w:lastRenderedPageBreak/>
              <w:t>Értékelés</w:t>
            </w:r>
          </w:p>
          <w:p w:rsidR="003D2949" w:rsidRDefault="003D2949" w:rsidP="00B3688C">
            <w:pPr>
              <w:shd w:val="clear" w:color="auto" w:fill="E5DFEC"/>
              <w:suppressAutoHyphens/>
              <w:autoSpaceDE w:val="0"/>
              <w:spacing w:before="60" w:after="60"/>
              <w:ind w:left="417" w:right="113"/>
              <w:jc w:val="both"/>
            </w:pPr>
            <w:r>
              <w:t>A gyakorlati pontszám (</w:t>
            </w:r>
            <w:proofErr w:type="spellStart"/>
            <w:r>
              <w:t>max</w:t>
            </w:r>
            <w:proofErr w:type="spellEnd"/>
            <w:r>
              <w:t>. 30 + 10 = 40 pont)</w:t>
            </w:r>
            <w:r w:rsidRPr="003E417A">
              <w:t xml:space="preserve"> </w:t>
            </w:r>
            <w:r>
              <w:t>kialakításakor mérlegelendő szempontok:</w:t>
            </w:r>
            <w:r w:rsidRPr="003E417A">
              <w:t xml:space="preserve"> team munka</w:t>
            </w:r>
            <w:r>
              <w:t>;</w:t>
            </w:r>
            <w:r w:rsidRPr="003E417A">
              <w:t xml:space="preserve"> dokumentáció</w:t>
            </w:r>
            <w:r>
              <w:t>; a projektterv; a projektterv prezentációja;</w:t>
            </w:r>
            <w:r w:rsidRPr="003E417A">
              <w:t xml:space="preserve"> a bemutatáskor feltett kérdésekre és elhangzott hozzászólásokra</w:t>
            </w:r>
            <w:r>
              <w:t xml:space="preserve"> történt válaszadás. </w:t>
            </w:r>
            <w:r w:rsidRPr="003E417A">
              <w:t xml:space="preserve">Az aláírás feltétele az órák rendszeres látogatása, és aktív részvétel a gyakorlatokon. </w:t>
            </w:r>
            <w:r>
              <w:t>Nappali és levelező hallgatóknak egyazon követelmény érvényes.</w:t>
            </w:r>
          </w:p>
          <w:p w:rsidR="003D2949" w:rsidRPr="00DD0BC9" w:rsidRDefault="003D2949" w:rsidP="00B3688C">
            <w:pPr>
              <w:shd w:val="clear" w:color="auto" w:fill="E5DFEC"/>
              <w:suppressAutoHyphens/>
              <w:autoSpaceDE w:val="0"/>
              <w:spacing w:before="60" w:after="60"/>
              <w:ind w:left="417" w:right="113"/>
              <w:jc w:val="both"/>
            </w:pPr>
            <w:r w:rsidRPr="0041387D">
              <w:t xml:space="preserve">A végső (ötfokozatú) érdemjegy és az írásbeli vizsgán szerezhető pontok </w:t>
            </w:r>
            <w:r>
              <w:t xml:space="preserve">és a gyakorlati pontszám </w:t>
            </w:r>
            <w:r w:rsidRPr="0041387D">
              <w:t>alapján kerül kialakítá</w:t>
            </w:r>
            <w:r>
              <w:t>sra. (</w:t>
            </w:r>
            <w:r w:rsidRPr="0041387D">
              <w:t xml:space="preserve">Írásbeli </w:t>
            </w:r>
            <w:r>
              <w:t>vizsga: 60 pont; Gyakorlati pontszám: 40 pont; Mindösszesen: 1</w:t>
            </w:r>
            <w:r w:rsidRPr="0041387D">
              <w:t>00 pont)</w:t>
            </w:r>
            <w:r>
              <w:t xml:space="preserve"> Követelmény a minimum 60%-os teljesítmény. Minden egyes team, tagjainak gyakorlati pontszáma azonos.</w:t>
            </w:r>
          </w:p>
        </w:tc>
      </w:tr>
      <w:tr w:rsidR="003D2949" w:rsidRPr="0087262E" w:rsidTr="00B3688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2949" w:rsidRPr="00C530B7" w:rsidRDefault="003D2949" w:rsidP="00B3688C">
            <w:pPr>
              <w:rPr>
                <w:b/>
                <w:bCs/>
                <w:sz w:val="22"/>
                <w:szCs w:val="22"/>
              </w:rPr>
            </w:pPr>
            <w:r>
              <w:rPr>
                <w:b/>
                <w:bCs/>
                <w:sz w:val="22"/>
                <w:szCs w:val="22"/>
              </w:rPr>
              <w:t>Kötelező olvasmány:</w:t>
            </w:r>
          </w:p>
          <w:p w:rsidR="003D2949" w:rsidRDefault="003D2949" w:rsidP="00B3688C">
            <w:pPr>
              <w:shd w:val="clear" w:color="auto" w:fill="E5DFEC"/>
              <w:suppressAutoHyphens/>
              <w:autoSpaceDE w:val="0"/>
              <w:spacing w:before="60" w:after="60"/>
              <w:ind w:left="417" w:right="113"/>
            </w:pPr>
            <w:r w:rsidRPr="00E66BB9">
              <w:rPr>
                <w:caps/>
              </w:rPr>
              <w:t>Görög M.</w:t>
            </w:r>
            <w:r>
              <w:rPr>
                <w:caps/>
              </w:rPr>
              <w:t xml:space="preserve"> (2007)</w:t>
            </w:r>
            <w:r w:rsidRPr="00E66BB9">
              <w:rPr>
                <w:caps/>
              </w:rPr>
              <w:t>:</w:t>
            </w:r>
            <w:r w:rsidRPr="00E66BB9">
              <w:t xml:space="preserve"> </w:t>
            </w:r>
            <w:r w:rsidRPr="00E66BB9">
              <w:rPr>
                <w:i/>
              </w:rPr>
              <w:t>„Általános projektmenedzsment”</w:t>
            </w:r>
            <w:r w:rsidRPr="00E66BB9">
              <w:t xml:space="preserve"> Aula Kiadó, Budapest, 2007.</w:t>
            </w:r>
          </w:p>
          <w:p w:rsidR="003D2949" w:rsidRDefault="003D2949" w:rsidP="00B3688C">
            <w:pPr>
              <w:shd w:val="clear" w:color="auto" w:fill="E5DFEC"/>
              <w:suppressAutoHyphens/>
              <w:autoSpaceDE w:val="0"/>
              <w:spacing w:before="60" w:after="60"/>
              <w:ind w:left="417" w:right="113"/>
            </w:pPr>
            <w:r w:rsidRPr="00E66BB9">
              <w:rPr>
                <w:caps/>
              </w:rPr>
              <w:t>Szűcs I. - Grasselli N.</w:t>
            </w:r>
            <w:r>
              <w:rPr>
                <w:caps/>
              </w:rPr>
              <w:t xml:space="preserve"> (2005)</w:t>
            </w:r>
            <w:r w:rsidRPr="00E66BB9">
              <w:t xml:space="preserve">: </w:t>
            </w:r>
            <w:r w:rsidRPr="00E66BB9">
              <w:rPr>
                <w:i/>
              </w:rPr>
              <w:t>„Projektmenedzsment”</w:t>
            </w:r>
            <w:r w:rsidRPr="00E66BB9">
              <w:t>, Szaktudáskiadó Ház Rt., Budapest, 2005.</w:t>
            </w:r>
          </w:p>
          <w:p w:rsidR="003D2949" w:rsidRDefault="003D2949" w:rsidP="00B3688C">
            <w:pPr>
              <w:shd w:val="clear" w:color="auto" w:fill="E5DFEC"/>
              <w:suppressAutoHyphens/>
              <w:autoSpaceDE w:val="0"/>
              <w:spacing w:before="60" w:after="60"/>
              <w:ind w:left="417" w:right="113"/>
              <w:rPr>
                <w:sz w:val="16"/>
                <w:szCs w:val="16"/>
              </w:rPr>
            </w:pPr>
            <w:r>
              <w:t xml:space="preserve">GARAJ E. (2012): </w:t>
            </w:r>
            <w:r w:rsidRPr="000D540B">
              <w:rPr>
                <w:i/>
              </w:rPr>
              <w:t>„Projektmenedzsment”</w:t>
            </w:r>
            <w:r>
              <w:t xml:space="preserve"> </w:t>
            </w:r>
            <w:proofErr w:type="spellStart"/>
            <w:r>
              <w:t>Edutus</w:t>
            </w:r>
            <w:proofErr w:type="spellEnd"/>
            <w:r>
              <w:t xml:space="preserve"> Főiskola, </w:t>
            </w:r>
            <w:r>
              <w:rPr>
                <w:sz w:val="16"/>
                <w:szCs w:val="16"/>
              </w:rPr>
              <w:t>TAMOP-4.1.2.</w:t>
            </w:r>
            <w:proofErr w:type="gramStart"/>
            <w:r>
              <w:rPr>
                <w:sz w:val="16"/>
                <w:szCs w:val="16"/>
              </w:rPr>
              <w:t>A</w:t>
            </w:r>
            <w:proofErr w:type="gramEnd"/>
            <w:r>
              <w:rPr>
                <w:sz w:val="16"/>
                <w:szCs w:val="16"/>
              </w:rPr>
              <w:t>/2-10/1, (</w:t>
            </w:r>
            <w:hyperlink r:id="rId32" w:history="1">
              <w:r w:rsidRPr="006C6DA1">
                <w:rPr>
                  <w:rStyle w:val="Hiperhivatkozs"/>
                  <w:sz w:val="16"/>
                  <w:szCs w:val="16"/>
                </w:rPr>
                <w:t>www.tankonyvtar.hu</w:t>
              </w:r>
            </w:hyperlink>
            <w:r>
              <w:rPr>
                <w:sz w:val="16"/>
                <w:szCs w:val="16"/>
              </w:rPr>
              <w:t>)</w:t>
            </w:r>
          </w:p>
          <w:p w:rsidR="003D2949" w:rsidRPr="00221FDC" w:rsidRDefault="003D2949" w:rsidP="00B3688C">
            <w:pPr>
              <w:shd w:val="clear" w:color="auto" w:fill="E5DFEC"/>
              <w:suppressAutoHyphens/>
              <w:autoSpaceDE w:val="0"/>
              <w:spacing w:before="60" w:after="60"/>
              <w:ind w:left="417" w:right="113"/>
            </w:pPr>
            <w:r w:rsidRPr="00221FDC">
              <w:rPr>
                <w:caps/>
              </w:rPr>
              <w:t>Szűcs I. – NAGY A. Sz. (2015)</w:t>
            </w:r>
            <w:r w:rsidRPr="00221FDC">
              <w:t xml:space="preserve">: </w:t>
            </w:r>
            <w:r w:rsidRPr="00221FDC">
              <w:rPr>
                <w:i/>
              </w:rPr>
              <w:t>„A projektmenedzsment gyakorlata”</w:t>
            </w:r>
            <w:r w:rsidRPr="00221FDC">
              <w:t>, Debreceni Egyetem, Center-Print Nyomda, Debrecen, 2015. ISBN 978-615-80290-9-4</w:t>
            </w:r>
            <w:r>
              <w:t xml:space="preserve"> (</w:t>
            </w:r>
            <w:hyperlink r:id="rId33" w:history="1">
              <w:r w:rsidRPr="006C6DA1">
                <w:rPr>
                  <w:rStyle w:val="Hiperhivatkozs"/>
                  <w:sz w:val="16"/>
                  <w:szCs w:val="16"/>
                </w:rPr>
                <w:t>www.tankonyvtar.hu</w:t>
              </w:r>
            </w:hyperlink>
            <w:r>
              <w:rPr>
                <w:sz w:val="16"/>
                <w:szCs w:val="16"/>
              </w:rPr>
              <w:t>)</w:t>
            </w:r>
          </w:p>
          <w:p w:rsidR="003D2949" w:rsidRDefault="003D2949" w:rsidP="00B3688C">
            <w:pPr>
              <w:shd w:val="clear" w:color="auto" w:fill="E5DFEC"/>
              <w:suppressAutoHyphens/>
              <w:autoSpaceDE w:val="0"/>
              <w:spacing w:before="60" w:after="60"/>
              <w:ind w:left="417" w:right="113"/>
            </w:pPr>
            <w:r>
              <w:t>SZŰCS I. (2017</w:t>
            </w:r>
            <w:r w:rsidRPr="00C6603A">
              <w:t>):</w:t>
            </w:r>
            <w:r w:rsidRPr="003E417A">
              <w:t xml:space="preserve"> Az előadások</w:t>
            </w:r>
            <w:r>
              <w:t xml:space="preserve"> és gyakorlatok ábraanyaga, 2017</w:t>
            </w:r>
            <w:r w:rsidRPr="003E417A">
              <w:t>.</w:t>
            </w:r>
          </w:p>
          <w:p w:rsidR="003D2949" w:rsidRPr="00C530B7" w:rsidRDefault="003D2949" w:rsidP="00B3688C">
            <w:pPr>
              <w:rPr>
                <w:b/>
                <w:bCs/>
                <w:sz w:val="22"/>
                <w:szCs w:val="22"/>
              </w:rPr>
            </w:pPr>
            <w:r w:rsidRPr="00C530B7">
              <w:rPr>
                <w:b/>
                <w:bCs/>
                <w:sz w:val="22"/>
                <w:szCs w:val="22"/>
              </w:rPr>
              <w:t>Ajánlott szakirodalom:</w:t>
            </w:r>
          </w:p>
          <w:p w:rsidR="003D2949" w:rsidRDefault="003D2949" w:rsidP="00B3688C">
            <w:pPr>
              <w:shd w:val="clear" w:color="auto" w:fill="E5DFEC"/>
              <w:suppressAutoHyphens/>
              <w:autoSpaceDE w:val="0"/>
              <w:spacing w:before="60" w:after="60"/>
              <w:ind w:left="417" w:right="113"/>
              <w:rPr>
                <w:caps/>
              </w:rPr>
            </w:pPr>
            <w:r w:rsidRPr="007C0FBB">
              <w:rPr>
                <w:caps/>
              </w:rPr>
              <w:t>Aggteleky B. – Bajna M.</w:t>
            </w:r>
            <w:r w:rsidRPr="00C6603A">
              <w:t xml:space="preserve"> (1994):</w:t>
            </w:r>
            <w:r w:rsidRPr="003E417A">
              <w:t xml:space="preserve"> Projekttervezés, Projektmenedzsment, </w:t>
            </w:r>
            <w:proofErr w:type="spellStart"/>
            <w:r w:rsidRPr="003E417A">
              <w:t>KözDok</w:t>
            </w:r>
            <w:proofErr w:type="spellEnd"/>
            <w:r w:rsidRPr="003E417A">
              <w:t xml:space="preserve"> Rt., Budapest, 1994.</w:t>
            </w:r>
          </w:p>
          <w:p w:rsidR="003D2949" w:rsidRDefault="003D2949" w:rsidP="00B3688C">
            <w:pPr>
              <w:shd w:val="clear" w:color="auto" w:fill="E5DFEC"/>
              <w:suppressAutoHyphens/>
              <w:autoSpaceDE w:val="0"/>
              <w:spacing w:before="60" w:after="60"/>
              <w:ind w:left="417" w:right="113"/>
            </w:pPr>
            <w:r w:rsidRPr="00E66BB9">
              <w:rPr>
                <w:caps/>
              </w:rPr>
              <w:t xml:space="preserve">Görög </w:t>
            </w:r>
            <w:r w:rsidRPr="00E66BB9">
              <w:t>M.</w:t>
            </w:r>
            <w:r>
              <w:t xml:space="preserve"> (1999)</w:t>
            </w:r>
            <w:r w:rsidRPr="00E66BB9">
              <w:t xml:space="preserve">: </w:t>
            </w:r>
            <w:r w:rsidRPr="00E66BB9">
              <w:rPr>
                <w:i/>
              </w:rPr>
              <w:t>„Bevezetés a projektmenedzsmentbe”</w:t>
            </w:r>
            <w:r w:rsidRPr="00E66BB9">
              <w:t xml:space="preserve"> Aula Kiadó, Budapest, 1999</w:t>
            </w:r>
          </w:p>
          <w:p w:rsidR="003D2949" w:rsidRDefault="003D2949" w:rsidP="00B3688C">
            <w:pPr>
              <w:shd w:val="clear" w:color="auto" w:fill="E5DFEC"/>
              <w:suppressAutoHyphens/>
              <w:autoSpaceDE w:val="0"/>
              <w:spacing w:before="60" w:after="60"/>
              <w:ind w:left="417" w:right="113"/>
            </w:pPr>
            <w:r w:rsidRPr="007C0FBB">
              <w:rPr>
                <w:caps/>
              </w:rPr>
              <w:t>E. Verzuh</w:t>
            </w:r>
            <w:r w:rsidRPr="00C6603A">
              <w:t xml:space="preserve"> (2006)</w:t>
            </w:r>
            <w:r w:rsidRPr="003E417A">
              <w:t>: Projektmen</w:t>
            </w:r>
            <w:r>
              <w:t>e</w:t>
            </w:r>
            <w:r w:rsidRPr="003E417A">
              <w:t>dzsment, HVG Kiadó, Budapest, 2006.</w:t>
            </w:r>
          </w:p>
          <w:p w:rsidR="003D2949" w:rsidRDefault="003D2949" w:rsidP="00B3688C">
            <w:pPr>
              <w:shd w:val="clear" w:color="auto" w:fill="E5DFEC"/>
              <w:suppressAutoHyphens/>
              <w:autoSpaceDE w:val="0"/>
              <w:spacing w:before="60" w:after="60"/>
              <w:ind w:left="417" w:right="113"/>
            </w:pPr>
            <w:r w:rsidRPr="007C0FBB">
              <w:rPr>
                <w:caps/>
              </w:rPr>
              <w:t>Görög M</w:t>
            </w:r>
            <w:r w:rsidRPr="00C6603A">
              <w:t>.</w:t>
            </w:r>
            <w:r w:rsidRPr="003E417A">
              <w:t xml:space="preserve"> (2008): Projektvezetés, Aula Kiadó, Budapest, 2008.</w:t>
            </w:r>
          </w:p>
          <w:p w:rsidR="003D2949" w:rsidRDefault="003D2949" w:rsidP="00B3688C">
            <w:pPr>
              <w:shd w:val="clear" w:color="auto" w:fill="E5DFEC"/>
              <w:suppressAutoHyphens/>
              <w:autoSpaceDE w:val="0"/>
              <w:spacing w:before="60" w:after="60"/>
              <w:ind w:left="417" w:right="113"/>
            </w:pPr>
            <w:r w:rsidRPr="007C0FBB">
              <w:rPr>
                <w:caps/>
              </w:rPr>
              <w:t>Nagy</w:t>
            </w:r>
            <w:r w:rsidRPr="00C6603A">
              <w:t xml:space="preserve"> Á. (2011): </w:t>
            </w:r>
            <w:r w:rsidRPr="003E417A">
              <w:t xml:space="preserve">Projektértékelés, projektellenőrzés, </w:t>
            </w:r>
            <w:r>
              <w:t>Á</w:t>
            </w:r>
            <w:r w:rsidRPr="00C6603A">
              <w:t>bel</w:t>
            </w:r>
            <w:r w:rsidRPr="003E417A">
              <w:t xml:space="preserve"> Kiadó, Kolozsvár, 2011.</w:t>
            </w:r>
          </w:p>
          <w:p w:rsidR="003D2949" w:rsidRDefault="003D2949" w:rsidP="00B3688C">
            <w:pPr>
              <w:shd w:val="clear" w:color="auto" w:fill="E5DFEC"/>
              <w:suppressAutoHyphens/>
              <w:autoSpaceDE w:val="0"/>
              <w:spacing w:before="60" w:after="60"/>
              <w:ind w:left="417" w:right="113"/>
            </w:pPr>
            <w:r w:rsidRPr="00E66BB9">
              <w:rPr>
                <w:caps/>
              </w:rPr>
              <w:t>M. C. Thomsett (1990):</w:t>
            </w:r>
            <w:r w:rsidRPr="00E66BB9">
              <w:t xml:space="preserve"> </w:t>
            </w:r>
            <w:r w:rsidRPr="00E66BB9">
              <w:rPr>
                <w:i/>
              </w:rPr>
              <w:t xml:space="preserve">„The Little Black </w:t>
            </w:r>
            <w:proofErr w:type="spellStart"/>
            <w:r w:rsidRPr="00E66BB9">
              <w:rPr>
                <w:i/>
              </w:rPr>
              <w:t>Book</w:t>
            </w:r>
            <w:proofErr w:type="spellEnd"/>
            <w:r w:rsidRPr="00E66BB9">
              <w:rPr>
                <w:i/>
              </w:rPr>
              <w:t xml:space="preserve"> of Project Management”</w:t>
            </w:r>
            <w:r w:rsidRPr="00E66BB9">
              <w:t>. AMACOM, 1990.</w:t>
            </w:r>
          </w:p>
          <w:p w:rsidR="003D2949" w:rsidRDefault="003D2949" w:rsidP="00B3688C">
            <w:pPr>
              <w:shd w:val="clear" w:color="auto" w:fill="E5DFEC"/>
              <w:suppressAutoHyphens/>
              <w:autoSpaceDE w:val="0"/>
              <w:spacing w:before="60" w:after="60"/>
              <w:ind w:left="417" w:right="113"/>
            </w:pPr>
            <w:r w:rsidRPr="007C0FBB">
              <w:rPr>
                <w:caps/>
              </w:rPr>
              <w:t>pmbok guide</w:t>
            </w:r>
            <w:r w:rsidRPr="003E417A">
              <w:t xml:space="preserve"> (2006): Projektmenedzsment útmutató, Akadémiai Kiadó, Budapest, 2006.</w:t>
            </w:r>
          </w:p>
          <w:p w:rsidR="003D2949" w:rsidRPr="00DD0BC9" w:rsidRDefault="003D2949" w:rsidP="00B3688C">
            <w:pPr>
              <w:shd w:val="clear" w:color="auto" w:fill="E5DFEC"/>
              <w:suppressAutoHyphens/>
              <w:autoSpaceDE w:val="0"/>
              <w:spacing w:before="60" w:after="60"/>
              <w:ind w:left="417" w:right="113"/>
            </w:pPr>
            <w:r w:rsidRPr="007C0FBB">
              <w:rPr>
                <w:caps/>
              </w:rPr>
              <w:t>Hobbs, P</w:t>
            </w:r>
            <w:r w:rsidRPr="00C6603A">
              <w:t>. (2000):</w:t>
            </w:r>
            <w:r w:rsidRPr="003E417A">
              <w:t xml:space="preserve"> Projektmenedzsment, </w:t>
            </w:r>
            <w:proofErr w:type="spellStart"/>
            <w:r w:rsidRPr="003E417A">
              <w:t>Scolar</w:t>
            </w:r>
            <w:proofErr w:type="spellEnd"/>
            <w:r w:rsidRPr="003E417A">
              <w:t xml:space="preserve"> Kiadó, 2000.</w:t>
            </w:r>
          </w:p>
        </w:tc>
      </w:tr>
    </w:tbl>
    <w:p w:rsidR="00766443" w:rsidRDefault="00766443" w:rsidP="003D2949"/>
    <w:p w:rsidR="00766443" w:rsidRDefault="00766443">
      <w:pPr>
        <w:spacing w:after="160" w:line="259" w:lineRule="auto"/>
      </w:pPr>
      <w:r>
        <w:br w:type="page"/>
      </w:r>
    </w:p>
    <w:p w:rsidR="003D2949" w:rsidRDefault="003D2949" w:rsidP="003D29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7481"/>
      </w:tblGrid>
      <w:tr w:rsidR="003D2949" w:rsidTr="00B3688C">
        <w:tc>
          <w:tcPr>
            <w:tcW w:w="5000" w:type="pct"/>
            <w:gridSpan w:val="2"/>
            <w:tcBorders>
              <w:top w:val="single" w:sz="4" w:space="0" w:color="auto"/>
              <w:left w:val="single" w:sz="4" w:space="0" w:color="auto"/>
              <w:bottom w:val="single" w:sz="4" w:space="0" w:color="auto"/>
              <w:right w:val="single" w:sz="4" w:space="0" w:color="auto"/>
            </w:tcBorders>
            <w:hideMark/>
          </w:tcPr>
          <w:p w:rsidR="003D2949" w:rsidRDefault="003D2949" w:rsidP="00B3688C">
            <w:pPr>
              <w:jc w:val="center"/>
              <w:rPr>
                <w:sz w:val="28"/>
                <w:szCs w:val="28"/>
              </w:rPr>
            </w:pPr>
            <w:r>
              <w:rPr>
                <w:sz w:val="28"/>
                <w:szCs w:val="28"/>
              </w:rPr>
              <w:t>Heti bontott tematika</w:t>
            </w:r>
          </w:p>
        </w:tc>
      </w:tr>
      <w:tr w:rsidR="003D2949" w:rsidTr="00B3688C">
        <w:tc>
          <w:tcPr>
            <w:tcW w:w="826" w:type="pct"/>
            <w:tcBorders>
              <w:top w:val="single" w:sz="4" w:space="0" w:color="auto"/>
              <w:left w:val="single" w:sz="4" w:space="0" w:color="auto"/>
              <w:bottom w:val="single" w:sz="4" w:space="0" w:color="auto"/>
              <w:right w:val="single" w:sz="4" w:space="0" w:color="auto"/>
            </w:tcBorders>
            <w:vAlign w:val="center"/>
            <w:hideMark/>
          </w:tcPr>
          <w:p w:rsidR="003D2949" w:rsidRDefault="003D2949" w:rsidP="00CD231D">
            <w:pPr>
              <w:numPr>
                <w:ilvl w:val="0"/>
                <w:numId w:val="30"/>
              </w:numPr>
            </w:pPr>
            <w:r>
              <w:t>alkalom</w:t>
            </w:r>
          </w:p>
          <w:p w:rsidR="003D2949" w:rsidRDefault="003D2949" w:rsidP="00B3688C">
            <w:pPr>
              <w:jc w:val="center"/>
            </w:pPr>
            <w:r>
              <w:t>(5 óra)</w:t>
            </w:r>
          </w:p>
        </w:tc>
        <w:tc>
          <w:tcPr>
            <w:tcW w:w="4174" w:type="pct"/>
            <w:tcBorders>
              <w:top w:val="single" w:sz="4" w:space="0" w:color="auto"/>
              <w:left w:val="single" w:sz="4" w:space="0" w:color="auto"/>
              <w:bottom w:val="single" w:sz="4" w:space="0" w:color="auto"/>
              <w:right w:val="single" w:sz="4" w:space="0" w:color="auto"/>
            </w:tcBorders>
            <w:hideMark/>
          </w:tcPr>
          <w:p w:rsidR="003D2949" w:rsidRDefault="003D2949" w:rsidP="00B3688C">
            <w:pPr>
              <w:jc w:val="both"/>
            </w:pPr>
            <w:r>
              <w:rPr>
                <w:b/>
              </w:rPr>
              <w:t xml:space="preserve">Előadás: </w:t>
            </w:r>
            <w:r>
              <w:t xml:space="preserve">A PM elméleti háttere: definíciók, projekttípusok, projektek fázisai, PCM, a projekt erőforrásai. Projektek tervezése I.: ötlet, javaslat, projektterv; megvalósíthatósági tanulmány </w:t>
            </w:r>
            <w:r>
              <w:rPr>
                <w:i/>
              </w:rPr>
              <w:t>(</w:t>
            </w:r>
            <w:proofErr w:type="spellStart"/>
            <w:r>
              <w:rPr>
                <w:i/>
              </w:rPr>
              <w:t>Brainstorming</w:t>
            </w:r>
            <w:proofErr w:type="spellEnd"/>
            <w:r>
              <w:rPr>
                <w:i/>
              </w:rPr>
              <w:t xml:space="preserve">; SWOT analízis). </w:t>
            </w:r>
            <w:r>
              <w:t xml:space="preserve">Projektek tervezése II.: logikai keretmódszer (LFA); helyzetelemzés, problémafeltárás; célkitűzéselemzés, célrendszer stratégiaalkotás </w:t>
            </w:r>
            <w:r>
              <w:rPr>
                <w:i/>
              </w:rPr>
              <w:t xml:space="preserve">(problémafa, </w:t>
            </w:r>
            <w:proofErr w:type="spellStart"/>
            <w:r>
              <w:rPr>
                <w:i/>
              </w:rPr>
              <w:t>célfa</w:t>
            </w:r>
            <w:proofErr w:type="spellEnd"/>
            <w:r>
              <w:rPr>
                <w:i/>
              </w:rPr>
              <w:t xml:space="preserve">; </w:t>
            </w:r>
            <w:proofErr w:type="spellStart"/>
            <w:r>
              <w:rPr>
                <w:i/>
              </w:rPr>
              <w:t>Stakeholder</w:t>
            </w:r>
            <w:proofErr w:type="spellEnd"/>
            <w:r>
              <w:rPr>
                <w:i/>
              </w:rPr>
              <w:t xml:space="preserve"> elemzés).</w:t>
            </w:r>
            <w:r>
              <w:t xml:space="preserve"> Projektek tervezése III.:</w:t>
            </w:r>
            <w:r>
              <w:rPr>
                <w:b/>
              </w:rPr>
              <w:t xml:space="preserve"> </w:t>
            </w:r>
            <w:r>
              <w:t>logikai keretmátrix (LKM), tevékenységek tervezése, projektek idő-, erőforrás és költségterve.</w:t>
            </w:r>
            <w:r>
              <w:rPr>
                <w:i/>
              </w:rPr>
              <w:t xml:space="preserve"> </w:t>
            </w:r>
          </w:p>
          <w:p w:rsidR="003D2949" w:rsidRDefault="003D2949" w:rsidP="00B3688C">
            <w:pPr>
              <w:jc w:val="both"/>
            </w:pPr>
            <w:r>
              <w:rPr>
                <w:b/>
              </w:rPr>
              <w:t>Szeminárium:</w:t>
            </w:r>
            <w:r>
              <w:t xml:space="preserve"> Projekttípusok meghatározása; Fiktív projektciklus tartalommal való feltöltése és ismertetése. SWOT analízis készítése</w:t>
            </w:r>
            <w:r>
              <w:rPr>
                <w:b/>
              </w:rPr>
              <w:t xml:space="preserve">, </w:t>
            </w:r>
            <w:proofErr w:type="spellStart"/>
            <w:r>
              <w:t>Brainstorming</w:t>
            </w:r>
            <w:proofErr w:type="spellEnd"/>
            <w:r>
              <w:t xml:space="preserve">. Problémaelemzés: problémafa készítése és prezentációja; Célelemzés: </w:t>
            </w:r>
            <w:proofErr w:type="spellStart"/>
            <w:r>
              <w:t>célfa</w:t>
            </w:r>
            <w:proofErr w:type="spellEnd"/>
            <w:r>
              <w:t xml:space="preserve">; </w:t>
            </w:r>
            <w:proofErr w:type="spellStart"/>
            <w:r>
              <w:t>Stakeholder</w:t>
            </w:r>
            <w:proofErr w:type="spellEnd"/>
            <w:r>
              <w:t xml:space="preserve"> elemzés; Időtervezés (hálóterv, </w:t>
            </w:r>
            <w:proofErr w:type="spellStart"/>
            <w:r>
              <w:t>Gantt</w:t>
            </w:r>
            <w:proofErr w:type="spellEnd"/>
            <w:r>
              <w:t xml:space="preserve"> diagram). Logikai keretmátrix; Erőforrások tervezése.</w:t>
            </w:r>
          </w:p>
          <w:p w:rsidR="003D2949" w:rsidRDefault="00C5508C" w:rsidP="00B3688C">
            <w:pPr>
              <w:jc w:val="center"/>
            </w:pPr>
            <w:r>
              <w:pict>
                <v:rect id="_x0000_i1025" style="width:498.9pt;height:1.5pt" o:hralign="center" o:hrstd="t" o:hr="t" fillcolor="#a0a0a0" stroked="f"/>
              </w:pict>
            </w:r>
          </w:p>
          <w:p w:rsidR="003D2949" w:rsidRDefault="003D2949" w:rsidP="00B3688C">
            <w:pPr>
              <w:jc w:val="both"/>
            </w:pPr>
            <w:r>
              <w:t xml:space="preserve">TE: Ismeri és érti a főbb projektmenedzsment fogalmakat. Ismeri a projektek és a projekt-szerű működés definícióit és főbb jellemzőit; a projektmenedzsment alapvető eszköztárát. Tisztában van a projektek működési környezetével, a PM alapfogalmakkal. Érti és alkalmazni tudja a projektciklust. Ismeri, érti a projektek tervezésének tanult módszereit, és képes alkalmazni is azokat. Ismeri, érti a projektek tervezésének tanult módszereit, és képes alkalmazni is azokat. </w:t>
            </w:r>
          </w:p>
        </w:tc>
      </w:tr>
      <w:tr w:rsidR="003D2949" w:rsidTr="00B3688C">
        <w:tc>
          <w:tcPr>
            <w:tcW w:w="826" w:type="pct"/>
            <w:tcBorders>
              <w:top w:val="single" w:sz="4" w:space="0" w:color="auto"/>
              <w:left w:val="single" w:sz="4" w:space="0" w:color="auto"/>
              <w:bottom w:val="single" w:sz="4" w:space="0" w:color="auto"/>
              <w:right w:val="single" w:sz="4" w:space="0" w:color="auto"/>
            </w:tcBorders>
            <w:vAlign w:val="center"/>
            <w:hideMark/>
          </w:tcPr>
          <w:p w:rsidR="003D2949" w:rsidRDefault="003D2949" w:rsidP="00CD231D">
            <w:pPr>
              <w:numPr>
                <w:ilvl w:val="0"/>
                <w:numId w:val="30"/>
              </w:numPr>
              <w:ind w:left="381"/>
            </w:pPr>
            <w:r>
              <w:t>alkalom</w:t>
            </w:r>
          </w:p>
          <w:p w:rsidR="003D2949" w:rsidRDefault="003D2949" w:rsidP="00B3688C">
            <w:pPr>
              <w:jc w:val="center"/>
            </w:pPr>
            <w:r>
              <w:t>(5 óra)</w:t>
            </w:r>
          </w:p>
        </w:tc>
        <w:tc>
          <w:tcPr>
            <w:tcW w:w="4174" w:type="pct"/>
            <w:tcBorders>
              <w:top w:val="single" w:sz="4" w:space="0" w:color="auto"/>
              <w:left w:val="single" w:sz="4" w:space="0" w:color="auto"/>
              <w:bottom w:val="single" w:sz="4" w:space="0" w:color="auto"/>
              <w:right w:val="single" w:sz="4" w:space="0" w:color="auto"/>
            </w:tcBorders>
            <w:hideMark/>
          </w:tcPr>
          <w:p w:rsidR="003D2949" w:rsidRDefault="003D2949" w:rsidP="00B3688C">
            <w:pPr>
              <w:jc w:val="both"/>
            </w:pPr>
            <w:r>
              <w:rPr>
                <w:b/>
              </w:rPr>
              <w:t xml:space="preserve">Előadás: </w:t>
            </w:r>
            <w:r>
              <w:t xml:space="preserve">Pályázatírás, költségek tervezése, projektek kockázata és kockázatmenedzsmentje. Projektek szervezete, projektvezetés, PM csapatépítés, projektadminisztráció. </w:t>
            </w:r>
          </w:p>
          <w:p w:rsidR="003D2949" w:rsidRDefault="003D2949" w:rsidP="00B3688C">
            <w:pPr>
              <w:jc w:val="both"/>
            </w:pPr>
            <w:r>
              <w:rPr>
                <w:b/>
              </w:rPr>
              <w:t xml:space="preserve">Szeminárium: </w:t>
            </w:r>
            <w:r>
              <w:t xml:space="preserve">Költségtervezés, a kockázatok számszerűsítése. Projektkommunikáció </w:t>
            </w:r>
            <w:r>
              <w:rPr>
                <w:i/>
              </w:rPr>
              <w:t>(szintek, formák, irányelvek, PR)</w:t>
            </w:r>
            <w:r>
              <w:t>, projektek kommunikációs terve. A csapatépítés gyakorlata; Kommunikációs terv készítése.</w:t>
            </w:r>
          </w:p>
          <w:p w:rsidR="003D2949" w:rsidRDefault="00C5508C" w:rsidP="00B3688C">
            <w:pPr>
              <w:jc w:val="center"/>
            </w:pPr>
            <w:r>
              <w:pict>
                <v:rect id="_x0000_i1026" style="width:498.9pt;height:1.5pt" o:hralign="center" o:hrstd="t" o:hr="t" fillcolor="#a0a0a0" stroked="f"/>
              </w:pict>
            </w:r>
          </w:p>
          <w:p w:rsidR="003D2949" w:rsidRDefault="003D2949" w:rsidP="00B3688C">
            <w:pPr>
              <w:jc w:val="both"/>
            </w:pPr>
            <w:r>
              <w:t>TE: Tájékozott a pályázati rendszerű finanszírozás alapvető sajátosságaiban, lehetőségeiben és veszélyeiben. Ismeri a pályázatok és pályázati felhívások főbb tartalmi és formai elemeit, el tudja látni a projektek kockázatértékelését és kockázat menedzsmentjét. Egy projekt koncepció vázlatos kidolgozása, és prezentációja. Ismeri az alapvető projektszervezeti struktúrákat, tisztában van azok előnyeivel és hátrányaival. Alkalmas egy projekt koncepció team munkában történő kidolgozására. Ismeri a projektkommunikáció alapjait. Alkalmas egy projekt kommunikációs tervének kidolgozására.</w:t>
            </w:r>
          </w:p>
        </w:tc>
      </w:tr>
      <w:tr w:rsidR="003D2949" w:rsidTr="00B3688C">
        <w:tc>
          <w:tcPr>
            <w:tcW w:w="826" w:type="pct"/>
            <w:tcBorders>
              <w:top w:val="single" w:sz="4" w:space="0" w:color="auto"/>
              <w:left w:val="single" w:sz="4" w:space="0" w:color="auto"/>
              <w:bottom w:val="single" w:sz="4" w:space="0" w:color="auto"/>
              <w:right w:val="single" w:sz="4" w:space="0" w:color="auto"/>
            </w:tcBorders>
            <w:vAlign w:val="center"/>
            <w:hideMark/>
          </w:tcPr>
          <w:p w:rsidR="003D2949" w:rsidRDefault="003D2949" w:rsidP="00CD231D">
            <w:pPr>
              <w:numPr>
                <w:ilvl w:val="0"/>
                <w:numId w:val="30"/>
              </w:numPr>
              <w:ind w:left="381"/>
            </w:pPr>
            <w:r>
              <w:t>alkalom</w:t>
            </w:r>
          </w:p>
          <w:p w:rsidR="003D2949" w:rsidRDefault="003D2949" w:rsidP="00B3688C">
            <w:pPr>
              <w:jc w:val="center"/>
            </w:pPr>
            <w:r>
              <w:t>(5 óra)</w:t>
            </w:r>
          </w:p>
        </w:tc>
        <w:tc>
          <w:tcPr>
            <w:tcW w:w="4174" w:type="pct"/>
            <w:tcBorders>
              <w:top w:val="single" w:sz="4" w:space="0" w:color="auto"/>
              <w:left w:val="single" w:sz="4" w:space="0" w:color="auto"/>
              <w:bottom w:val="single" w:sz="4" w:space="0" w:color="auto"/>
              <w:right w:val="single" w:sz="4" w:space="0" w:color="auto"/>
            </w:tcBorders>
            <w:hideMark/>
          </w:tcPr>
          <w:p w:rsidR="003D2949" w:rsidRDefault="003D2949" w:rsidP="00B3688C">
            <w:pPr>
              <w:jc w:val="both"/>
              <w:rPr>
                <w:b/>
              </w:rPr>
            </w:pPr>
            <w:r>
              <w:rPr>
                <w:b/>
              </w:rPr>
              <w:t xml:space="preserve">Előadás: </w:t>
            </w:r>
            <w:r>
              <w:t xml:space="preserve">Beruházás/beszerzés, tenderezés, árajánlatok, értékelés. Beruházási projektek komplex gazdasági elemzése (CBA, NPV, IRR, PI, DPP). Projektek megvalósítása és végrehajtása: adminisztráció/dokumentáció, minőségbiztosítás, szerződéstípusok. Projekt monitoring/ellenőrzés/értékelés; projekt </w:t>
            </w:r>
            <w:proofErr w:type="spellStart"/>
            <w:r>
              <w:t>controlling</w:t>
            </w:r>
            <w:proofErr w:type="spellEnd"/>
            <w:r>
              <w:t xml:space="preserve">, projektkrízis. Projektek zárása, </w:t>
            </w:r>
            <w:proofErr w:type="spellStart"/>
            <w:r>
              <w:t>disszemináció</w:t>
            </w:r>
            <w:proofErr w:type="spellEnd"/>
            <w:r>
              <w:t>/fenntarthatóság. A 2014-2020-as EU tervezési időszak operatív programjai és pályázati rendszere. Hazai és EU-ós finanszírozású</w:t>
            </w:r>
            <w:r>
              <w:rPr>
                <w:b/>
              </w:rPr>
              <w:t xml:space="preserve"> </w:t>
            </w:r>
            <w:r>
              <w:t>K+F+I pályázatok a 2014-2020-as EU tervezési időszakban.</w:t>
            </w:r>
          </w:p>
          <w:p w:rsidR="003D2949" w:rsidRDefault="003D2949" w:rsidP="00B3688C">
            <w:pPr>
              <w:jc w:val="both"/>
              <w:rPr>
                <w:b/>
              </w:rPr>
            </w:pPr>
            <w:r>
              <w:rPr>
                <w:b/>
              </w:rPr>
              <w:t xml:space="preserve">Szeminárium: </w:t>
            </w:r>
            <w:r>
              <w:t xml:space="preserve">Árajánlat készítése és elemző összehasonlítása. Beruházási projektek költség/haszon (CBA) elemzése. Szerződések elemző értékelése; Teljesítési igazolás készítése. Projektgazdaságossági számítások. Projektek </w:t>
            </w:r>
            <w:proofErr w:type="spellStart"/>
            <w:r>
              <w:t>disszeminációs</w:t>
            </w:r>
            <w:proofErr w:type="spellEnd"/>
            <w:r>
              <w:t xml:space="preserve"> és fenntarthatósági tervének előkészítése. Egy kiemelt innovációs pályázat elemző áttekintése. Egy kiemelt K+F pályázat elemző áttekintése</w:t>
            </w:r>
          </w:p>
          <w:p w:rsidR="003D2949" w:rsidRDefault="00C5508C" w:rsidP="00B3688C">
            <w:pPr>
              <w:jc w:val="center"/>
            </w:pPr>
            <w:r>
              <w:pict>
                <v:rect id="_x0000_i1027" style="width:498.9pt;height:1.5pt" o:hralign="center" o:hrstd="t" o:hr="t" fillcolor="#a0a0a0" stroked="f"/>
              </w:pict>
            </w:r>
          </w:p>
          <w:p w:rsidR="003D2949" w:rsidRDefault="003D2949" w:rsidP="00B3688C">
            <w:pPr>
              <w:jc w:val="both"/>
            </w:pPr>
            <w:r>
              <w:t xml:space="preserve">TE: Képes árajánlatok elkészítésére és kapott ajánlatok komplex értékelésére. Ismeri és alkalmazni tudja a beruházási projektek dinamikus mutatókon alapuló elemzési rendszerét. Ismeri a projektek dokumentációs rendszerét, tud szerződéseket és teljesítési igazolásokat előkészíteni. A hallgató érti a monitoring/ellenőrzés/értékelés fogalmi és tevékenységi rendszerét és azok funkcióit, és képes az alapvető projekthatékonysági számítások elvégzésére. Ismeri a projektek zárásához szükséges dokumentációs rendszert és képes egy projekt </w:t>
            </w:r>
            <w:proofErr w:type="spellStart"/>
            <w:r>
              <w:t>disszeminációs</w:t>
            </w:r>
            <w:proofErr w:type="spellEnd"/>
            <w:r>
              <w:t xml:space="preserve"> és fenntarthatósági tervének elkészítésére. Ismeri a 2014-2020-as EU tervezési időszak operatív programjait. Ismeri a 2014-2020-as EU tervezési időszak K+F+I pályázati rendszerét.</w:t>
            </w:r>
          </w:p>
        </w:tc>
      </w:tr>
    </w:tbl>
    <w:p w:rsidR="003D2949" w:rsidRDefault="003D2949" w:rsidP="003D2949"/>
    <w:p w:rsidR="003D2949" w:rsidRDefault="003D2949">
      <w:pPr>
        <w:spacing w:after="160" w:line="259" w:lineRule="auto"/>
      </w:pPr>
      <w:r>
        <w:br w:type="page"/>
      </w:r>
    </w:p>
    <w:p w:rsidR="003D2949" w:rsidRDefault="003D2949" w:rsidP="003D294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D2949"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D2949" w:rsidRPr="00885992" w:rsidRDefault="003D2949" w:rsidP="00B3688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885992" w:rsidRDefault="003D2949" w:rsidP="00B3688C">
            <w:pPr>
              <w:jc w:val="center"/>
              <w:rPr>
                <w:rFonts w:eastAsia="Arial Unicode MS"/>
                <w:b/>
                <w:szCs w:val="16"/>
              </w:rPr>
            </w:pPr>
            <w:r>
              <w:rPr>
                <w:rFonts w:eastAsia="Arial Unicode MS"/>
                <w:b/>
                <w:szCs w:val="16"/>
              </w:rPr>
              <w:t>Üzleti tervezés</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rFonts w:eastAsia="Arial Unicode MS"/>
                <w:b/>
              </w:rPr>
            </w:pPr>
            <w:r>
              <w:t>GT_MSKL008-17</w:t>
            </w:r>
          </w:p>
        </w:tc>
      </w:tr>
      <w:tr w:rsidR="003D2949"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D2949" w:rsidRPr="0084731C" w:rsidRDefault="003D2949" w:rsidP="00B3688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4D1873" w:rsidRDefault="003D2949" w:rsidP="00B3688C">
            <w:pPr>
              <w:jc w:val="center"/>
              <w:rPr>
                <w:b/>
                <w:lang w:val="en-GB"/>
              </w:rPr>
            </w:pPr>
            <w:r w:rsidRPr="004D1873">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rPr>
                <w:rFonts w:eastAsia="Arial Unicode MS"/>
                <w:sz w:val="16"/>
                <w:szCs w:val="16"/>
              </w:rPr>
            </w:pPr>
          </w:p>
        </w:tc>
      </w:tr>
      <w:tr w:rsidR="003D2949" w:rsidRPr="0087262E"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b/>
                <w:bCs/>
                <w:sz w:val="24"/>
                <w:szCs w:val="24"/>
              </w:rPr>
            </w:pPr>
            <w:r>
              <w:rPr>
                <w:b/>
                <w:bCs/>
                <w:sz w:val="24"/>
                <w:szCs w:val="24"/>
              </w:rPr>
              <w:t xml:space="preserve">Sportközgazdász </w:t>
            </w:r>
            <w:proofErr w:type="spellStart"/>
            <w:r>
              <w:rPr>
                <w:b/>
                <w:bCs/>
                <w:sz w:val="24"/>
                <w:szCs w:val="24"/>
              </w:rPr>
              <w:t>MSc</w:t>
            </w:r>
            <w:proofErr w:type="spellEnd"/>
            <w:r>
              <w:rPr>
                <w:b/>
                <w:bCs/>
                <w:sz w:val="24"/>
                <w:szCs w:val="24"/>
              </w:rPr>
              <w:t xml:space="preserve"> levelező tagozat</w:t>
            </w:r>
          </w:p>
        </w:tc>
      </w:tr>
      <w:tr w:rsidR="003D2949" w:rsidRPr="0087262E"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rPr>
            </w:pPr>
            <w:r w:rsidRPr="004D1873">
              <w:rPr>
                <w:b/>
              </w:rPr>
              <w:t>DE G</w:t>
            </w:r>
            <w:r>
              <w:rPr>
                <w:b/>
              </w:rPr>
              <w:t>TK Gazdálkodástudományi Intézet</w:t>
            </w:r>
            <w:r>
              <w:rPr>
                <w:b/>
              </w:rPr>
              <w:br/>
            </w:r>
            <w:r w:rsidRPr="004D1873">
              <w:rPr>
                <w:b/>
              </w:rPr>
              <w:t>Üzemtani és Vállalati Tervezés Tanszék</w:t>
            </w:r>
          </w:p>
        </w:tc>
      </w:tr>
      <w:tr w:rsidR="003D2949" w:rsidRPr="0087262E"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D2949" w:rsidRPr="00AE0790" w:rsidRDefault="003D2949"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r>
              <w:rPr>
                <w:rFonts w:eastAsia="Arial Unicode MS"/>
              </w:rPr>
              <w:t>-</w:t>
            </w:r>
          </w:p>
        </w:tc>
      </w:tr>
      <w:tr w:rsidR="003D2949"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Oktatás nyelve</w:t>
            </w:r>
          </w:p>
        </w:tc>
      </w:tr>
      <w:tr w:rsidR="003D2949"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r>
      <w:tr w:rsidR="003D2949"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magyar</w:t>
            </w:r>
          </w:p>
        </w:tc>
      </w:tr>
      <w:tr w:rsidR="003D2949"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D2949" w:rsidRPr="00282AFF" w:rsidRDefault="003D2949" w:rsidP="00B3688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DA5E3F" w:rsidRDefault="003D2949" w:rsidP="00B3688C">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191C71" w:rsidRDefault="003D2949" w:rsidP="00B3688C">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r>
      <w:tr w:rsidR="003D2949" w:rsidRPr="0087262E"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D2949" w:rsidRPr="00AE0790" w:rsidRDefault="003D2949" w:rsidP="00B3688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D2949" w:rsidRPr="00AE0790" w:rsidRDefault="003D2949" w:rsidP="00B3688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D2949" w:rsidRPr="004D1873" w:rsidRDefault="003D2949" w:rsidP="00B3688C">
            <w:pPr>
              <w:jc w:val="center"/>
              <w:rPr>
                <w:b/>
              </w:rPr>
            </w:pPr>
            <w:r w:rsidRPr="004D1873">
              <w:rPr>
                <w:b/>
              </w:rPr>
              <w:t xml:space="preserve">Dr. </w:t>
            </w:r>
            <w:r>
              <w:rPr>
                <w:b/>
              </w:rPr>
              <w:t>Vida Viktória</w:t>
            </w:r>
          </w:p>
        </w:tc>
        <w:tc>
          <w:tcPr>
            <w:tcW w:w="855" w:type="dxa"/>
            <w:tcBorders>
              <w:top w:val="single" w:sz="4" w:space="0" w:color="auto"/>
              <w:left w:val="nil"/>
              <w:bottom w:val="single" w:sz="4" w:space="0" w:color="auto"/>
              <w:right w:val="single" w:sz="4" w:space="0" w:color="auto"/>
            </w:tcBorders>
            <w:vAlign w:val="center"/>
          </w:tcPr>
          <w:p w:rsidR="003D2949" w:rsidRPr="0087262E" w:rsidRDefault="003D2949" w:rsidP="00B3688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D2949" w:rsidRPr="00191C71" w:rsidRDefault="003D2949" w:rsidP="00B3688C">
            <w:pPr>
              <w:jc w:val="center"/>
              <w:rPr>
                <w:b/>
              </w:rPr>
            </w:pPr>
            <w:r>
              <w:rPr>
                <w:b/>
              </w:rPr>
              <w:t>adjunktus</w:t>
            </w:r>
          </w:p>
        </w:tc>
      </w:tr>
      <w:tr w:rsidR="003D2949" w:rsidRPr="0087262E"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Default="003D2949" w:rsidP="00B3688C">
            <w:pPr>
              <w:jc w:val="both"/>
            </w:pPr>
            <w:r w:rsidRPr="00B21A18">
              <w:rPr>
                <w:b/>
                <w:bCs/>
              </w:rPr>
              <w:t xml:space="preserve">A kurzus célja, </w:t>
            </w:r>
            <w:r w:rsidRPr="00B21A18">
              <w:t>hogy a hallgatók</w:t>
            </w:r>
            <w:r>
              <w:t xml:space="preserve"> </w:t>
            </w:r>
            <w:r w:rsidRPr="00B605F9">
              <w:t xml:space="preserve">a félév során megismerjék és elsajátítsák az üzleti tervezés lényegét, szükségességét, információszükségletét, szerepét a </w:t>
            </w:r>
            <w:r>
              <w:t>sportszervezetek</w:t>
            </w:r>
            <w:r w:rsidRPr="00B605F9">
              <w:t xml:space="preserve"> működésében, illetve gyakorlatorientáltan a tervezői munka részleteit. Ezen túl a hallgatók az oktató iránymutatásai ala</w:t>
            </w:r>
            <w:r>
              <w:t>pján team munkában (3-4</w:t>
            </w:r>
            <w:r w:rsidRPr="00B605F9">
              <w:t xml:space="preserve"> fő) készítik el egy </w:t>
            </w:r>
            <w:r>
              <w:t>sportszervezet</w:t>
            </w:r>
            <w:r w:rsidRPr="00B605F9">
              <w:t xml:space="preserve"> üzleti tervét.</w:t>
            </w:r>
            <w:r>
              <w:t xml:space="preserve"> A kurzus további célja, hogy szintetizálja és a hallgatók összefüggéseiben átlássák és alkalmazni tudják a kurzust megelőzően lehallgatott és elsajátított kurzusok (mikro- és </w:t>
            </w:r>
            <w:proofErr w:type="spellStart"/>
            <w:r>
              <w:t>makroökonómia</w:t>
            </w:r>
            <w:proofErr w:type="spellEnd"/>
            <w:r>
              <w:t>, pénzügy, számvitel, marketing) ismereteit.</w:t>
            </w:r>
          </w:p>
          <w:p w:rsidR="003D2949" w:rsidRPr="00B21A18" w:rsidRDefault="003D2949" w:rsidP="00B3688C">
            <w:pPr>
              <w:jc w:val="both"/>
            </w:pPr>
          </w:p>
        </w:tc>
      </w:tr>
      <w:tr w:rsidR="003D2949" w:rsidRPr="0087262E" w:rsidTr="00B3688C">
        <w:trPr>
          <w:trHeight w:val="706"/>
        </w:trPr>
        <w:tc>
          <w:tcPr>
            <w:tcW w:w="9939" w:type="dxa"/>
            <w:gridSpan w:val="10"/>
            <w:tcBorders>
              <w:top w:val="single" w:sz="4" w:space="0" w:color="auto"/>
              <w:left w:val="single" w:sz="4" w:space="0" w:color="auto"/>
              <w:right w:val="single" w:sz="4" w:space="0" w:color="000000"/>
            </w:tcBorders>
            <w:vAlign w:val="center"/>
          </w:tcPr>
          <w:p w:rsidR="003D2949" w:rsidRDefault="003D2949" w:rsidP="00B3688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D2949" w:rsidRPr="00B21A18" w:rsidRDefault="003D2949" w:rsidP="00B3688C">
            <w:pPr>
              <w:ind w:left="402"/>
              <w:jc w:val="both"/>
              <w:rPr>
                <w:i/>
              </w:rPr>
            </w:pPr>
            <w:r>
              <w:rPr>
                <w:i/>
              </w:rPr>
              <w:t>Tudás:</w:t>
            </w:r>
          </w:p>
          <w:p w:rsidR="003D2949" w:rsidRDefault="003D2949" w:rsidP="00B3688C">
            <w:pPr>
              <w:shd w:val="clear" w:color="auto" w:fill="E5DFEC"/>
              <w:suppressAutoHyphens/>
              <w:autoSpaceDE w:val="0"/>
              <w:spacing w:before="60" w:after="60"/>
              <w:ind w:left="417" w:right="113"/>
              <w:jc w:val="both"/>
            </w:pPr>
            <w:r>
              <w:t xml:space="preserve">A végzett hallgató elsajátította a gazdaságtudomány alapvető </w:t>
            </w:r>
            <w:r w:rsidRPr="004864BA">
              <w:t>fogalmainak, elméleteinek, vállalati szintű összefügg</w:t>
            </w:r>
            <w:r>
              <w:t>éseinek szintetizált ismereteit</w:t>
            </w:r>
            <w:r w:rsidRPr="004864BA">
              <w:t>, a releváns gazdasági funkciókra és folyamatokra vonatkozóan.</w:t>
            </w:r>
          </w:p>
          <w:p w:rsidR="003D2949" w:rsidRDefault="003D2949" w:rsidP="00B3688C">
            <w:pPr>
              <w:shd w:val="clear" w:color="auto" w:fill="E5DFEC"/>
              <w:suppressAutoHyphens/>
              <w:autoSpaceDE w:val="0"/>
              <w:spacing w:before="60" w:after="60"/>
              <w:ind w:left="417" w:right="113"/>
              <w:jc w:val="both"/>
            </w:pPr>
            <w:r w:rsidRPr="0094192E">
              <w:t xml:space="preserve">Érti a gazdálkodó szervezetek </w:t>
            </w:r>
            <w:r>
              <w:t xml:space="preserve">gazdasági </w:t>
            </w:r>
            <w:r w:rsidRPr="0094192E">
              <w:t>struktúráját, működését</w:t>
            </w:r>
            <w:r>
              <w:t>.</w:t>
            </w:r>
          </w:p>
          <w:p w:rsidR="003D2949" w:rsidRPr="004864BA" w:rsidRDefault="003D2949" w:rsidP="00B3688C">
            <w:pPr>
              <w:shd w:val="clear" w:color="auto" w:fill="E5DFEC"/>
              <w:suppressAutoHyphens/>
              <w:autoSpaceDE w:val="0"/>
              <w:spacing w:before="60" w:after="60"/>
              <w:ind w:left="417" w:right="113"/>
              <w:jc w:val="both"/>
            </w:pPr>
            <w:r>
              <w:t>Képes</w:t>
            </w:r>
            <w:r w:rsidRPr="006B5D1B">
              <w:t xml:space="preserve"> a</w:t>
            </w:r>
            <w:r>
              <w:t xml:space="preserve"> különböző sportszervezetek üzleti tervének elkészítéséhez szükséges </w:t>
            </w:r>
            <w:r w:rsidRPr="006B5D1B">
              <w:t xml:space="preserve">adatok </w:t>
            </w:r>
            <w:r>
              <w:t>gyűjtésére</w:t>
            </w:r>
            <w:r w:rsidRPr="006B5D1B">
              <w:t xml:space="preserve">, </w:t>
            </w:r>
            <w:r w:rsidRPr="004864BA">
              <w:t xml:space="preserve">hasznosítására, </w:t>
            </w:r>
            <w:r w:rsidRPr="0094192E">
              <w:t>fejlesztési célokat meghatározni</w:t>
            </w:r>
            <w:r>
              <w:t xml:space="preserve">, a </w:t>
            </w:r>
            <w:r w:rsidRPr="0094192E">
              <w:t>gazdálkodó szervezetek tevékenységének elemzésére és komplex fejlesztési feladatainak megoldására</w:t>
            </w:r>
            <w:r>
              <w:t>.</w:t>
            </w:r>
          </w:p>
          <w:p w:rsidR="003D2949" w:rsidRPr="004864BA" w:rsidRDefault="003D2949" w:rsidP="00B3688C">
            <w:pPr>
              <w:shd w:val="clear" w:color="auto" w:fill="E5DFEC"/>
              <w:suppressAutoHyphens/>
              <w:autoSpaceDE w:val="0"/>
              <w:spacing w:before="60" w:after="60"/>
              <w:ind w:left="417" w:right="113"/>
              <w:jc w:val="both"/>
            </w:pPr>
            <w:r w:rsidRPr="0094192E">
              <w:t>Tisztában van a sportfinanszírozás, sportszervezeti pénzügyek és számvitel releváns fogalmaival, elméleteivel.</w:t>
            </w:r>
          </w:p>
          <w:p w:rsidR="003D2949" w:rsidRPr="004864BA" w:rsidRDefault="003D2949" w:rsidP="00B3688C">
            <w:pPr>
              <w:shd w:val="clear" w:color="auto" w:fill="E5DFEC"/>
              <w:suppressAutoHyphens/>
              <w:autoSpaceDE w:val="0"/>
              <w:spacing w:before="60" w:after="60"/>
              <w:ind w:left="417" w:right="113"/>
              <w:jc w:val="both"/>
            </w:pPr>
            <w:r w:rsidRPr="004864BA">
              <w:t xml:space="preserve">Elsajátította a </w:t>
            </w:r>
            <w:r>
              <w:t>sportszervezetek</w:t>
            </w:r>
            <w:r w:rsidRPr="004864BA">
              <w:t xml:space="preserve"> üzleti tervezésének alapvető elmélete</w:t>
            </w:r>
            <w:r>
              <w:t xml:space="preserve">it, jellemzőit és módszertanát. </w:t>
            </w:r>
            <w:r w:rsidRPr="004864BA">
              <w:t>Ismeri a csapatban, munkaszervezetben való együttműködés szabályait és etikai normáit.</w:t>
            </w:r>
          </w:p>
          <w:p w:rsidR="003D2949" w:rsidRPr="004864BA" w:rsidRDefault="003D2949" w:rsidP="00B3688C">
            <w:pPr>
              <w:shd w:val="clear" w:color="auto" w:fill="E5DFEC"/>
              <w:suppressAutoHyphens/>
              <w:autoSpaceDE w:val="0"/>
              <w:spacing w:before="60" w:after="60"/>
              <w:ind w:left="417" w:right="113"/>
              <w:jc w:val="both"/>
            </w:pPr>
            <w:r w:rsidRPr="004864BA">
              <w:t xml:space="preserve">Elsajátította a </w:t>
            </w:r>
            <w:r>
              <w:t>sportszervezetek</w:t>
            </w:r>
            <w:r w:rsidRPr="004864BA">
              <w:t xml:space="preserve"> működtetéséhez kapcsolódó reál- és pénzügyi folyamatok tervezésének elméleti alapjait és gyakorlatát, az értékelés technikáit.</w:t>
            </w:r>
          </w:p>
          <w:p w:rsidR="003D2949" w:rsidRPr="00B21A18" w:rsidRDefault="003D2949" w:rsidP="00B3688C">
            <w:pPr>
              <w:ind w:left="402"/>
              <w:jc w:val="both"/>
              <w:rPr>
                <w:i/>
              </w:rPr>
            </w:pPr>
            <w:r w:rsidRPr="00B21A18">
              <w:rPr>
                <w:i/>
              </w:rPr>
              <w:t>Képesség:</w:t>
            </w:r>
          </w:p>
          <w:p w:rsidR="003D2949" w:rsidRDefault="003D2949" w:rsidP="00B3688C">
            <w:pPr>
              <w:shd w:val="clear" w:color="auto" w:fill="E5DFEC"/>
              <w:suppressAutoHyphens/>
              <w:autoSpaceDE w:val="0"/>
              <w:spacing w:before="60" w:after="60"/>
              <w:ind w:left="417" w:right="113"/>
              <w:jc w:val="both"/>
            </w:pPr>
            <w:r>
              <w:t>A végzett hallgató képes</w:t>
            </w:r>
            <w:r w:rsidRPr="001F12A6">
              <w:t xml:space="preserve"> szakmai elemzéseket, esettanulmányokat a szakmai közlés szabályai szerint közzétenni</w:t>
            </w:r>
            <w:r>
              <w:t>.</w:t>
            </w:r>
          </w:p>
          <w:p w:rsidR="003D2949" w:rsidRDefault="003D2949" w:rsidP="00B3688C">
            <w:pPr>
              <w:shd w:val="clear" w:color="auto" w:fill="E5DFEC"/>
              <w:suppressAutoHyphens/>
              <w:autoSpaceDE w:val="0"/>
              <w:spacing w:before="60" w:after="60"/>
              <w:ind w:left="417" w:right="113"/>
              <w:jc w:val="both"/>
            </w:pPr>
            <w:r>
              <w:t>K</w:t>
            </w:r>
            <w:r w:rsidRPr="001F12A6">
              <w:t>épes az igényes elemzési, modellezési módszerek alkalmazására, komplex problémák megoldására irányuló stratégiák kialakítására, döntések meghozatalára</w:t>
            </w:r>
            <w:r>
              <w:t>.</w:t>
            </w:r>
          </w:p>
          <w:p w:rsidR="003D2949" w:rsidRDefault="003D2949" w:rsidP="00B3688C">
            <w:pPr>
              <w:shd w:val="clear" w:color="auto" w:fill="E5DFEC"/>
              <w:suppressAutoHyphens/>
              <w:autoSpaceDE w:val="0"/>
              <w:spacing w:before="60" w:after="60"/>
              <w:ind w:left="417" w:right="113"/>
              <w:jc w:val="both"/>
            </w:pPr>
            <w:r w:rsidRPr="001F12A6">
              <w:t>A gyakorlati tudás, tapasztalatok megszerzését követően képes közepes és nagyméretű vállalkozás, komplex szervezeti egység vezetésére, gazdálkodó szervezetben átfogó gazdasági funkciók ellátására, összetett gazdálkodási folyamatok tervezésére, az erőforrásokkal történő gazdálkodásra</w:t>
            </w:r>
            <w:r>
              <w:t>.</w:t>
            </w:r>
          </w:p>
          <w:p w:rsidR="003D2949" w:rsidRPr="00B21A18" w:rsidRDefault="003D2949" w:rsidP="00B3688C">
            <w:pPr>
              <w:ind w:left="402"/>
              <w:jc w:val="both"/>
              <w:rPr>
                <w:i/>
              </w:rPr>
            </w:pPr>
            <w:r w:rsidRPr="00B21A18">
              <w:rPr>
                <w:i/>
              </w:rPr>
              <w:t>Attitűd:</w:t>
            </w:r>
          </w:p>
          <w:p w:rsidR="003D2949" w:rsidRDefault="003D2949" w:rsidP="00B3688C">
            <w:pPr>
              <w:shd w:val="clear" w:color="auto" w:fill="E5DFEC"/>
              <w:suppressAutoHyphens/>
              <w:autoSpaceDE w:val="0"/>
              <w:spacing w:before="60" w:after="60"/>
              <w:ind w:left="417" w:right="113"/>
              <w:jc w:val="both"/>
            </w:pPr>
            <w:r w:rsidRPr="006B5D1B">
              <w:t>A</w:t>
            </w:r>
            <w:r>
              <w:t xml:space="preserve"> végzett hallgató k</w:t>
            </w:r>
            <w:r w:rsidRPr="001F12A6">
              <w:t>ritikusan viszonyul saját, illetve a beosztottak munkájához és magatartásához, innovatív és proaktív magatartást tanúsít a gazdasági problémák kezelésében.</w:t>
            </w:r>
          </w:p>
          <w:p w:rsidR="003D2949" w:rsidRDefault="003D2949" w:rsidP="00B3688C">
            <w:pPr>
              <w:shd w:val="clear" w:color="auto" w:fill="E5DFEC"/>
              <w:suppressAutoHyphens/>
              <w:autoSpaceDE w:val="0"/>
              <w:spacing w:before="60" w:after="60"/>
              <w:ind w:left="417" w:right="113"/>
              <w:jc w:val="both"/>
            </w:pPr>
            <w:r>
              <w:t>F</w:t>
            </w:r>
            <w:r w:rsidRPr="006B5D1B">
              <w:t>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3D2949" w:rsidRPr="00B21A18" w:rsidRDefault="003D2949" w:rsidP="00B3688C">
            <w:pPr>
              <w:ind w:left="402"/>
              <w:jc w:val="both"/>
              <w:rPr>
                <w:i/>
              </w:rPr>
            </w:pPr>
            <w:r w:rsidRPr="00B21A18">
              <w:rPr>
                <w:i/>
              </w:rPr>
              <w:t>Autonómia és felelősség:</w:t>
            </w:r>
          </w:p>
          <w:p w:rsidR="003D2949" w:rsidRDefault="003D2949" w:rsidP="00B3688C">
            <w:pPr>
              <w:shd w:val="clear" w:color="auto" w:fill="E5DFEC"/>
              <w:suppressAutoHyphens/>
              <w:autoSpaceDE w:val="0"/>
              <w:spacing w:before="60" w:after="60"/>
              <w:ind w:left="417" w:right="113"/>
              <w:jc w:val="both"/>
            </w:pPr>
            <w:r>
              <w:t xml:space="preserve">A végzett hallgató </w:t>
            </w:r>
            <w:r w:rsidRPr="00BF23FB">
              <w:t xml:space="preserve">önállóan </w:t>
            </w:r>
            <w:r w:rsidRPr="001F12A6">
              <w:t>létesít, szervez és irányít nagyobb méretű vállalkozást, vagy nagyobb szer</w:t>
            </w:r>
            <w:r>
              <w:t>vezetet, szervezeti egységet is.</w:t>
            </w:r>
          </w:p>
          <w:p w:rsidR="003D2949" w:rsidRDefault="003D2949" w:rsidP="00B3688C">
            <w:pPr>
              <w:shd w:val="clear" w:color="auto" w:fill="E5DFEC"/>
              <w:suppressAutoHyphens/>
              <w:autoSpaceDE w:val="0"/>
              <w:spacing w:before="60" w:after="60"/>
              <w:ind w:left="417" w:right="113"/>
              <w:jc w:val="both"/>
            </w:pPr>
            <w:r w:rsidRPr="001F12A6">
              <w:t>Felelősséget vállal saját munkájáért, az általa irányított szervezetért, vállalkozásáért, az alkalmazottakért.</w:t>
            </w:r>
          </w:p>
          <w:p w:rsidR="003D2949" w:rsidRPr="00C028FA" w:rsidRDefault="003D2949" w:rsidP="00B3688C">
            <w:pPr>
              <w:shd w:val="clear" w:color="auto" w:fill="E5DFEC"/>
              <w:suppressAutoHyphens/>
              <w:autoSpaceDE w:val="0"/>
              <w:spacing w:before="60" w:after="60"/>
              <w:ind w:left="417" w:right="113"/>
              <w:jc w:val="both"/>
            </w:pPr>
            <w:r w:rsidRPr="001F12A6">
              <w:t>Önállóan tárja fel a szakterületi kapcsolódásokat. Felelősséget vállal és visel tevékenységének más szakterületeket érintő következményeiért.</w:t>
            </w:r>
          </w:p>
        </w:tc>
      </w:tr>
      <w:tr w:rsidR="003D2949" w:rsidRPr="0087262E"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B21A18" w:rsidRDefault="003D2949" w:rsidP="00B3688C">
            <w:pPr>
              <w:rPr>
                <w:b/>
                <w:bCs/>
              </w:rPr>
            </w:pPr>
            <w:r>
              <w:lastRenderedPageBreak/>
              <w:br w:type="page"/>
            </w:r>
            <w:r w:rsidRPr="00B21A18">
              <w:rPr>
                <w:b/>
                <w:bCs/>
              </w:rPr>
              <w:t xml:space="preserve">A kurzus </w:t>
            </w:r>
            <w:r>
              <w:rPr>
                <w:b/>
                <w:bCs/>
              </w:rPr>
              <w:t xml:space="preserve">rövid </w:t>
            </w:r>
            <w:r w:rsidRPr="00B21A18">
              <w:rPr>
                <w:b/>
                <w:bCs/>
              </w:rPr>
              <w:t>tartalma, témakörei</w:t>
            </w:r>
          </w:p>
          <w:p w:rsidR="003D2949" w:rsidRDefault="003D2949" w:rsidP="00CD231D">
            <w:pPr>
              <w:numPr>
                <w:ilvl w:val="0"/>
                <w:numId w:val="31"/>
              </w:numPr>
              <w:jc w:val="both"/>
            </w:pPr>
            <w:r>
              <w:t>Követelményrendszer ismertetése;</w:t>
            </w:r>
          </w:p>
          <w:p w:rsidR="003D2949" w:rsidRDefault="003D2949" w:rsidP="00CD231D">
            <w:pPr>
              <w:numPr>
                <w:ilvl w:val="0"/>
                <w:numId w:val="31"/>
              </w:numPr>
              <w:jc w:val="both"/>
            </w:pPr>
            <w:r>
              <w:t>Alapfogalmak;</w:t>
            </w:r>
          </w:p>
          <w:p w:rsidR="003D2949" w:rsidRDefault="003D2949" w:rsidP="00CD231D">
            <w:pPr>
              <w:numPr>
                <w:ilvl w:val="0"/>
                <w:numId w:val="31"/>
              </w:numPr>
              <w:jc w:val="both"/>
            </w:pPr>
            <w:r>
              <w:t>Üzleti terv felépítése;</w:t>
            </w:r>
          </w:p>
          <w:p w:rsidR="003D2949" w:rsidRDefault="003D2949" w:rsidP="00CD231D">
            <w:pPr>
              <w:numPr>
                <w:ilvl w:val="0"/>
                <w:numId w:val="31"/>
              </w:numPr>
              <w:jc w:val="both"/>
            </w:pPr>
            <w:r>
              <w:t>Azonosító adatok;</w:t>
            </w:r>
          </w:p>
          <w:p w:rsidR="003D2949" w:rsidRDefault="003D2949" w:rsidP="00CD231D">
            <w:pPr>
              <w:numPr>
                <w:ilvl w:val="0"/>
                <w:numId w:val="31"/>
              </w:numPr>
              <w:jc w:val="both"/>
            </w:pPr>
            <w:r>
              <w:t>Vezetői összefoglaló;</w:t>
            </w:r>
          </w:p>
          <w:p w:rsidR="003D2949" w:rsidRDefault="003D2949" w:rsidP="00CD231D">
            <w:pPr>
              <w:numPr>
                <w:ilvl w:val="0"/>
                <w:numId w:val="31"/>
              </w:numPr>
              <w:jc w:val="both"/>
            </w:pPr>
            <w:r>
              <w:t>A vállalkozás bemutatása;</w:t>
            </w:r>
          </w:p>
          <w:p w:rsidR="003D2949" w:rsidRDefault="003D2949" w:rsidP="00CD231D">
            <w:pPr>
              <w:numPr>
                <w:ilvl w:val="0"/>
                <w:numId w:val="31"/>
              </w:numPr>
              <w:jc w:val="both"/>
            </w:pPr>
            <w:r>
              <w:t>Iparági elemzés;</w:t>
            </w:r>
          </w:p>
          <w:p w:rsidR="003D2949" w:rsidRDefault="003D2949" w:rsidP="00CD231D">
            <w:pPr>
              <w:numPr>
                <w:ilvl w:val="0"/>
                <w:numId w:val="31"/>
              </w:numPr>
              <w:jc w:val="both"/>
            </w:pPr>
            <w:r>
              <w:t>Termék, szolgáltatás bemutatása;</w:t>
            </w:r>
          </w:p>
          <w:p w:rsidR="003D2949" w:rsidRDefault="003D2949" w:rsidP="00CD231D">
            <w:pPr>
              <w:numPr>
                <w:ilvl w:val="0"/>
                <w:numId w:val="31"/>
              </w:numPr>
              <w:jc w:val="both"/>
            </w:pPr>
            <w:r>
              <w:t>Működési (termelési, szolgáltatási) terv;</w:t>
            </w:r>
          </w:p>
          <w:p w:rsidR="003D2949" w:rsidRDefault="003D2949" w:rsidP="00CD231D">
            <w:pPr>
              <w:numPr>
                <w:ilvl w:val="0"/>
                <w:numId w:val="31"/>
              </w:numPr>
              <w:jc w:val="both"/>
            </w:pPr>
            <w:r>
              <w:t>Marketing terv;</w:t>
            </w:r>
          </w:p>
          <w:p w:rsidR="003D2949" w:rsidRDefault="003D2949" w:rsidP="00CD231D">
            <w:pPr>
              <w:numPr>
                <w:ilvl w:val="0"/>
                <w:numId w:val="31"/>
              </w:numPr>
              <w:jc w:val="both"/>
            </w:pPr>
            <w:r>
              <w:t>Vezetőség, szervezeti felépítés;</w:t>
            </w:r>
          </w:p>
          <w:p w:rsidR="003D2949" w:rsidRDefault="003D2949" w:rsidP="00CD231D">
            <w:pPr>
              <w:numPr>
                <w:ilvl w:val="0"/>
                <w:numId w:val="31"/>
              </w:numPr>
              <w:jc w:val="both"/>
            </w:pPr>
            <w:r>
              <w:t>Struktúra és tőkésítés;</w:t>
            </w:r>
          </w:p>
          <w:p w:rsidR="003D2949" w:rsidRDefault="003D2949" w:rsidP="00CD231D">
            <w:pPr>
              <w:numPr>
                <w:ilvl w:val="0"/>
                <w:numId w:val="31"/>
              </w:numPr>
              <w:jc w:val="both"/>
            </w:pPr>
            <w:r>
              <w:t>Pénzügyi terv;</w:t>
            </w:r>
          </w:p>
          <w:p w:rsidR="003D2949" w:rsidRDefault="003D2949" w:rsidP="00CD231D">
            <w:pPr>
              <w:numPr>
                <w:ilvl w:val="0"/>
                <w:numId w:val="31"/>
              </w:numPr>
              <w:jc w:val="both"/>
            </w:pPr>
            <w:r>
              <w:t>Kockázatbecslés;</w:t>
            </w:r>
          </w:p>
          <w:p w:rsidR="003D2949" w:rsidRDefault="003D2949" w:rsidP="00CD231D">
            <w:pPr>
              <w:numPr>
                <w:ilvl w:val="0"/>
                <w:numId w:val="31"/>
              </w:numPr>
              <w:jc w:val="both"/>
            </w:pPr>
            <w:r>
              <w:t xml:space="preserve">Főbb szakaszok ütemezése; </w:t>
            </w:r>
          </w:p>
          <w:p w:rsidR="003D2949" w:rsidRDefault="003D2949" w:rsidP="00CD231D">
            <w:pPr>
              <w:numPr>
                <w:ilvl w:val="0"/>
                <w:numId w:val="31"/>
              </w:numPr>
              <w:jc w:val="both"/>
            </w:pPr>
            <w:r>
              <w:t>Üzleti terv leadása; Zárthelyi dolgozat; Hallgatói prezentációk;</w:t>
            </w:r>
          </w:p>
          <w:p w:rsidR="003D2949" w:rsidRPr="00B21A18" w:rsidRDefault="003D2949" w:rsidP="00B3688C">
            <w:pPr>
              <w:ind w:left="360"/>
              <w:jc w:val="both"/>
            </w:pPr>
          </w:p>
        </w:tc>
      </w:tr>
      <w:tr w:rsidR="003D2949" w:rsidRPr="0087262E" w:rsidTr="00B3688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D2949" w:rsidRPr="00B21A18" w:rsidRDefault="003D2949" w:rsidP="00B3688C">
            <w:pPr>
              <w:rPr>
                <w:b/>
                <w:bCs/>
              </w:rPr>
            </w:pPr>
            <w:r w:rsidRPr="00B21A18">
              <w:rPr>
                <w:b/>
                <w:bCs/>
              </w:rPr>
              <w:t>Tervezett tanulási tevékenységek, tanítási módszerek</w:t>
            </w:r>
          </w:p>
          <w:p w:rsidR="003D2949" w:rsidRDefault="003D2949" w:rsidP="00B3688C">
            <w:pPr>
              <w:shd w:val="clear" w:color="auto" w:fill="FFFFFF"/>
              <w:suppressAutoHyphens/>
              <w:autoSpaceDE w:val="0"/>
              <w:spacing w:before="60" w:after="60"/>
              <w:ind w:left="417" w:right="113"/>
              <w:jc w:val="both"/>
            </w:pPr>
            <w:r w:rsidRPr="00050372">
              <w:t xml:space="preserve">A hallgatók 3-4 fős teamekben az adott szakhoz kapcsolódó </w:t>
            </w:r>
            <w:r>
              <w:t xml:space="preserve">üzleti tervet </w:t>
            </w:r>
            <w:r w:rsidRPr="00050372">
              <w:t>készítenek szabadon választott, de a tantárgyfelelőssel egyezetett témában. Követelmény egy</w:t>
            </w:r>
            <w:r>
              <w:t>,</w:t>
            </w:r>
            <w:r w:rsidRPr="00050372">
              <w:t xml:space="preserve"> </w:t>
            </w:r>
            <w:r>
              <w:t xml:space="preserve">az oktató útmutatásai szerint elkészítendő üzleti terv tartalmi és formai követelményeknek megfelelő kidolgozása és határidőre történő leadása. Az üzleti terv legfőbb tartalmi és formai követelményei a tantárgyi programhoz csatolt mellékletben találhatók, amely kiegészül az oktató gyakorlatokon elhangzott előírásaival. A leadási határidő: ……………………………. </w:t>
            </w:r>
            <w:proofErr w:type="gramStart"/>
            <w:r>
              <w:t>A</w:t>
            </w:r>
            <w:proofErr w:type="gramEnd"/>
            <w:r>
              <w:t xml:space="preserve"> dolgozat leadása elektronikusan, a ……………………………... e-mail címre történő elküldéssel teljesíthető.</w:t>
            </w:r>
          </w:p>
          <w:p w:rsidR="003D2949" w:rsidRDefault="003D2949" w:rsidP="00B3688C">
            <w:pPr>
              <w:shd w:val="clear" w:color="auto" w:fill="FFFFFF"/>
              <w:suppressAutoHyphens/>
              <w:autoSpaceDE w:val="0"/>
              <w:spacing w:before="60" w:after="60"/>
              <w:ind w:left="417" w:right="113"/>
              <w:jc w:val="both"/>
            </w:pPr>
            <w:r>
              <w:t xml:space="preserve">Az üzleti terv tartalmi és formai követelményeknek nem megfelelő elkészítése, valamint a határidő be nem tartása a dolgozat visszautasítását vonja maga után. Azonnali aláírás megtagadást von maga után, ha a beadott üzleti terv nem a </w:t>
            </w:r>
            <w:proofErr w:type="gramStart"/>
            <w:r>
              <w:t>hallgató(</w:t>
            </w:r>
            <w:proofErr w:type="gramEnd"/>
            <w:r>
              <w:t>k) saját munkájának eredménye, azaz a karon vagy más intézményben korábban benyújtott dolgozattal azonos, vagy részben azonos dolgozatot nyújt(</w:t>
            </w:r>
            <w:proofErr w:type="spellStart"/>
            <w:r>
              <w:t>anak</w:t>
            </w:r>
            <w:proofErr w:type="spellEnd"/>
            <w:r>
              <w:t>) be.</w:t>
            </w:r>
          </w:p>
          <w:p w:rsidR="003D2949" w:rsidRPr="00B21A18" w:rsidRDefault="003D2949" w:rsidP="00B3688C">
            <w:pPr>
              <w:shd w:val="clear" w:color="auto" w:fill="FFFFFF"/>
              <w:suppressAutoHyphens/>
              <w:autoSpaceDE w:val="0"/>
              <w:spacing w:before="60" w:after="60"/>
              <w:ind w:left="417" w:right="113"/>
              <w:jc w:val="both"/>
            </w:pPr>
            <w:r w:rsidRPr="00D01EEF">
              <w:t xml:space="preserve">A zárthelyi dolgozatban szereplő elméleti kérdések és gyakorlati feladatok </w:t>
            </w:r>
            <w:r>
              <w:t>a kurzus</w:t>
            </w:r>
            <w:r w:rsidRPr="00D01EEF">
              <w:t xml:space="preserve"> témakörökből kerülnek megfogalmazásra, igaz-hamis kérdések, rövid definíciójellegű kérdések, kifejtő kérdések, valamint számítási feladatok formájában.</w:t>
            </w:r>
          </w:p>
          <w:p w:rsidR="003D2949" w:rsidRPr="00B21A18" w:rsidRDefault="003D2949" w:rsidP="00B3688C">
            <w:pPr>
              <w:shd w:val="clear" w:color="auto" w:fill="FFFFFF"/>
              <w:suppressAutoHyphens/>
              <w:autoSpaceDE w:val="0"/>
              <w:spacing w:before="60" w:after="60"/>
              <w:ind w:left="417" w:right="113"/>
              <w:jc w:val="both"/>
            </w:pPr>
          </w:p>
        </w:tc>
      </w:tr>
      <w:tr w:rsidR="003D2949"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D2949" w:rsidRPr="00B21A18" w:rsidRDefault="003D2949" w:rsidP="00B3688C">
            <w:pPr>
              <w:rPr>
                <w:b/>
                <w:bCs/>
              </w:rPr>
            </w:pPr>
            <w:r w:rsidRPr="00B21A18">
              <w:rPr>
                <w:b/>
                <w:bCs/>
              </w:rPr>
              <w:t>Értékelés</w:t>
            </w:r>
          </w:p>
          <w:p w:rsidR="003D2949" w:rsidRPr="00D01EEF" w:rsidRDefault="003D2949" w:rsidP="00B3688C">
            <w:pPr>
              <w:shd w:val="clear" w:color="auto" w:fill="FFFFFF"/>
              <w:suppressAutoHyphens/>
              <w:autoSpaceDE w:val="0"/>
              <w:spacing w:before="60" w:after="60"/>
              <w:ind w:left="417" w:right="113"/>
              <w:jc w:val="both"/>
            </w:pPr>
            <w:r w:rsidRPr="00D01EEF">
              <w:t>A félév gyakorlati jeggyel zárul. A gyakorlati jegybe beleszámít egyrészt az előírások alapján elkészített és határidőre beadott üzleti terv (h</w:t>
            </w:r>
            <w:r>
              <w:t>ázi dolgozat) eredménye (</w:t>
            </w:r>
            <w:proofErr w:type="spellStart"/>
            <w:r>
              <w:t>max</w:t>
            </w:r>
            <w:proofErr w:type="spellEnd"/>
            <w:r>
              <w:t>. 25</w:t>
            </w:r>
            <w:r w:rsidRPr="00D01EEF">
              <w:t xml:space="preserve"> pont), másrészt a szorgalmi időszak végén megírt zárthelyi dolgozat eredménye (</w:t>
            </w:r>
            <w:proofErr w:type="spellStart"/>
            <w:r w:rsidRPr="00D01EEF">
              <w:t>max</w:t>
            </w:r>
            <w:proofErr w:type="spellEnd"/>
            <w:r w:rsidRPr="00D01EEF">
              <w:t>.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w:t>
            </w:r>
            <w:r>
              <w:t>ind a beadott üzleti terv</w:t>
            </w:r>
            <w:r w:rsidRPr="00D01EEF">
              <w:t>, mind a zárthelyi dolgozat sikeresnek ítélhető (külön-külön 50% feletti teljesítmény).</w:t>
            </w:r>
          </w:p>
          <w:p w:rsidR="003D2949" w:rsidRPr="00B21A18" w:rsidRDefault="003D2949" w:rsidP="00B3688C">
            <w:pPr>
              <w:shd w:val="clear" w:color="auto" w:fill="FFFFFF"/>
              <w:suppressAutoHyphens/>
              <w:autoSpaceDE w:val="0"/>
              <w:spacing w:before="60" w:after="60"/>
              <w:ind w:left="417" w:right="113"/>
              <w:jc w:val="both"/>
            </w:pPr>
            <w:r w:rsidRPr="00D01EEF">
              <w:t xml:space="preserve">Ponthatárok: </w:t>
            </w:r>
            <w:r w:rsidRPr="00D01EEF">
              <w:tab/>
              <w:t>0-45</w:t>
            </w:r>
            <w:r w:rsidRPr="00D01EEF">
              <w:tab/>
              <w:t>(1)</w:t>
            </w:r>
            <w:r>
              <w:br/>
            </w:r>
            <w:r w:rsidRPr="00D01EEF">
              <w:tab/>
            </w:r>
            <w:r w:rsidRPr="00D01EEF">
              <w:tab/>
            </w:r>
            <w:r w:rsidRPr="00D01EEF">
              <w:tab/>
              <w:t>46-57</w:t>
            </w:r>
            <w:r w:rsidRPr="00D01EEF">
              <w:tab/>
              <w:t>(2)</w:t>
            </w:r>
            <w:r>
              <w:br/>
            </w:r>
            <w:r w:rsidRPr="00D01EEF">
              <w:tab/>
            </w:r>
            <w:r w:rsidRPr="00D01EEF">
              <w:tab/>
            </w:r>
            <w:r w:rsidRPr="00D01EEF">
              <w:tab/>
              <w:t>58-68</w:t>
            </w:r>
            <w:r w:rsidRPr="00D01EEF">
              <w:tab/>
              <w:t>(3)</w:t>
            </w:r>
            <w:r>
              <w:br/>
            </w:r>
            <w:r w:rsidRPr="00D01EEF">
              <w:tab/>
            </w:r>
            <w:r w:rsidRPr="00D01EEF">
              <w:tab/>
            </w:r>
            <w:r w:rsidRPr="00D01EEF">
              <w:tab/>
              <w:t>69-79</w:t>
            </w:r>
            <w:r w:rsidRPr="00D01EEF">
              <w:tab/>
              <w:t>(4)</w:t>
            </w:r>
            <w:r>
              <w:br/>
            </w:r>
            <w:r w:rsidRPr="00D01EEF">
              <w:tab/>
            </w:r>
            <w:r w:rsidRPr="00D01EEF">
              <w:tab/>
            </w:r>
            <w:r w:rsidRPr="00D01EEF">
              <w:tab/>
              <w:t>80-90</w:t>
            </w:r>
            <w:r w:rsidRPr="00D01EEF">
              <w:tab/>
              <w:t>(5)</w:t>
            </w:r>
          </w:p>
        </w:tc>
      </w:tr>
      <w:tr w:rsidR="003D2949"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B21A18" w:rsidRDefault="003D2949" w:rsidP="00B3688C">
            <w:pPr>
              <w:rPr>
                <w:b/>
                <w:bCs/>
              </w:rPr>
            </w:pPr>
            <w:r w:rsidRPr="00B21A18">
              <w:rPr>
                <w:b/>
                <w:bCs/>
              </w:rPr>
              <w:t xml:space="preserve">Kötelező </w:t>
            </w:r>
            <w:r>
              <w:rPr>
                <w:b/>
                <w:bCs/>
              </w:rPr>
              <w:t>szakirodalom</w:t>
            </w:r>
            <w:r w:rsidRPr="00B21A18">
              <w:rPr>
                <w:b/>
                <w:bCs/>
              </w:rPr>
              <w:t>:</w:t>
            </w:r>
          </w:p>
          <w:p w:rsidR="003D2949" w:rsidRDefault="003D2949" w:rsidP="00CD231D">
            <w:pPr>
              <w:numPr>
                <w:ilvl w:val="0"/>
                <w:numId w:val="32"/>
              </w:numPr>
              <w:shd w:val="clear" w:color="auto" w:fill="FFFFFF"/>
              <w:suppressAutoHyphens/>
              <w:autoSpaceDE w:val="0"/>
              <w:spacing w:before="60" w:after="60"/>
              <w:ind w:right="113"/>
              <w:jc w:val="both"/>
            </w:pPr>
            <w:r>
              <w:t>A félév során elhangzott és kiadott anyagok;</w:t>
            </w:r>
          </w:p>
          <w:p w:rsidR="003D2949" w:rsidRDefault="003D2949" w:rsidP="00CD231D">
            <w:pPr>
              <w:numPr>
                <w:ilvl w:val="0"/>
                <w:numId w:val="32"/>
              </w:numPr>
              <w:shd w:val="clear" w:color="auto" w:fill="FFFFFF"/>
              <w:suppressAutoHyphens/>
              <w:autoSpaceDE w:val="0"/>
              <w:spacing w:before="60" w:after="60"/>
              <w:ind w:right="113"/>
              <w:jc w:val="both"/>
            </w:pPr>
            <w:r>
              <w:t>Szőllősi L. – Kovács K. – Vida V.: Az üzleti tervezés alapjai – munkafüzet. Debreceni Egyetem, Debrecen, 2019.</w:t>
            </w:r>
          </w:p>
          <w:p w:rsidR="003D2949" w:rsidRDefault="003D2949" w:rsidP="00CD231D">
            <w:pPr>
              <w:numPr>
                <w:ilvl w:val="0"/>
                <w:numId w:val="32"/>
              </w:numPr>
              <w:shd w:val="clear" w:color="auto" w:fill="FFFFFF"/>
              <w:suppressAutoHyphens/>
              <w:autoSpaceDE w:val="0"/>
              <w:spacing w:before="60" w:after="60"/>
              <w:ind w:right="113"/>
              <w:jc w:val="both"/>
            </w:pPr>
            <w:r>
              <w:t>Szőllősi L. – Szűcs I.: Az üzleti tervezés alapjai. Debreceni Egyetem, Debrecen, 2015.</w:t>
            </w:r>
          </w:p>
          <w:p w:rsidR="003D2949" w:rsidRPr="00740E47" w:rsidRDefault="003D2949" w:rsidP="00B3688C">
            <w:pPr>
              <w:shd w:val="clear" w:color="auto" w:fill="FFFFFF"/>
              <w:rPr>
                <w:b/>
                <w:bCs/>
              </w:rPr>
            </w:pPr>
            <w:r w:rsidRPr="00740E47">
              <w:rPr>
                <w:b/>
                <w:bCs/>
              </w:rPr>
              <w:t>Ajánlott szakirodalom:</w:t>
            </w:r>
          </w:p>
          <w:p w:rsidR="003D2949" w:rsidRDefault="003D2949" w:rsidP="00CD231D">
            <w:pPr>
              <w:numPr>
                <w:ilvl w:val="0"/>
                <w:numId w:val="32"/>
              </w:numPr>
              <w:shd w:val="clear" w:color="auto" w:fill="FFFFFF"/>
              <w:suppressAutoHyphens/>
              <w:autoSpaceDE w:val="0"/>
              <w:spacing w:before="60" w:after="60"/>
              <w:ind w:right="113"/>
              <w:jc w:val="both"/>
            </w:pPr>
            <w:r>
              <w:t xml:space="preserve">Nábrádi A. – </w:t>
            </w:r>
            <w:proofErr w:type="spellStart"/>
            <w:r>
              <w:t>Pupos</w:t>
            </w:r>
            <w:proofErr w:type="spellEnd"/>
            <w:r>
              <w:t xml:space="preserve"> T. (Szerk.): A stratégiai és üzleti tervezés gyakorlata. Szaktudás Kiadó Ház </w:t>
            </w:r>
            <w:proofErr w:type="spellStart"/>
            <w:r>
              <w:t>Zrt</w:t>
            </w:r>
            <w:proofErr w:type="spellEnd"/>
            <w:proofErr w:type="gramStart"/>
            <w:r>
              <w:t>.,</w:t>
            </w:r>
            <w:proofErr w:type="gramEnd"/>
            <w:r>
              <w:t xml:space="preserve"> Budapest, 2010.</w:t>
            </w:r>
          </w:p>
          <w:p w:rsidR="003D2949" w:rsidRDefault="003D2949" w:rsidP="00CD231D">
            <w:pPr>
              <w:numPr>
                <w:ilvl w:val="0"/>
                <w:numId w:val="32"/>
              </w:numPr>
              <w:shd w:val="clear" w:color="auto" w:fill="FFFFFF"/>
              <w:suppressAutoHyphens/>
              <w:autoSpaceDE w:val="0"/>
              <w:spacing w:before="60" w:after="60"/>
              <w:ind w:right="113"/>
              <w:jc w:val="both"/>
            </w:pPr>
            <w:r>
              <w:t>Nagy L. – Szűcs I. (Szerk.): Gyakorlati alkalmazások – Az üzleti tervezés gyakorlata. Campus Kiadó, Debrecen, 2004.</w:t>
            </w:r>
          </w:p>
          <w:p w:rsidR="003D2949" w:rsidRDefault="003D2949" w:rsidP="00CD231D">
            <w:pPr>
              <w:numPr>
                <w:ilvl w:val="0"/>
                <w:numId w:val="32"/>
              </w:numPr>
              <w:shd w:val="clear" w:color="auto" w:fill="FFFFFF"/>
              <w:suppressAutoHyphens/>
              <w:autoSpaceDE w:val="0"/>
              <w:spacing w:before="60" w:after="60"/>
              <w:ind w:right="113"/>
              <w:jc w:val="both"/>
            </w:pPr>
            <w:r>
              <w:t>Nábrádi A. – Nagy A. (Szerk.): Vállalkozások működtetése az Európai Unióban. Szaktudás Kiadó Ház, Budapest, 2007.</w:t>
            </w:r>
          </w:p>
          <w:p w:rsidR="003D2949" w:rsidRDefault="003D2949" w:rsidP="00CD231D">
            <w:pPr>
              <w:numPr>
                <w:ilvl w:val="0"/>
                <w:numId w:val="32"/>
              </w:numPr>
              <w:shd w:val="clear" w:color="auto" w:fill="FFFFFF"/>
              <w:suppressAutoHyphens/>
              <w:autoSpaceDE w:val="0"/>
              <w:spacing w:before="60" w:after="60"/>
              <w:ind w:right="113"/>
              <w:jc w:val="both"/>
            </w:pPr>
            <w:r>
              <w:lastRenderedPageBreak/>
              <w:t xml:space="preserve">Bálint J. – Ferenczi T. – Szűcs I. (Szerk.): Üzleti tervezés, HEFOP </w:t>
            </w:r>
            <w:proofErr w:type="spellStart"/>
            <w:r>
              <w:t>BSc</w:t>
            </w:r>
            <w:proofErr w:type="spellEnd"/>
            <w:r>
              <w:t xml:space="preserve"> elektronikus tanagyag, DE AMTC AVK, 2006.</w:t>
            </w:r>
          </w:p>
          <w:p w:rsidR="003D2949" w:rsidRDefault="003D2949" w:rsidP="00CD231D">
            <w:pPr>
              <w:numPr>
                <w:ilvl w:val="0"/>
                <w:numId w:val="32"/>
              </w:numPr>
              <w:shd w:val="clear" w:color="auto" w:fill="FFFFFF"/>
              <w:suppressAutoHyphens/>
              <w:autoSpaceDE w:val="0"/>
              <w:spacing w:before="60" w:after="60"/>
              <w:ind w:right="113"/>
              <w:jc w:val="both"/>
            </w:pPr>
            <w:r>
              <w:t xml:space="preserve">Eric S. </w:t>
            </w:r>
            <w:proofErr w:type="spellStart"/>
            <w:r>
              <w:t>Siegel</w:t>
            </w:r>
            <w:proofErr w:type="spellEnd"/>
            <w:r>
              <w:t xml:space="preserve"> – </w:t>
            </w:r>
            <w:proofErr w:type="spellStart"/>
            <w:r>
              <w:t>Brian</w:t>
            </w:r>
            <w:proofErr w:type="spellEnd"/>
            <w:r>
              <w:t xml:space="preserve"> R. Ford – Jay M. </w:t>
            </w:r>
            <w:proofErr w:type="spellStart"/>
            <w:r>
              <w:t>Bontsein</w:t>
            </w:r>
            <w:proofErr w:type="spellEnd"/>
            <w:r>
              <w:t>: Üzleti terv kalauz. CONEX Kft, Budapest, 1996.</w:t>
            </w:r>
          </w:p>
          <w:p w:rsidR="003D2949" w:rsidRPr="00B21A18" w:rsidRDefault="003D2949" w:rsidP="00CD231D">
            <w:pPr>
              <w:numPr>
                <w:ilvl w:val="0"/>
                <w:numId w:val="32"/>
              </w:numPr>
              <w:shd w:val="clear" w:color="auto" w:fill="FFFFFF"/>
              <w:suppressAutoHyphens/>
              <w:autoSpaceDE w:val="0"/>
              <w:spacing w:before="60" w:after="60"/>
              <w:ind w:right="113"/>
              <w:jc w:val="both"/>
            </w:pPr>
            <w:proofErr w:type="spellStart"/>
            <w:r>
              <w:t>Kresalek</w:t>
            </w:r>
            <w:proofErr w:type="spellEnd"/>
            <w:r>
              <w:t xml:space="preserve"> P.: Tervezés a vállalkozások gyakorlatában. Perfekt Rt. Budapest, 2003.</w:t>
            </w:r>
          </w:p>
        </w:tc>
      </w:tr>
    </w:tbl>
    <w:p w:rsidR="00766443" w:rsidRDefault="00766443" w:rsidP="003D2949"/>
    <w:p w:rsidR="00766443" w:rsidRDefault="00766443">
      <w:pPr>
        <w:spacing w:after="160" w:line="259" w:lineRule="auto"/>
      </w:pPr>
      <w:r>
        <w:br w:type="page"/>
      </w:r>
    </w:p>
    <w:p w:rsidR="003D2949" w:rsidRDefault="003D2949" w:rsidP="003D294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12"/>
      </w:tblGrid>
      <w:tr w:rsidR="003D2949" w:rsidRPr="007317D2" w:rsidTr="00B3688C">
        <w:tc>
          <w:tcPr>
            <w:tcW w:w="9250" w:type="dxa"/>
            <w:gridSpan w:val="2"/>
            <w:shd w:val="clear" w:color="auto" w:fill="auto"/>
          </w:tcPr>
          <w:p w:rsidR="003D2949" w:rsidRPr="007317D2" w:rsidRDefault="003D2949" w:rsidP="00B3688C">
            <w:pPr>
              <w:jc w:val="center"/>
              <w:rPr>
                <w:sz w:val="28"/>
                <w:szCs w:val="28"/>
              </w:rPr>
            </w:pPr>
            <w:r>
              <w:rPr>
                <w:sz w:val="28"/>
                <w:szCs w:val="28"/>
              </w:rPr>
              <w:t>Részletes</w:t>
            </w:r>
            <w:r w:rsidRPr="007317D2">
              <w:rPr>
                <w:sz w:val="28"/>
                <w:szCs w:val="28"/>
              </w:rPr>
              <w:t xml:space="preserve"> tematika</w:t>
            </w:r>
          </w:p>
        </w:tc>
      </w:tr>
      <w:tr w:rsidR="003D2949" w:rsidRPr="007317D2" w:rsidTr="00B3688C">
        <w:tc>
          <w:tcPr>
            <w:tcW w:w="1529" w:type="dxa"/>
            <w:vMerge w:val="restart"/>
            <w:shd w:val="clear" w:color="auto" w:fill="auto"/>
          </w:tcPr>
          <w:p w:rsidR="003D2949" w:rsidRPr="007317D2" w:rsidRDefault="003D2949" w:rsidP="00B3688C">
            <w:pPr>
              <w:ind w:left="360"/>
            </w:pPr>
            <w:r>
              <w:t>10+10 óra</w:t>
            </w:r>
          </w:p>
        </w:tc>
        <w:tc>
          <w:tcPr>
            <w:tcW w:w="7721" w:type="dxa"/>
            <w:shd w:val="clear" w:color="auto" w:fill="auto"/>
          </w:tcPr>
          <w:p w:rsidR="003D2949" w:rsidRPr="00A00B28" w:rsidRDefault="003D2949" w:rsidP="00B3688C">
            <w:pPr>
              <w:jc w:val="both"/>
              <w:rPr>
                <w:b/>
              </w:rPr>
            </w:pPr>
            <w:r w:rsidRPr="00A00B28">
              <w:rPr>
                <w:b/>
              </w:rPr>
              <w:t>Követelményrendszer ismertetése; Alapfogalmak; Üzleti terv felépítése;</w:t>
            </w:r>
          </w:p>
        </w:tc>
      </w:tr>
      <w:tr w:rsidR="003D2949" w:rsidRPr="007317D2" w:rsidTr="00B3688C">
        <w:trPr>
          <w:trHeight w:val="1094"/>
        </w:trPr>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BF1195" w:rsidRDefault="003D2949" w:rsidP="00B3688C">
            <w:pPr>
              <w:jc w:val="both"/>
            </w:pPr>
            <w:r>
              <w:t>TE*: Ismeri a tervezéssel kapcsolatos alapvető fogalmakat, a különböző terveket, azok sajátosságait és azok közötti alapvető összefüggéseket,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Default="003D2949" w:rsidP="00B3688C">
            <w:pPr>
              <w:jc w:val="both"/>
              <w:rPr>
                <w:b/>
              </w:rPr>
            </w:pPr>
            <w:r w:rsidRPr="00A00B28">
              <w:rPr>
                <w:b/>
              </w:rPr>
              <w:t>Azonosít</w:t>
            </w:r>
            <w:r>
              <w:rPr>
                <w:b/>
              </w:rPr>
              <w:t>ó adatok; Vezetői összefoglaló;</w:t>
            </w:r>
          </w:p>
          <w:p w:rsidR="003D2949" w:rsidRPr="00A00B28" w:rsidRDefault="003D2949" w:rsidP="00B3688C">
            <w:pPr>
              <w:jc w:val="both"/>
              <w:rPr>
                <w:b/>
              </w:rPr>
            </w:pPr>
            <w:r w:rsidRPr="00A00B28">
              <w:rPr>
                <w:b/>
              </w:rPr>
              <w:t>A vállalkozás bemutatása;</w:t>
            </w:r>
            <w:r>
              <w:rPr>
                <w:b/>
              </w:rPr>
              <w:t xml:space="preserve"> A stratégiai tervezés alapvető összefüggései;</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BF1195" w:rsidRDefault="003D2949" w:rsidP="00B3688C">
            <w:pPr>
              <w:jc w:val="both"/>
            </w:pPr>
            <w:r>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A00B28" w:rsidRDefault="003D2949" w:rsidP="00B3688C">
            <w:pPr>
              <w:jc w:val="both"/>
              <w:rPr>
                <w:b/>
              </w:rPr>
            </w:pPr>
            <w:r w:rsidRPr="00A00B28">
              <w:rPr>
                <w:b/>
              </w:rPr>
              <w:t>Iparági elemzés;</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BF1195" w:rsidRDefault="003D2949" w:rsidP="00B3688C">
            <w:pPr>
              <w:jc w:val="both"/>
            </w:pPr>
            <w: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A00B28" w:rsidRDefault="003D2949" w:rsidP="00B3688C">
            <w:pPr>
              <w:jc w:val="both"/>
              <w:rPr>
                <w:b/>
              </w:rPr>
            </w:pPr>
            <w:r w:rsidRPr="00A00B28">
              <w:rPr>
                <w:b/>
              </w:rPr>
              <w:t>Termék, szolgáltatás bemutatása;</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BF1195" w:rsidRDefault="003D2949" w:rsidP="00B3688C">
            <w:pPr>
              <w:jc w:val="both"/>
            </w:pPr>
            <w:r>
              <w:t>TE: Ismeri az üzleti koncepció tárgyát képező termék / szolgáltatás és ehhez kapcsolódó piaci igény bemutatásához szükséges szakmai kérdéseket. Képes ezekhez kapcsolódó adatokat gyűjteni és feldolgozni.</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A00B28" w:rsidRDefault="003D2949" w:rsidP="00B3688C">
            <w:pPr>
              <w:jc w:val="both"/>
              <w:rPr>
                <w:b/>
              </w:rPr>
            </w:pPr>
            <w:r w:rsidRPr="00A00B28">
              <w:rPr>
                <w:b/>
              </w:rPr>
              <w:t>Működési (termelési, szolgáltatási) terv;</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BF1195" w:rsidRDefault="003D2949" w:rsidP="00B3688C">
            <w:pPr>
              <w:jc w:val="both"/>
            </w:pPr>
            <w: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A00B28" w:rsidRDefault="003D2949" w:rsidP="00B3688C">
            <w:pPr>
              <w:jc w:val="both"/>
              <w:rPr>
                <w:b/>
              </w:rPr>
            </w:pPr>
            <w:r w:rsidRPr="00A00B28">
              <w:rPr>
                <w:b/>
              </w:rPr>
              <w:t>Marketing terv;</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BF1195" w:rsidRDefault="003D2949" w:rsidP="00B3688C">
            <w:pPr>
              <w:jc w:val="both"/>
            </w:pPr>
            <w:r>
              <w:t xml:space="preserve">TE: Ismeri a marketing tervben megválaszolandó szakmai kérdéseket és annak során alkalmazandó módszereket (PEST, SWOT, </w:t>
            </w:r>
            <w:proofErr w:type="spellStart"/>
            <w:r>
              <w:t>Porter</w:t>
            </w:r>
            <w:proofErr w:type="spellEnd"/>
            <w:r>
              <w:t>-féle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A00B28" w:rsidRDefault="003D2949" w:rsidP="00B3688C">
            <w:pPr>
              <w:jc w:val="both"/>
              <w:rPr>
                <w:b/>
              </w:rPr>
            </w:pPr>
            <w:r w:rsidRPr="00A00B28">
              <w:rPr>
                <w:b/>
              </w:rPr>
              <w:t>Vezetőség, szervezeti felépítés; Struktúra és tőkésítés;</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BF1195" w:rsidRDefault="003D2949" w:rsidP="00B3688C">
            <w:pPr>
              <w:jc w:val="both"/>
            </w:pPr>
            <w:r>
              <w:t xml:space="preserve">TE: Képes a működési tervben levezetett humánerőforrás igény kielégítéséhez / biztosításához kapcsolódó humánerőforrás politika és stratégia kidolgozására és bemutatására. </w:t>
            </w:r>
            <w:r w:rsidRPr="00914B82">
              <w:t>Ismeri a vállalati gazdálkodás finanszírozási alapelveit, közvetlen és közvetett finanszírozás formáit.</w:t>
            </w:r>
            <w:r>
              <w:t xml:space="preserve"> Képes döntéseket hozni a külső források bevonását illetően, ismeri azok előnyeit és hátrányait. Be tudja mutatni számszakilag egy finanszírozási döntés pénzügyi hatásait, le tudja vezetni azok jövőbeli pénzáramait.</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A00B28" w:rsidRDefault="003D2949" w:rsidP="00B3688C">
            <w:pPr>
              <w:jc w:val="both"/>
              <w:rPr>
                <w:b/>
              </w:rPr>
            </w:pPr>
            <w:r>
              <w:rPr>
                <w:b/>
              </w:rPr>
              <w:t>Pénzügyi terv</w:t>
            </w:r>
            <w:r w:rsidRPr="00A00B28">
              <w:rPr>
                <w:b/>
              </w:rPr>
              <w:t>;</w:t>
            </w:r>
          </w:p>
        </w:tc>
      </w:tr>
      <w:tr w:rsidR="003D2949" w:rsidRPr="007317D2" w:rsidTr="00B3688C">
        <w:trPr>
          <w:trHeight w:val="2355"/>
        </w:trPr>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BF1195" w:rsidRDefault="003D2949" w:rsidP="00B3688C">
            <w:pPr>
              <w:jc w:val="both"/>
            </w:pPr>
            <w:r>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3D2949" w:rsidRPr="007317D2" w:rsidTr="00B3688C">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A00B28" w:rsidRDefault="003D2949" w:rsidP="00B3688C">
            <w:pPr>
              <w:jc w:val="both"/>
              <w:rPr>
                <w:b/>
              </w:rPr>
            </w:pPr>
            <w:r w:rsidRPr="00A00B28">
              <w:rPr>
                <w:b/>
              </w:rPr>
              <w:t>Kockázatbecslés; Főbb szakaszok ütemezése;</w:t>
            </w:r>
          </w:p>
        </w:tc>
      </w:tr>
      <w:tr w:rsidR="003D2949" w:rsidRPr="007317D2" w:rsidTr="00B3688C">
        <w:trPr>
          <w:trHeight w:val="1408"/>
        </w:trPr>
        <w:tc>
          <w:tcPr>
            <w:tcW w:w="1529" w:type="dxa"/>
            <w:vMerge/>
            <w:shd w:val="clear" w:color="auto" w:fill="auto"/>
          </w:tcPr>
          <w:p w:rsidR="003D2949" w:rsidRPr="007317D2" w:rsidRDefault="003D2949" w:rsidP="00B3688C">
            <w:pPr>
              <w:ind w:left="360"/>
            </w:pPr>
          </w:p>
        </w:tc>
        <w:tc>
          <w:tcPr>
            <w:tcW w:w="7721" w:type="dxa"/>
            <w:shd w:val="clear" w:color="auto" w:fill="auto"/>
          </w:tcPr>
          <w:p w:rsidR="003D2949" w:rsidRPr="00BF1195" w:rsidRDefault="003D2949" w:rsidP="00B3688C">
            <w:pPr>
              <w:jc w:val="both"/>
            </w:pPr>
            <w:r>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bl>
    <w:p w:rsidR="003D2949" w:rsidRDefault="003D2949" w:rsidP="003D2949">
      <w:r>
        <w:t>*TE tanulási eredmények</w:t>
      </w:r>
    </w:p>
    <w:p w:rsidR="003D2949" w:rsidRPr="006C0466" w:rsidRDefault="003D2949" w:rsidP="003D2949">
      <w:pPr>
        <w:jc w:val="center"/>
        <w:rPr>
          <w:b/>
          <w:sz w:val="28"/>
          <w:szCs w:val="28"/>
        </w:rPr>
      </w:pPr>
      <w:r>
        <w:br w:type="page"/>
      </w:r>
      <w:r w:rsidRPr="006C0466">
        <w:rPr>
          <w:b/>
          <w:sz w:val="28"/>
          <w:szCs w:val="28"/>
        </w:rPr>
        <w:lastRenderedPageBreak/>
        <w:t>Az üzleti terv tartalmi és formai követelményei</w:t>
      </w:r>
    </w:p>
    <w:p w:rsidR="003D2949" w:rsidRDefault="003D2949" w:rsidP="003D2949">
      <w:pPr>
        <w:jc w:val="both"/>
      </w:pPr>
    </w:p>
    <w:p w:rsidR="003D2949" w:rsidRDefault="003D2949" w:rsidP="003D2949">
      <w:pPr>
        <w:jc w:val="both"/>
      </w:pPr>
    </w:p>
    <w:p w:rsidR="003D2949" w:rsidRPr="00BE13CF" w:rsidRDefault="003D2949" w:rsidP="003D2949">
      <w:pPr>
        <w:jc w:val="both"/>
        <w:rPr>
          <w:b/>
        </w:rPr>
      </w:pPr>
      <w:r w:rsidRPr="00BE13CF">
        <w:rPr>
          <w:b/>
        </w:rPr>
        <w:t>Az üzleti terv előírt felépítése</w:t>
      </w:r>
      <w:r>
        <w:rPr>
          <w:b/>
        </w:rPr>
        <w:t>, tartalmi követelményei</w:t>
      </w:r>
      <w:r w:rsidRPr="00BE13CF">
        <w:rPr>
          <w:b/>
        </w:rPr>
        <w:t>:</w:t>
      </w:r>
    </w:p>
    <w:p w:rsidR="003D2949" w:rsidRPr="00BE13CF" w:rsidRDefault="003D2949" w:rsidP="003D2949"/>
    <w:p w:rsidR="003D2949" w:rsidRPr="00BE13CF" w:rsidRDefault="003D2949" w:rsidP="003D2949">
      <w:pPr>
        <w:pBdr>
          <w:top w:val="single" w:sz="4" w:space="1" w:color="auto"/>
        </w:pBdr>
      </w:pPr>
      <w:r w:rsidRPr="00BE13CF">
        <w:t>Fedőlap</w:t>
      </w:r>
    </w:p>
    <w:p w:rsidR="003D2949" w:rsidRPr="00BE13CF" w:rsidRDefault="003D2949" w:rsidP="003D2949">
      <w:r w:rsidRPr="00BE13CF">
        <w:t>Tartalomjegyzék</w:t>
      </w:r>
    </w:p>
    <w:p w:rsidR="003D2949" w:rsidRPr="00BE13CF" w:rsidRDefault="003D2949" w:rsidP="00CD231D">
      <w:pPr>
        <w:numPr>
          <w:ilvl w:val="0"/>
          <w:numId w:val="33"/>
        </w:numPr>
      </w:pPr>
      <w:r>
        <w:t>Azonosító adatok</w:t>
      </w:r>
    </w:p>
    <w:p w:rsidR="003D2949" w:rsidRPr="00BE13CF" w:rsidRDefault="003D2949" w:rsidP="00CD231D">
      <w:pPr>
        <w:numPr>
          <w:ilvl w:val="0"/>
          <w:numId w:val="33"/>
        </w:numPr>
      </w:pPr>
      <w:r w:rsidRPr="00BE13CF">
        <w:t>V</w:t>
      </w:r>
      <w:r>
        <w:t>ezetői összefoglaló</w:t>
      </w:r>
    </w:p>
    <w:p w:rsidR="003D2949" w:rsidRPr="00BE13CF" w:rsidRDefault="003D2949" w:rsidP="00CD231D">
      <w:pPr>
        <w:numPr>
          <w:ilvl w:val="0"/>
          <w:numId w:val="33"/>
        </w:numPr>
      </w:pPr>
      <w:r w:rsidRPr="00BE13CF">
        <w:t xml:space="preserve">A </w:t>
      </w:r>
      <w:r>
        <w:t>vállalkozás bemutatása</w:t>
      </w:r>
    </w:p>
    <w:p w:rsidR="003D2949" w:rsidRPr="00BE13CF" w:rsidRDefault="003D2949" w:rsidP="00CD231D">
      <w:pPr>
        <w:numPr>
          <w:ilvl w:val="0"/>
          <w:numId w:val="33"/>
        </w:numPr>
      </w:pPr>
      <w:r>
        <w:t>Iparági elemzés</w:t>
      </w:r>
    </w:p>
    <w:p w:rsidR="003D2949" w:rsidRDefault="003D2949" w:rsidP="00CD231D">
      <w:pPr>
        <w:numPr>
          <w:ilvl w:val="0"/>
          <w:numId w:val="33"/>
        </w:numPr>
      </w:pPr>
      <w:r w:rsidRPr="00BE13CF">
        <w:t xml:space="preserve">A </w:t>
      </w:r>
      <w:r>
        <w:t>termék, szolgáltatás bemutatása</w:t>
      </w:r>
    </w:p>
    <w:p w:rsidR="003D2949" w:rsidRPr="00BE13CF" w:rsidRDefault="003D2949" w:rsidP="00CD231D">
      <w:pPr>
        <w:numPr>
          <w:ilvl w:val="0"/>
          <w:numId w:val="33"/>
        </w:numPr>
      </w:pPr>
      <w:r w:rsidRPr="00BE13CF">
        <w:t>M</w:t>
      </w:r>
      <w:r>
        <w:t>űködési (termelési / szolgáltatási) terv</w:t>
      </w:r>
    </w:p>
    <w:p w:rsidR="003D2949" w:rsidRPr="00BE13CF" w:rsidRDefault="003D2949" w:rsidP="00CD231D">
      <w:pPr>
        <w:numPr>
          <w:ilvl w:val="0"/>
          <w:numId w:val="33"/>
        </w:numPr>
      </w:pPr>
      <w:r>
        <w:t>Marketing terv</w:t>
      </w:r>
    </w:p>
    <w:p w:rsidR="003D2949" w:rsidRPr="00BE13CF" w:rsidRDefault="003D2949" w:rsidP="00CD231D">
      <w:pPr>
        <w:numPr>
          <w:ilvl w:val="0"/>
          <w:numId w:val="33"/>
        </w:numPr>
      </w:pPr>
      <w:r w:rsidRPr="00BE13CF">
        <w:t>V</w:t>
      </w:r>
      <w:r>
        <w:t>ezetőség, szervezeti felépítés</w:t>
      </w:r>
    </w:p>
    <w:p w:rsidR="003D2949" w:rsidRPr="00BE13CF" w:rsidRDefault="003D2949" w:rsidP="00CD231D">
      <w:pPr>
        <w:numPr>
          <w:ilvl w:val="0"/>
          <w:numId w:val="33"/>
        </w:numPr>
      </w:pPr>
      <w:r>
        <w:t>Struktúra és tőkésítés</w:t>
      </w:r>
    </w:p>
    <w:p w:rsidR="003D2949" w:rsidRPr="00BE13CF" w:rsidRDefault="003D2949" w:rsidP="00CD231D">
      <w:pPr>
        <w:numPr>
          <w:ilvl w:val="0"/>
          <w:numId w:val="33"/>
        </w:numPr>
      </w:pPr>
      <w:r>
        <w:t>Pénzügyi terv</w:t>
      </w:r>
    </w:p>
    <w:p w:rsidR="003D2949" w:rsidRPr="00BE13CF" w:rsidRDefault="003D2949" w:rsidP="00CD231D">
      <w:pPr>
        <w:numPr>
          <w:ilvl w:val="0"/>
          <w:numId w:val="33"/>
        </w:numPr>
      </w:pPr>
      <w:r>
        <w:t>Kockázatbecslés</w:t>
      </w:r>
    </w:p>
    <w:p w:rsidR="003D2949" w:rsidRPr="00BE13CF" w:rsidRDefault="003D2949" w:rsidP="00CD231D">
      <w:pPr>
        <w:numPr>
          <w:ilvl w:val="0"/>
          <w:numId w:val="33"/>
        </w:numPr>
      </w:pPr>
      <w:r>
        <w:t>Főbb szakaszok ütemezése</w:t>
      </w:r>
    </w:p>
    <w:p w:rsidR="003D2949" w:rsidRDefault="003D2949" w:rsidP="003D2949">
      <w:pPr>
        <w:pBdr>
          <w:bottom w:val="single" w:sz="4" w:space="1" w:color="auto"/>
        </w:pBdr>
      </w:pPr>
      <w:r>
        <w:t>Mellékletek</w:t>
      </w:r>
    </w:p>
    <w:p w:rsidR="003D2949" w:rsidRDefault="003D2949" w:rsidP="003D2949">
      <w:pPr>
        <w:jc w:val="both"/>
      </w:pPr>
    </w:p>
    <w:p w:rsidR="003D2949" w:rsidRDefault="003D2949" w:rsidP="003D2949">
      <w:pPr>
        <w:jc w:val="both"/>
      </w:pPr>
      <w:r>
        <w:t>Követelmény, hogy minden egyes fejezet a témának megfelelő részletezettséggel kerüljön kidolgozásra. Az üzleti terv hiányos tartalommal (hiányzó fejezet) történő leadása a dolgozat visszautasítását vonja maga után.</w:t>
      </w:r>
    </w:p>
    <w:p w:rsidR="003D2949" w:rsidRDefault="003D2949" w:rsidP="003D2949">
      <w:pPr>
        <w:jc w:val="both"/>
      </w:pPr>
    </w:p>
    <w:p w:rsidR="003D2949" w:rsidRDefault="003D2949" w:rsidP="003D2949">
      <w:pPr>
        <w:jc w:val="both"/>
      </w:pPr>
    </w:p>
    <w:p w:rsidR="003D2949" w:rsidRPr="00BE13CF" w:rsidRDefault="003D2949" w:rsidP="003D2949">
      <w:pPr>
        <w:jc w:val="both"/>
        <w:rPr>
          <w:b/>
        </w:rPr>
      </w:pPr>
      <w:r w:rsidRPr="00BE13CF">
        <w:rPr>
          <w:b/>
        </w:rPr>
        <w:t>Az üzleti terv formai követelményei:</w:t>
      </w:r>
    </w:p>
    <w:p w:rsidR="003D2949" w:rsidRDefault="003D2949" w:rsidP="00CD231D">
      <w:pPr>
        <w:numPr>
          <w:ilvl w:val="0"/>
          <w:numId w:val="34"/>
        </w:numPr>
        <w:tabs>
          <w:tab w:val="clear" w:pos="720"/>
          <w:tab w:val="num" w:pos="426"/>
        </w:tabs>
        <w:ind w:left="426"/>
        <w:jc w:val="both"/>
      </w:pPr>
      <w:r>
        <w:t>Terjedelem: legalább 35 oldal;</w:t>
      </w:r>
    </w:p>
    <w:p w:rsidR="003D2949" w:rsidRDefault="003D2949" w:rsidP="00CD231D">
      <w:pPr>
        <w:numPr>
          <w:ilvl w:val="0"/>
          <w:numId w:val="34"/>
        </w:numPr>
        <w:tabs>
          <w:tab w:val="clear" w:pos="720"/>
          <w:tab w:val="num" w:pos="426"/>
        </w:tabs>
        <w:ind w:left="426"/>
        <w:jc w:val="both"/>
      </w:pPr>
      <w:r>
        <w:t xml:space="preserve">Times New </w:t>
      </w:r>
      <w:proofErr w:type="spellStart"/>
      <w:r>
        <w:t>Roman</w:t>
      </w:r>
      <w:proofErr w:type="spellEnd"/>
      <w:r>
        <w:t>, 12 betűméret, 1 (szimpla) sortáv, margó: alul-felül 2,5 cm, jobboldalon 2 cm, baloldalon 3 cm;</w:t>
      </w:r>
    </w:p>
    <w:p w:rsidR="003D2949" w:rsidRDefault="003D2949" w:rsidP="00CD231D">
      <w:pPr>
        <w:numPr>
          <w:ilvl w:val="0"/>
          <w:numId w:val="34"/>
        </w:numPr>
        <w:tabs>
          <w:tab w:val="clear" w:pos="720"/>
          <w:tab w:val="num" w:pos="426"/>
        </w:tabs>
        <w:ind w:left="426"/>
        <w:jc w:val="both"/>
      </w:pPr>
      <w:r>
        <w:t>Oldalszámozás a lap alján, középen;</w:t>
      </w:r>
    </w:p>
    <w:p w:rsidR="003D2949" w:rsidRDefault="003D2949" w:rsidP="00CD231D">
      <w:pPr>
        <w:numPr>
          <w:ilvl w:val="0"/>
          <w:numId w:val="34"/>
        </w:numPr>
        <w:tabs>
          <w:tab w:val="clear" w:pos="720"/>
          <w:tab w:val="num" w:pos="426"/>
        </w:tabs>
        <w:ind w:left="426"/>
        <w:jc w:val="both"/>
      </w:pPr>
      <w:r>
        <w:t>A táblázatok és ábrák szerkesztésére, valamint egyéb formai előírásokra a diplomadolgozatok formai követelményei az irányadóak;</w:t>
      </w:r>
    </w:p>
    <w:p w:rsidR="003D2949" w:rsidRDefault="003D2949" w:rsidP="00CD231D">
      <w:pPr>
        <w:numPr>
          <w:ilvl w:val="0"/>
          <w:numId w:val="34"/>
        </w:numPr>
        <w:tabs>
          <w:tab w:val="clear" w:pos="720"/>
          <w:tab w:val="num" w:pos="426"/>
        </w:tabs>
        <w:ind w:left="426"/>
        <w:jc w:val="both"/>
      </w:pPr>
      <w:r w:rsidRPr="00FD232B">
        <w:t xml:space="preserve">A dolgozat leadása elektronikusan, </w:t>
      </w:r>
      <w:r>
        <w:t xml:space="preserve">a </w:t>
      </w:r>
      <w:r w:rsidRPr="0002788A">
        <w:t xml:space="preserve">gyakorlatvezető e-mail címére </w:t>
      </w:r>
      <w:r>
        <w:t>történő elküldéssel teljesíthető, amely magában foglal két file-t:</w:t>
      </w:r>
    </w:p>
    <w:p w:rsidR="003D2949" w:rsidRDefault="003D2949" w:rsidP="003D2949">
      <w:pPr>
        <w:tabs>
          <w:tab w:val="num" w:pos="851"/>
        </w:tabs>
        <w:ind w:left="851" w:hanging="360"/>
        <w:jc w:val="both"/>
      </w:pPr>
      <w:r>
        <w:t>1) Az üzleti terv 1 db Word dokumentumban (*.</w:t>
      </w:r>
      <w:proofErr w:type="spellStart"/>
      <w:r>
        <w:t>doc</w:t>
      </w:r>
      <w:proofErr w:type="spellEnd"/>
      <w:r>
        <w:t>);</w:t>
      </w:r>
    </w:p>
    <w:p w:rsidR="003D2949" w:rsidRDefault="003D2949" w:rsidP="003D2949">
      <w:pPr>
        <w:tabs>
          <w:tab w:val="num" w:pos="851"/>
        </w:tabs>
        <w:ind w:left="851" w:hanging="360"/>
        <w:jc w:val="both"/>
      </w:pPr>
      <w:r>
        <w:t>2) Az üzleti tervben bemutatott számadatokat és háttérszámításokat tartalmazó 1 db Excel dokumentum (*.</w:t>
      </w:r>
      <w:proofErr w:type="spellStart"/>
      <w:r>
        <w:t>xls</w:t>
      </w:r>
      <w:proofErr w:type="spellEnd"/>
      <w:r>
        <w:t>);</w:t>
      </w:r>
    </w:p>
    <w:p w:rsidR="003D2949" w:rsidRDefault="003D2949" w:rsidP="003D2949"/>
    <w:p w:rsidR="003D2949" w:rsidRDefault="003D2949">
      <w:pPr>
        <w:spacing w:after="160" w:line="259" w:lineRule="auto"/>
      </w:pPr>
      <w:r>
        <w:br w:type="page"/>
      </w:r>
    </w:p>
    <w:p w:rsidR="003D2949" w:rsidRDefault="003D2949" w:rsidP="003D294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D2949"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D2949" w:rsidRPr="00885992" w:rsidRDefault="003D2949" w:rsidP="00B3688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885992" w:rsidRDefault="003D2949" w:rsidP="00B3688C">
            <w:pPr>
              <w:jc w:val="center"/>
              <w:rPr>
                <w:rFonts w:eastAsia="Arial Unicode MS"/>
                <w:b/>
                <w:szCs w:val="16"/>
              </w:rPr>
            </w:pPr>
            <w:r w:rsidRPr="00D543AA">
              <w:rPr>
                <w:rFonts w:eastAsia="Arial Unicode MS"/>
                <w:b/>
                <w:szCs w:val="16"/>
              </w:rPr>
              <w:t xml:space="preserve">Statisztika és </w:t>
            </w:r>
            <w:proofErr w:type="spellStart"/>
            <w:r w:rsidRPr="00D543AA">
              <w:rPr>
                <w:rFonts w:eastAsia="Arial Unicode MS"/>
                <w:b/>
                <w:szCs w:val="16"/>
              </w:rPr>
              <w:t>ökonometria</w:t>
            </w:r>
            <w:proofErr w:type="spellEnd"/>
          </w:p>
        </w:tc>
        <w:tc>
          <w:tcPr>
            <w:tcW w:w="855" w:type="dxa"/>
            <w:vMerge w:val="restart"/>
            <w:tcBorders>
              <w:top w:val="single" w:sz="4" w:space="0" w:color="auto"/>
              <w:left w:val="single" w:sz="4" w:space="0" w:color="auto"/>
              <w:right w:val="single" w:sz="4" w:space="0" w:color="auto"/>
            </w:tcBorders>
            <w:vAlign w:val="center"/>
          </w:tcPr>
          <w:p w:rsidR="003D2949" w:rsidRPr="00D543AA" w:rsidRDefault="003D2949" w:rsidP="00B3688C">
            <w:pPr>
              <w:jc w:val="center"/>
              <w:rPr>
                <w:rFonts w:eastAsia="Arial Unicode MS"/>
                <w:sz w:val="16"/>
                <w:szCs w:val="16"/>
                <w:highlight w:val="yellow"/>
              </w:rPr>
            </w:pPr>
            <w:r w:rsidRPr="00F54B05">
              <w:t>Kódja</w:t>
            </w:r>
            <w:r w:rsidRPr="00F54B05">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D543AA" w:rsidRDefault="003D2949" w:rsidP="00B3688C">
            <w:pPr>
              <w:jc w:val="center"/>
              <w:rPr>
                <w:rFonts w:eastAsia="Arial Unicode MS"/>
                <w:b/>
                <w:highlight w:val="yellow"/>
              </w:rPr>
            </w:pPr>
            <w:r w:rsidRPr="00F54B05">
              <w:rPr>
                <w:rFonts w:eastAsia="Arial Unicode MS"/>
                <w:b/>
              </w:rPr>
              <w:t>GT_MSKL009</w:t>
            </w:r>
            <w:r>
              <w:rPr>
                <w:rFonts w:eastAsia="Arial Unicode MS"/>
                <w:b/>
              </w:rPr>
              <w:t>-17</w:t>
            </w:r>
          </w:p>
        </w:tc>
      </w:tr>
      <w:tr w:rsidR="003D2949"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D2949" w:rsidRPr="0084731C" w:rsidRDefault="003D2949" w:rsidP="00B3688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8A0997" w:rsidRDefault="003D2949" w:rsidP="00B3688C">
            <w:pPr>
              <w:jc w:val="center"/>
              <w:rPr>
                <w:b/>
              </w:rPr>
            </w:pPr>
            <w:proofErr w:type="spellStart"/>
            <w:r>
              <w:rPr>
                <w:b/>
              </w:rPr>
              <w:t>Statistics</w:t>
            </w:r>
            <w:proofErr w:type="spellEnd"/>
            <w:r>
              <w:rPr>
                <w:b/>
              </w:rPr>
              <w:t xml:space="preserve"> and </w:t>
            </w:r>
            <w:proofErr w:type="spellStart"/>
            <w:r>
              <w:rPr>
                <w:b/>
              </w:rPr>
              <w:t>econometrics</w:t>
            </w:r>
            <w:proofErr w:type="spellEnd"/>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rPr>
                <w:rFonts w:eastAsia="Arial Unicode MS"/>
                <w:sz w:val="16"/>
                <w:szCs w:val="16"/>
              </w:rPr>
            </w:pPr>
          </w:p>
        </w:tc>
      </w:tr>
      <w:tr w:rsidR="003D2949" w:rsidRPr="0087262E"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b/>
                <w:bCs/>
                <w:sz w:val="24"/>
                <w:szCs w:val="24"/>
              </w:rPr>
            </w:pPr>
          </w:p>
        </w:tc>
      </w:tr>
      <w:tr w:rsidR="003D2949" w:rsidRPr="0087262E"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Statisztika és Módszertani Intézet</w:t>
            </w:r>
          </w:p>
        </w:tc>
      </w:tr>
      <w:tr w:rsidR="003D2949" w:rsidRPr="0087262E"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D2949" w:rsidRPr="00AE0790" w:rsidRDefault="003D2949"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r>
              <w:rPr>
                <w:rFonts w:eastAsia="Arial Unicode MS"/>
              </w:rPr>
              <w:t>-</w:t>
            </w:r>
          </w:p>
        </w:tc>
      </w:tr>
      <w:tr w:rsidR="003D2949"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Oktatás nyelve</w:t>
            </w:r>
          </w:p>
        </w:tc>
      </w:tr>
      <w:tr w:rsidR="003D2949"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r>
      <w:tr w:rsidR="003D2949"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magyar</w:t>
            </w:r>
          </w:p>
        </w:tc>
      </w:tr>
      <w:tr w:rsidR="003D2949"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D2949" w:rsidRPr="00282AFF" w:rsidRDefault="003D2949" w:rsidP="00B3688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F54B05" w:rsidRDefault="003D2949" w:rsidP="00B3688C">
            <w:pPr>
              <w:jc w:val="center"/>
              <w:rPr>
                <w:b/>
                <w:sz w:val="16"/>
                <w:szCs w:val="16"/>
              </w:rPr>
            </w:pPr>
            <w:r w:rsidRPr="00F54B05">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3D2949" w:rsidRPr="00F54B05" w:rsidRDefault="003D2949" w:rsidP="00B3688C">
            <w:pPr>
              <w:jc w:val="center"/>
              <w:rPr>
                <w:sz w:val="16"/>
                <w:szCs w:val="16"/>
              </w:rPr>
            </w:pPr>
            <w:r w:rsidRPr="00F54B05">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F54B05" w:rsidRDefault="003D2949" w:rsidP="00B3688C">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3D2949" w:rsidRPr="00F54B05" w:rsidRDefault="003D2949"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r>
      <w:tr w:rsidR="003D2949" w:rsidRPr="0087262E"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D2949" w:rsidRPr="00F54B05" w:rsidRDefault="003D2949" w:rsidP="00B3688C">
            <w:pPr>
              <w:ind w:left="20"/>
              <w:rPr>
                <w:rFonts w:eastAsia="Arial Unicode MS"/>
              </w:rPr>
            </w:pPr>
            <w:r w:rsidRPr="00F54B05">
              <w:t>Tantárgyfelelős oktató</w:t>
            </w:r>
          </w:p>
        </w:tc>
        <w:tc>
          <w:tcPr>
            <w:tcW w:w="850" w:type="dxa"/>
            <w:tcBorders>
              <w:top w:val="nil"/>
              <w:left w:val="nil"/>
              <w:bottom w:val="single" w:sz="4" w:space="0" w:color="auto"/>
              <w:right w:val="single" w:sz="4" w:space="0" w:color="auto"/>
            </w:tcBorders>
            <w:vAlign w:val="center"/>
          </w:tcPr>
          <w:p w:rsidR="003D2949" w:rsidRPr="00F54B05" w:rsidRDefault="003D2949" w:rsidP="00B3688C">
            <w:pPr>
              <w:rPr>
                <w:rFonts w:eastAsia="Arial Unicode MS"/>
              </w:rPr>
            </w:pPr>
            <w:r w:rsidRPr="00F54B0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D2949" w:rsidRPr="00F54B05" w:rsidRDefault="003D2949" w:rsidP="00B3688C">
            <w:pPr>
              <w:jc w:val="center"/>
              <w:rPr>
                <w:b/>
                <w:sz w:val="16"/>
                <w:szCs w:val="16"/>
              </w:rPr>
            </w:pPr>
            <w:r>
              <w:rPr>
                <w:b/>
                <w:sz w:val="16"/>
                <w:szCs w:val="16"/>
              </w:rPr>
              <w:t xml:space="preserve">Prof. </w:t>
            </w:r>
            <w:r w:rsidRPr="00F54B05">
              <w:rPr>
                <w:b/>
                <w:sz w:val="16"/>
                <w:szCs w:val="16"/>
              </w:rPr>
              <w:t>Dr. Balogh Péter</w:t>
            </w:r>
          </w:p>
        </w:tc>
        <w:tc>
          <w:tcPr>
            <w:tcW w:w="855" w:type="dxa"/>
            <w:tcBorders>
              <w:top w:val="single" w:sz="4" w:space="0" w:color="auto"/>
              <w:left w:val="nil"/>
              <w:bottom w:val="single" w:sz="4" w:space="0" w:color="auto"/>
              <w:right w:val="single" w:sz="4" w:space="0" w:color="auto"/>
            </w:tcBorders>
            <w:vAlign w:val="center"/>
          </w:tcPr>
          <w:p w:rsidR="003D2949" w:rsidRPr="0087262E" w:rsidRDefault="003D2949" w:rsidP="00B3688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D2949" w:rsidRPr="00191C71" w:rsidRDefault="003D2949" w:rsidP="00B3688C">
            <w:pPr>
              <w:jc w:val="center"/>
              <w:rPr>
                <w:b/>
              </w:rPr>
            </w:pPr>
            <w:r>
              <w:rPr>
                <w:b/>
              </w:rPr>
              <w:t>egyetemi tanár</w:t>
            </w:r>
          </w:p>
        </w:tc>
      </w:tr>
      <w:tr w:rsidR="003D2949" w:rsidRPr="0087262E"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B21A18" w:rsidRDefault="003D2949" w:rsidP="00B3688C">
            <w:r w:rsidRPr="00B21A18">
              <w:rPr>
                <w:b/>
                <w:bCs/>
              </w:rPr>
              <w:t xml:space="preserve">A kurzus célja, </w:t>
            </w:r>
            <w:r w:rsidRPr="00B21A18">
              <w:t>hogy a hallgatók</w:t>
            </w:r>
            <w:r>
              <w:t xml:space="preserve"> az </w:t>
            </w:r>
            <w:r w:rsidRPr="00D543AA">
              <w:t>alkalmazott sporttudományi és közgazdaság tudomány</w:t>
            </w:r>
            <w:r>
              <w:t xml:space="preserve">i elemzések és kutatások végzése során </w:t>
            </w:r>
            <w:r w:rsidRPr="00E52633">
              <w:t>használható statisztikai</w:t>
            </w:r>
            <w:r>
              <w:t xml:space="preserve"> és </w:t>
            </w:r>
            <w:proofErr w:type="spellStart"/>
            <w:r>
              <w:t>ökonometriai</w:t>
            </w:r>
            <w:proofErr w:type="spellEnd"/>
            <w:r w:rsidRPr="00E52633">
              <w:t xml:space="preserve"> módszerek</w:t>
            </w:r>
            <w:r>
              <w:t>et</w:t>
            </w:r>
            <w:r w:rsidRPr="00E52633">
              <w:t xml:space="preserve"> megismer</w:t>
            </w:r>
            <w:r>
              <w:t>jék, és a</w:t>
            </w:r>
            <w:r w:rsidRPr="001D5263">
              <w:t xml:space="preserve"> sportélet területén </w:t>
            </w:r>
            <w:r w:rsidRPr="00E52633">
              <w:t>használható eljárások</w:t>
            </w:r>
            <w:r>
              <w:t>at készség szinten</w:t>
            </w:r>
            <w:r w:rsidRPr="00E52633">
              <w:t xml:space="preserve"> alkalmaz</w:t>
            </w:r>
            <w:r>
              <w:t xml:space="preserve">ni tudják </w:t>
            </w:r>
            <w:r w:rsidRPr="00546823">
              <w:t xml:space="preserve">a </w:t>
            </w:r>
            <w:r w:rsidRPr="00A741B5">
              <w:t>gazdálkodó egységek, vállalatok és szervezetek</w:t>
            </w:r>
            <w:r>
              <w:t xml:space="preserve"> adatainak elemzése során </w:t>
            </w:r>
            <w:r w:rsidRPr="00B24726">
              <w:t>az SPSS program alkalmazásával</w:t>
            </w:r>
            <w:r>
              <w:t>.</w:t>
            </w:r>
          </w:p>
        </w:tc>
      </w:tr>
      <w:tr w:rsidR="003D2949" w:rsidRPr="0087262E" w:rsidTr="00B3688C">
        <w:trPr>
          <w:cantSplit/>
          <w:trHeight w:val="1400"/>
        </w:trPr>
        <w:tc>
          <w:tcPr>
            <w:tcW w:w="9939" w:type="dxa"/>
            <w:gridSpan w:val="10"/>
            <w:tcBorders>
              <w:top w:val="single" w:sz="4" w:space="0" w:color="auto"/>
              <w:left w:val="single" w:sz="4" w:space="0" w:color="auto"/>
              <w:right w:val="single" w:sz="4" w:space="0" w:color="000000"/>
            </w:tcBorders>
            <w:vAlign w:val="center"/>
          </w:tcPr>
          <w:p w:rsidR="003D2949" w:rsidRDefault="003D2949" w:rsidP="00B3688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D2949" w:rsidRDefault="003D2949" w:rsidP="00B3688C">
            <w:pPr>
              <w:jc w:val="both"/>
              <w:rPr>
                <w:b/>
                <w:bCs/>
              </w:rPr>
            </w:pPr>
          </w:p>
          <w:p w:rsidR="003D2949" w:rsidRPr="00B21A18" w:rsidRDefault="003D2949" w:rsidP="00B3688C">
            <w:pPr>
              <w:ind w:left="402"/>
              <w:jc w:val="both"/>
              <w:rPr>
                <w:i/>
              </w:rPr>
            </w:pPr>
            <w:r w:rsidRPr="00B21A18">
              <w:rPr>
                <w:i/>
              </w:rPr>
              <w:t xml:space="preserve">Tudás: </w:t>
            </w:r>
          </w:p>
          <w:p w:rsidR="003D2949" w:rsidRPr="00B21A18" w:rsidRDefault="003D2949" w:rsidP="00B3688C">
            <w:pPr>
              <w:shd w:val="clear" w:color="auto" w:fill="E5DFEC"/>
              <w:suppressAutoHyphens/>
              <w:autoSpaceDE w:val="0"/>
              <w:spacing w:before="60" w:after="60"/>
              <w:ind w:left="417" w:right="113"/>
              <w:jc w:val="both"/>
            </w:pPr>
            <w:r w:rsidRPr="00322271">
              <w:t xml:space="preserve">Birtokában van a problémafelismerés, -megfogalmazás és -megoldás, az információgyűjtés és -feldolgozás korszerű, elméletileg is igényes matematikai-statisztikai, </w:t>
            </w:r>
            <w:proofErr w:type="spellStart"/>
            <w:r w:rsidRPr="00322271">
              <w:t>ökonometriai</w:t>
            </w:r>
            <w:proofErr w:type="spellEnd"/>
            <w:r w:rsidRPr="00322271">
              <w:t>, modellezési módszereinek, ismeri azok korlátait is.</w:t>
            </w:r>
          </w:p>
          <w:p w:rsidR="003D2949" w:rsidRPr="00B21A18" w:rsidRDefault="003D2949" w:rsidP="00B3688C">
            <w:pPr>
              <w:ind w:left="402"/>
              <w:jc w:val="both"/>
              <w:rPr>
                <w:i/>
              </w:rPr>
            </w:pPr>
            <w:r w:rsidRPr="00B21A18">
              <w:rPr>
                <w:i/>
              </w:rPr>
              <w:t>Képesség:</w:t>
            </w:r>
          </w:p>
          <w:p w:rsidR="003D2949" w:rsidRPr="00B21A18" w:rsidRDefault="003D2949" w:rsidP="00B3688C">
            <w:pPr>
              <w:shd w:val="clear" w:color="auto" w:fill="E5DFEC"/>
              <w:suppressAutoHyphens/>
              <w:autoSpaceDE w:val="0"/>
              <w:spacing w:before="60" w:after="60"/>
              <w:ind w:left="417" w:right="113"/>
              <w:jc w:val="both"/>
            </w:pPr>
            <w:r w:rsidRPr="00322271">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3D2949" w:rsidRPr="00B21A18" w:rsidRDefault="003D2949" w:rsidP="00B3688C">
            <w:pPr>
              <w:ind w:left="402"/>
              <w:jc w:val="both"/>
              <w:rPr>
                <w:i/>
              </w:rPr>
            </w:pPr>
            <w:r w:rsidRPr="00B21A18">
              <w:rPr>
                <w:i/>
              </w:rPr>
              <w:t>Attitűd:</w:t>
            </w:r>
          </w:p>
          <w:p w:rsidR="003D2949" w:rsidRDefault="003D2949" w:rsidP="00B3688C">
            <w:pPr>
              <w:shd w:val="clear" w:color="auto" w:fill="E5DFEC"/>
              <w:suppressAutoHyphens/>
              <w:autoSpaceDE w:val="0"/>
              <w:spacing w:before="60" w:after="60"/>
              <w:ind w:left="417" w:right="113"/>
              <w:jc w:val="both"/>
            </w:pPr>
            <w:r w:rsidRPr="004E704B">
              <w:t>Nyitott és befogadó a gazdaságtudomány és gyakorlat új eredményei iránt.</w:t>
            </w:r>
            <w:r>
              <w:t xml:space="preserve"> </w:t>
            </w:r>
            <w:r w:rsidRPr="004E704B">
              <w:t>Kritikusan viszonyul saját, illetve a beosztottak tudásához, munkájához és magatartásához. Kötelességének tartja a hibák kijavítását, munkatársai fejlesztését.</w:t>
            </w:r>
            <w:r>
              <w:t xml:space="preserve"> </w:t>
            </w:r>
            <w:r w:rsidRPr="004E704B">
              <w:t>Érdeklődéssel fordul a kapcsolódó szaktudományok eredményei és megoldásai felé</w:t>
            </w:r>
            <w:r>
              <w:t>.</w:t>
            </w:r>
          </w:p>
          <w:p w:rsidR="003D2949" w:rsidRPr="00B21A18" w:rsidRDefault="003D2949" w:rsidP="00B3688C">
            <w:pPr>
              <w:ind w:left="402"/>
              <w:jc w:val="both"/>
              <w:rPr>
                <w:i/>
              </w:rPr>
            </w:pPr>
            <w:r w:rsidRPr="00B21A18">
              <w:rPr>
                <w:i/>
              </w:rPr>
              <w:t>Autonómia és felelősség:</w:t>
            </w:r>
          </w:p>
          <w:p w:rsidR="003D2949" w:rsidRPr="00B21A18" w:rsidRDefault="003D2949" w:rsidP="00B3688C">
            <w:pPr>
              <w:shd w:val="clear" w:color="auto" w:fill="E5DFEC"/>
              <w:suppressAutoHyphens/>
              <w:autoSpaceDE w:val="0"/>
              <w:spacing w:before="60" w:after="60"/>
              <w:ind w:left="417" w:right="113"/>
              <w:jc w:val="both"/>
            </w:pPr>
            <w:r w:rsidRPr="004E704B">
              <w:t>Különböző bonyolultságú és különböző mértékben kiszámítható kontextusokban a módszerek és technikák széles körét alkalmazza önállóan a gyakorlatban.</w:t>
            </w:r>
            <w:r>
              <w:t xml:space="preserve"> </w:t>
            </w:r>
            <w:r w:rsidRPr="004E704B">
              <w:t>Bekapcsolódik kutatási és fejlesztési projektekbe, a projektcsoportban a cél elérése érdekében autonóm módon, a csoport többi tagjával együttműködve mozgósítja elméleti és gyakorlati tudását, képességeit.</w:t>
            </w:r>
          </w:p>
          <w:p w:rsidR="003D2949" w:rsidRPr="00B21A18" w:rsidRDefault="003D2949" w:rsidP="00B3688C">
            <w:pPr>
              <w:ind w:left="720"/>
              <w:rPr>
                <w:rFonts w:eastAsia="Arial Unicode MS"/>
                <w:b/>
                <w:bCs/>
              </w:rPr>
            </w:pPr>
          </w:p>
        </w:tc>
      </w:tr>
      <w:tr w:rsidR="003D2949" w:rsidRPr="0087262E"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B21A18" w:rsidRDefault="003D2949" w:rsidP="00B3688C">
            <w:pPr>
              <w:rPr>
                <w:b/>
                <w:bCs/>
              </w:rPr>
            </w:pPr>
            <w:r w:rsidRPr="00B21A18">
              <w:rPr>
                <w:b/>
                <w:bCs/>
              </w:rPr>
              <w:t xml:space="preserve">A kurzus </w:t>
            </w:r>
            <w:r>
              <w:rPr>
                <w:b/>
                <w:bCs/>
              </w:rPr>
              <w:t xml:space="preserve">rövid </w:t>
            </w:r>
            <w:r w:rsidRPr="00B21A18">
              <w:rPr>
                <w:b/>
                <w:bCs/>
              </w:rPr>
              <w:t>tartalma, témakörei</w:t>
            </w:r>
          </w:p>
          <w:p w:rsidR="003D2949" w:rsidRPr="00B21A18" w:rsidRDefault="003D2949" w:rsidP="00B3688C">
            <w:pPr>
              <w:jc w:val="both"/>
            </w:pPr>
          </w:p>
          <w:p w:rsidR="003D2949" w:rsidRPr="00B21A18" w:rsidRDefault="003D2949" w:rsidP="00B3688C">
            <w:pPr>
              <w:shd w:val="clear" w:color="auto" w:fill="E5DFEC"/>
              <w:suppressAutoHyphens/>
              <w:autoSpaceDE w:val="0"/>
              <w:spacing w:before="60" w:after="60"/>
              <w:ind w:left="417" w:right="113"/>
              <w:jc w:val="both"/>
            </w:pPr>
            <w:r w:rsidRPr="006E6126">
              <w:t>A hibák becslése.</w:t>
            </w:r>
            <w:r>
              <w:t xml:space="preserve"> </w:t>
            </w:r>
            <w:r w:rsidRPr="006E6126">
              <w:t>Kategorikus adatok</w:t>
            </w:r>
            <w:r>
              <w:t xml:space="preserve"> elemzése a</w:t>
            </w:r>
            <w:r w:rsidRPr="006E6126">
              <w:t xml:space="preserve"> Khi-négyzet teszt</w:t>
            </w:r>
            <w:r>
              <w:t xml:space="preserve"> alkalmazásával</w:t>
            </w:r>
            <w:r w:rsidRPr="006E6126">
              <w:t>.</w:t>
            </w:r>
            <w:r>
              <w:t xml:space="preserve"> További nem paraméteres modellek. A </w:t>
            </w:r>
            <w:r w:rsidRPr="006E6126">
              <w:t>logisztikus regresszió.</w:t>
            </w:r>
            <w:r>
              <w:t xml:space="preserve"> Ismétlés nélküli és ismételt méréses </w:t>
            </w:r>
            <w:r w:rsidRPr="006E6126">
              <w:t>ANOVA</w:t>
            </w:r>
            <w:r>
              <w:t xml:space="preserve"> modellek</w:t>
            </w:r>
            <w:r w:rsidRPr="006E6126">
              <w:t>.</w:t>
            </w:r>
            <w:r>
              <w:t xml:space="preserve"> </w:t>
            </w:r>
            <w:r w:rsidRPr="006E6126">
              <w:t>Feltáró faktorelemzés</w:t>
            </w:r>
            <w:r>
              <w:t xml:space="preserve">. Kérdőívek megbízhatóságának elemzése. </w:t>
            </w:r>
            <w:r w:rsidRPr="006E6126">
              <w:t>Idősorelemzés: ARIMA modellek</w:t>
            </w:r>
            <w:r>
              <w:t>.</w:t>
            </w:r>
          </w:p>
          <w:p w:rsidR="003D2949" w:rsidRPr="00B21A18" w:rsidRDefault="003D2949" w:rsidP="00B3688C">
            <w:pPr>
              <w:ind w:right="138"/>
              <w:jc w:val="both"/>
            </w:pPr>
          </w:p>
        </w:tc>
      </w:tr>
      <w:tr w:rsidR="003D2949" w:rsidRPr="0087262E" w:rsidTr="00B3688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D2949" w:rsidRPr="00B21A18" w:rsidRDefault="003D2949" w:rsidP="00B3688C">
            <w:pPr>
              <w:rPr>
                <w:b/>
                <w:bCs/>
              </w:rPr>
            </w:pPr>
            <w:r w:rsidRPr="00B21A18">
              <w:rPr>
                <w:b/>
                <w:bCs/>
              </w:rPr>
              <w:t>Tervezett tanulási tevékenységek, tanítási módszerek</w:t>
            </w:r>
          </w:p>
          <w:p w:rsidR="003D2949" w:rsidRPr="00B21A18" w:rsidRDefault="003D2949" w:rsidP="00B3688C">
            <w:pPr>
              <w:shd w:val="clear" w:color="auto" w:fill="E5DFEC"/>
              <w:suppressAutoHyphens/>
              <w:autoSpaceDE w:val="0"/>
              <w:spacing w:before="60" w:after="60"/>
              <w:ind w:left="417" w:right="113"/>
            </w:pPr>
            <w:r w:rsidRPr="006E6126">
              <w:t xml:space="preserve">Az egymásra épülő anyagrészek megértése, alkalmazásuk és begyakorlása érdekében rendszeres otthoni felkészülést kérünk a hallgatóságtól. A félév végi aláírás feltétele a gyakorlatokon való aktív részvétel és az </w:t>
            </w:r>
            <w:r>
              <w:t>SPSS statisztikai program</w:t>
            </w:r>
            <w:r w:rsidRPr="006E6126">
              <w:t xml:space="preserve"> felhasználói szintű ismerete. Az előadások látogatása ajánlott, a gyakorlatoké kötelező.</w:t>
            </w:r>
          </w:p>
          <w:p w:rsidR="003D2949" w:rsidRPr="00B21A18" w:rsidRDefault="003D2949" w:rsidP="00B3688C"/>
        </w:tc>
      </w:tr>
      <w:tr w:rsidR="003D2949"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D2949" w:rsidRPr="00B21A18" w:rsidRDefault="003D2949" w:rsidP="00B3688C">
            <w:pPr>
              <w:rPr>
                <w:b/>
                <w:bCs/>
              </w:rPr>
            </w:pPr>
            <w:r w:rsidRPr="00B21A18">
              <w:rPr>
                <w:b/>
                <w:bCs/>
              </w:rPr>
              <w:t>Értékelés</w:t>
            </w:r>
          </w:p>
          <w:p w:rsidR="003D2949" w:rsidRPr="00B21A18" w:rsidRDefault="003D2949" w:rsidP="00B3688C">
            <w:pPr>
              <w:shd w:val="clear" w:color="auto" w:fill="E5DFEC"/>
              <w:suppressAutoHyphens/>
              <w:autoSpaceDE w:val="0"/>
              <w:spacing w:before="60" w:after="60"/>
              <w:ind w:left="417" w:right="113"/>
            </w:pPr>
            <w:r w:rsidRPr="00857CD8">
              <w:t xml:space="preserve">A félév </w:t>
            </w:r>
            <w:r>
              <w:t>kollokviumi</w:t>
            </w:r>
            <w:r w:rsidRPr="00857CD8">
              <w:t xml:space="preserve"> jeggyel zárul, amely elméleti és gyakorlati részből áll. </w:t>
            </w:r>
            <w:r>
              <w:t>A félév végére egy önálló esettanulmányt kell készítenie a hallgatóknak, amit a vizsgán SPSS program használatával kell újra kiszámítani és szóban megvédeni.</w:t>
            </w:r>
          </w:p>
          <w:p w:rsidR="003D2949" w:rsidRPr="00B21A18" w:rsidRDefault="003D2949" w:rsidP="00B3688C"/>
        </w:tc>
      </w:tr>
      <w:tr w:rsidR="003D2949"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B21A18" w:rsidRDefault="003D2949" w:rsidP="00B3688C">
            <w:pPr>
              <w:rPr>
                <w:b/>
                <w:bCs/>
              </w:rPr>
            </w:pPr>
            <w:r w:rsidRPr="00B21A18">
              <w:rPr>
                <w:b/>
                <w:bCs/>
              </w:rPr>
              <w:lastRenderedPageBreak/>
              <w:t xml:space="preserve">Kötelező </w:t>
            </w:r>
            <w:r>
              <w:rPr>
                <w:b/>
                <w:bCs/>
              </w:rPr>
              <w:t>szakirodalom</w:t>
            </w:r>
            <w:r w:rsidRPr="00B21A18">
              <w:rPr>
                <w:b/>
                <w:bCs/>
              </w:rPr>
              <w:t>:</w:t>
            </w:r>
          </w:p>
          <w:p w:rsidR="003D2949" w:rsidRDefault="003D2949" w:rsidP="00B3688C">
            <w:pPr>
              <w:shd w:val="clear" w:color="auto" w:fill="E5DFEC"/>
              <w:suppressAutoHyphens/>
              <w:autoSpaceDE w:val="0"/>
              <w:spacing w:before="60" w:after="60"/>
              <w:ind w:left="417" w:right="113"/>
              <w:jc w:val="both"/>
            </w:pPr>
            <w:r w:rsidRPr="00F85584">
              <w:t xml:space="preserve">Sajtos L. – </w:t>
            </w:r>
            <w:proofErr w:type="spellStart"/>
            <w:r w:rsidRPr="00F85584">
              <w:t>Mitev</w:t>
            </w:r>
            <w:proofErr w:type="spellEnd"/>
            <w:r w:rsidRPr="00F85584">
              <w:t xml:space="preserve"> A. (2007): „SPSS kutatási és adatelemzési kézikönyv”, </w:t>
            </w:r>
            <w:proofErr w:type="spellStart"/>
            <w:r w:rsidRPr="00F85584">
              <w:t>Alinea</w:t>
            </w:r>
            <w:proofErr w:type="spellEnd"/>
            <w:r w:rsidRPr="00F85584">
              <w:t xml:space="preserve"> Kiadó, Budapest, 2007. 1-402. o. ISBN 978-963-9659-08-7</w:t>
            </w:r>
          </w:p>
          <w:p w:rsidR="003D2949" w:rsidRPr="00B21A18" w:rsidRDefault="003D2949" w:rsidP="00B3688C">
            <w:pPr>
              <w:shd w:val="clear" w:color="auto" w:fill="E5DFEC"/>
              <w:suppressAutoHyphens/>
              <w:autoSpaceDE w:val="0"/>
              <w:spacing w:before="60" w:after="60"/>
              <w:ind w:left="417" w:right="113"/>
            </w:pPr>
            <w:proofErr w:type="spellStart"/>
            <w:r>
              <w:t>Howitt</w:t>
            </w:r>
            <w:proofErr w:type="spellEnd"/>
            <w:r>
              <w:t xml:space="preserve">, D. – </w:t>
            </w:r>
            <w:proofErr w:type="spellStart"/>
            <w:r>
              <w:t>Cramer</w:t>
            </w:r>
            <w:proofErr w:type="spellEnd"/>
            <w:r>
              <w:t xml:space="preserve"> D.: </w:t>
            </w:r>
            <w:proofErr w:type="spellStart"/>
            <w:r>
              <w:t>Introduction</w:t>
            </w:r>
            <w:proofErr w:type="spellEnd"/>
            <w:r>
              <w:t xml:space="preserve"> </w:t>
            </w:r>
            <w:proofErr w:type="spellStart"/>
            <w:r>
              <w:t>to</w:t>
            </w:r>
            <w:proofErr w:type="spellEnd"/>
            <w:r>
              <w:t xml:space="preserve"> </w:t>
            </w:r>
            <w:proofErr w:type="spellStart"/>
            <w:r>
              <w:t>Statistics</w:t>
            </w:r>
            <w:proofErr w:type="spellEnd"/>
            <w:r>
              <w:t xml:space="preserve"> in </w:t>
            </w:r>
            <w:proofErr w:type="spellStart"/>
            <w:r>
              <w:t>Psychology</w:t>
            </w:r>
            <w:proofErr w:type="spellEnd"/>
            <w:r>
              <w:t xml:space="preserve">, 6/E </w:t>
            </w:r>
            <w:proofErr w:type="spellStart"/>
            <w:r>
              <w:t>Pearson</w:t>
            </w:r>
            <w:proofErr w:type="spellEnd"/>
            <w:r>
              <w:t xml:space="preserve">, </w:t>
            </w:r>
            <w:proofErr w:type="spellStart"/>
            <w:r>
              <w:t>Harlow</w:t>
            </w:r>
            <w:proofErr w:type="spellEnd"/>
            <w:r>
              <w:t>. 2014. 744. p. ISBN-13: 9781292000749</w:t>
            </w:r>
          </w:p>
          <w:p w:rsidR="003D2949" w:rsidRPr="00740E47" w:rsidRDefault="003D2949" w:rsidP="00B3688C">
            <w:pPr>
              <w:rPr>
                <w:b/>
                <w:bCs/>
              </w:rPr>
            </w:pPr>
            <w:r w:rsidRPr="00740E47">
              <w:rPr>
                <w:b/>
                <w:bCs/>
              </w:rPr>
              <w:t>Ajánlott szakirodalom:</w:t>
            </w:r>
          </w:p>
          <w:p w:rsidR="003D2949" w:rsidRDefault="003D2949" w:rsidP="00B3688C">
            <w:pPr>
              <w:shd w:val="clear" w:color="auto" w:fill="E5DFEC"/>
              <w:suppressAutoHyphens/>
              <w:autoSpaceDE w:val="0"/>
              <w:spacing w:before="60" w:after="60"/>
              <w:ind w:left="417" w:right="113"/>
              <w:jc w:val="both"/>
            </w:pPr>
            <w:proofErr w:type="spellStart"/>
            <w:r w:rsidRPr="00F85584">
              <w:t>Ketskeméty</w:t>
            </w:r>
            <w:proofErr w:type="spellEnd"/>
            <w:r w:rsidRPr="00F85584">
              <w:t xml:space="preserve"> L. – Izsó L. (2005): „Bevezetés az SPSS programrendszerbe (Módszertani útmutató és feladatgyűjtemény statisztikai elemzésekhez)”, ELTE Eötvös Kiadó, Budapest, 2005. 1-459. o. ISBN 963 436 823 6</w:t>
            </w:r>
          </w:p>
          <w:p w:rsidR="003D2949" w:rsidRDefault="003D2949" w:rsidP="00B3688C">
            <w:pPr>
              <w:shd w:val="clear" w:color="auto" w:fill="E5DFEC"/>
              <w:suppressAutoHyphens/>
              <w:autoSpaceDE w:val="0"/>
              <w:spacing w:before="60" w:after="60"/>
              <w:ind w:left="417" w:right="113"/>
            </w:pPr>
            <w:proofErr w:type="spellStart"/>
            <w:r w:rsidRPr="00981708">
              <w:t>Field</w:t>
            </w:r>
            <w:proofErr w:type="spellEnd"/>
            <w:r w:rsidRPr="00981708">
              <w:t xml:space="preserve"> </w:t>
            </w:r>
            <w:proofErr w:type="gramStart"/>
            <w:r w:rsidRPr="00981708">
              <w:t>A</w:t>
            </w:r>
            <w:proofErr w:type="gramEnd"/>
            <w:r w:rsidRPr="00981708">
              <w:t xml:space="preserve">.: </w:t>
            </w:r>
            <w:proofErr w:type="spellStart"/>
            <w:r w:rsidRPr="00981708">
              <w:t>Discovering</w:t>
            </w:r>
            <w:proofErr w:type="spellEnd"/>
            <w:r w:rsidRPr="00981708">
              <w:t xml:space="preserve"> </w:t>
            </w:r>
            <w:proofErr w:type="spellStart"/>
            <w:r w:rsidRPr="00981708">
              <w:t>Statistics</w:t>
            </w:r>
            <w:proofErr w:type="spellEnd"/>
            <w:r w:rsidRPr="00981708">
              <w:t xml:space="preserve"> </w:t>
            </w:r>
            <w:proofErr w:type="spellStart"/>
            <w:r w:rsidRPr="00981708">
              <w:t>Using</w:t>
            </w:r>
            <w:proofErr w:type="spellEnd"/>
            <w:r w:rsidRPr="00981708">
              <w:t xml:space="preserve"> SPSS (</w:t>
            </w:r>
            <w:proofErr w:type="spellStart"/>
            <w:r w:rsidRPr="00981708">
              <w:t>Introducing</w:t>
            </w:r>
            <w:proofErr w:type="spellEnd"/>
            <w:r w:rsidRPr="00981708">
              <w:t xml:space="preserve"> </w:t>
            </w:r>
            <w:proofErr w:type="spellStart"/>
            <w:r w:rsidRPr="00981708">
              <w:t>Statistical</w:t>
            </w:r>
            <w:proofErr w:type="spellEnd"/>
            <w:r w:rsidRPr="00981708">
              <w:t xml:space="preserve"> </w:t>
            </w:r>
            <w:proofErr w:type="spellStart"/>
            <w:r w:rsidRPr="00981708">
              <w:t>Methods</w:t>
            </w:r>
            <w:proofErr w:type="spellEnd"/>
            <w:r w:rsidRPr="00981708">
              <w:t xml:space="preserve">), 5th Edition, SAGE </w:t>
            </w:r>
            <w:proofErr w:type="spellStart"/>
            <w:r w:rsidRPr="00981708">
              <w:t>Publications</w:t>
            </w:r>
            <w:proofErr w:type="spellEnd"/>
            <w:r w:rsidRPr="00981708">
              <w:t xml:space="preserve"> Ltd., London, 2017. 1104. p. ISBN-13: 9781526445780</w:t>
            </w:r>
          </w:p>
          <w:p w:rsidR="003D2949" w:rsidRPr="00B21A18" w:rsidRDefault="003D2949" w:rsidP="00B3688C">
            <w:pPr>
              <w:shd w:val="clear" w:color="auto" w:fill="E5DFEC"/>
              <w:suppressAutoHyphens/>
              <w:autoSpaceDE w:val="0"/>
              <w:spacing w:before="60" w:after="60"/>
              <w:ind w:left="417" w:right="113"/>
            </w:pPr>
            <w:r>
              <w:t xml:space="preserve">Anderson, </w:t>
            </w:r>
            <w:proofErr w:type="spellStart"/>
            <w:r>
              <w:t>Sweeney</w:t>
            </w:r>
            <w:proofErr w:type="spellEnd"/>
            <w:r>
              <w:t xml:space="preserve">, Williams, Freeman and </w:t>
            </w:r>
            <w:proofErr w:type="spellStart"/>
            <w:r>
              <w:t>Shoesmith</w:t>
            </w:r>
            <w:proofErr w:type="spellEnd"/>
            <w:r>
              <w:t xml:space="preserve">: </w:t>
            </w:r>
            <w:proofErr w:type="spellStart"/>
            <w:r>
              <w:t>Statistics</w:t>
            </w:r>
            <w:proofErr w:type="spellEnd"/>
            <w:r>
              <w:t xml:space="preserve"> </w:t>
            </w:r>
            <w:proofErr w:type="spellStart"/>
            <w:r>
              <w:t>for</w:t>
            </w:r>
            <w:proofErr w:type="spellEnd"/>
            <w:r>
              <w:t xml:space="preserve"> Business and </w:t>
            </w:r>
            <w:proofErr w:type="spellStart"/>
            <w:r>
              <w:t>Economics</w:t>
            </w:r>
            <w:proofErr w:type="spellEnd"/>
            <w:r>
              <w:t xml:space="preserve">, </w:t>
            </w:r>
            <w:proofErr w:type="spellStart"/>
            <w:r>
              <w:t>Second</w:t>
            </w:r>
            <w:proofErr w:type="spellEnd"/>
            <w:r>
              <w:t xml:space="preserve"> </w:t>
            </w:r>
            <w:proofErr w:type="spellStart"/>
            <w:r>
              <w:t>edition</w:t>
            </w:r>
            <w:proofErr w:type="spellEnd"/>
            <w:r>
              <w:t xml:space="preserve">, </w:t>
            </w:r>
            <w:proofErr w:type="spellStart"/>
            <w:r>
              <w:t>Cengage</w:t>
            </w:r>
            <w:proofErr w:type="spellEnd"/>
            <w:r>
              <w:t xml:space="preserve"> </w:t>
            </w:r>
            <w:proofErr w:type="spellStart"/>
            <w:r>
              <w:t>Learning</w:t>
            </w:r>
            <w:proofErr w:type="spellEnd"/>
            <w:r>
              <w:t xml:space="preserve"> EMEA, 2010. UK, 928. p. ISBN: 1408018101</w:t>
            </w:r>
          </w:p>
        </w:tc>
      </w:tr>
    </w:tbl>
    <w:p w:rsidR="003D2949" w:rsidRDefault="003D2949" w:rsidP="003D2949"/>
    <w:p w:rsidR="003D2949" w:rsidRDefault="003D2949" w:rsidP="003D2949"/>
    <w:p w:rsidR="003D2949" w:rsidRDefault="003D2949" w:rsidP="003D294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3D2949" w:rsidRPr="007317D2" w:rsidTr="00B3688C">
        <w:tc>
          <w:tcPr>
            <w:tcW w:w="9250" w:type="dxa"/>
            <w:gridSpan w:val="2"/>
            <w:shd w:val="clear" w:color="auto" w:fill="auto"/>
          </w:tcPr>
          <w:p w:rsidR="003D2949" w:rsidRPr="007317D2" w:rsidRDefault="003D2949" w:rsidP="00B3688C">
            <w:pPr>
              <w:jc w:val="center"/>
              <w:rPr>
                <w:sz w:val="28"/>
                <w:szCs w:val="28"/>
              </w:rPr>
            </w:pPr>
            <w:r w:rsidRPr="007317D2">
              <w:rPr>
                <w:sz w:val="28"/>
                <w:szCs w:val="28"/>
              </w:rPr>
              <w:lastRenderedPageBreak/>
              <w:t>Heti bontott tematika</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B24726">
              <w:t>A hibák becslése. Mi a hiba? A hibák kimutatása. A hibák csökkentése.</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TE: A statisztikai hibákkal kapcsolatos ismeretek.</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B24726">
              <w:t>Kategorikus adatok: Elmélet és feltételezések a kategorikus adatok elemzésében. Khi-négyzet tes</w:t>
            </w:r>
            <w:r>
              <w:t>z</w:t>
            </w:r>
            <w:r w:rsidRPr="00B24726">
              <w:t>t.</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 xml:space="preserve">TE: </w:t>
            </w:r>
            <w:r w:rsidRPr="00B24726">
              <w:t>Khi-négyzet tes</w:t>
            </w:r>
            <w:r>
              <w:t>z</w:t>
            </w:r>
            <w:r w:rsidRPr="00B24726">
              <w:t>t</w:t>
            </w:r>
            <w:r>
              <w:t xml:space="preserve"> és alkalmazásai.</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B24726">
              <w:t>Nem paraméteres modellek: Mann-</w:t>
            </w:r>
            <w:proofErr w:type="spellStart"/>
            <w:r w:rsidRPr="00B24726">
              <w:t>Whitney</w:t>
            </w:r>
            <w:proofErr w:type="spellEnd"/>
            <w:r w:rsidRPr="00B24726">
              <w:t xml:space="preserve"> teszt, </w:t>
            </w:r>
            <w:proofErr w:type="spellStart"/>
            <w:r w:rsidRPr="00B24726">
              <w:t>Wilcoxos</w:t>
            </w:r>
            <w:proofErr w:type="spellEnd"/>
            <w:r w:rsidRPr="00B24726">
              <w:t xml:space="preserve"> rangteszt, </w:t>
            </w:r>
            <w:proofErr w:type="spellStart"/>
            <w:r w:rsidRPr="00B24726">
              <w:t>Kruskal</w:t>
            </w:r>
            <w:proofErr w:type="spellEnd"/>
            <w:r w:rsidRPr="00B24726">
              <w:t>-Wallis teszt, Friedman teszt.</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TE: További n</w:t>
            </w:r>
            <w:r w:rsidRPr="00B24726">
              <w:t xml:space="preserve">em paraméteres </w:t>
            </w:r>
            <w:r>
              <w:t>tesztek.</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B24726">
              <w:t>Nem lineáris regresszió</w:t>
            </w:r>
            <w:r>
              <w:t>.</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TE: Lineáris és n</w:t>
            </w:r>
            <w:r w:rsidRPr="00B24726">
              <w:t>em lineáris regresszió</w:t>
            </w:r>
            <w:r>
              <w:t xml:space="preserve"> elkülönítése.</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2825EA">
              <w:t>Bevezetés a logisztikus regresszióba</w:t>
            </w:r>
            <w:r>
              <w:t>.</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TE: Logisztikus regresszióval kapcsolatos alapismeretek.</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2825EA">
              <w:t>Kétértékű logisztikus regresszió</w:t>
            </w:r>
            <w:r>
              <w:t>.</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 xml:space="preserve">TE: </w:t>
            </w:r>
            <w:r w:rsidRPr="002825EA">
              <w:t>Kétértékű logisztikus regresszió</w:t>
            </w:r>
            <w:r>
              <w:t>.</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2825EA">
              <w:t xml:space="preserve">Kettőnél több kategória becslése: </w:t>
            </w:r>
            <w:proofErr w:type="spellStart"/>
            <w:r w:rsidRPr="002825EA">
              <w:t>multinomiális</w:t>
            </w:r>
            <w:proofErr w:type="spellEnd"/>
            <w:r w:rsidRPr="002825EA">
              <w:t xml:space="preserve"> logisztikus regresszió.</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 xml:space="preserve">TE: </w:t>
            </w:r>
            <w:proofErr w:type="spellStart"/>
            <w:r>
              <w:t>M</w:t>
            </w:r>
            <w:r w:rsidRPr="002825EA">
              <w:t>ultinomiális</w:t>
            </w:r>
            <w:proofErr w:type="spellEnd"/>
            <w:r w:rsidRPr="002825EA">
              <w:t xml:space="preserve"> logisztikus regresszió.</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Többtényezős ANOVA</w:t>
            </w:r>
            <w:r w:rsidRPr="002825EA">
              <w:t>. Kísérleti elrendezés. A többtényezős ANOVA, mint lineáris modell. Két tényezős varianciaanalízis. Feltételek és eredmények a két tényezős ANOVA modellben.</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TE: Többtényezős ANOVA ismeretek.</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2825EA">
              <w:t>I</w:t>
            </w:r>
            <w:r>
              <w:t>smételt méréses ANOVA modellek.</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 xml:space="preserve">TE: </w:t>
            </w:r>
            <w:r w:rsidRPr="002825EA">
              <w:t>I</w:t>
            </w:r>
            <w:r>
              <w:t>smételt méréses modellekkel kapcsolatos ismeretek.</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2825EA">
              <w:t>Feltáró faktorelemzés I.</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TE: Feltáró faktorelemzéssel kapcsolatos ismeretek I.</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2825EA">
              <w:t>Feltáró faktorelemzés I</w:t>
            </w:r>
            <w:r>
              <w:t>I</w:t>
            </w:r>
            <w:r w:rsidRPr="002825EA">
              <w:t>.</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TE: Feltáró faktorelemzéssel kapcsolatos ismeretek II.</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2825EA">
              <w:t>Kérdőívek megbízhatósági elemzése</w:t>
            </w:r>
            <w:r>
              <w:t>.</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 xml:space="preserve">TE: </w:t>
            </w:r>
            <w:r w:rsidRPr="002825EA">
              <w:t>Kérdőívek megbízhatósági elemzése</w:t>
            </w:r>
            <w:r>
              <w:t xml:space="preserve"> </w:t>
            </w:r>
            <w:r w:rsidRPr="00353C50">
              <w:t>(</w:t>
            </w:r>
            <w:proofErr w:type="spellStart"/>
            <w:r w:rsidRPr="00353C50">
              <w:t>Cro</w:t>
            </w:r>
            <w:r>
              <w:t>nbach</w:t>
            </w:r>
            <w:proofErr w:type="spellEnd"/>
            <w:r>
              <w:t>-</w:t>
            </w:r>
            <w:r w:rsidRPr="00353C50">
              <w:t>alfa</w:t>
            </w:r>
            <w:r>
              <w:t xml:space="preserve"> értelmezése</w:t>
            </w:r>
            <w:r w:rsidRPr="00353C50">
              <w:t>).</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rsidRPr="002825EA">
              <w:t>Idősorelemzés: ARIMA modellek</w:t>
            </w:r>
          </w:p>
        </w:tc>
      </w:tr>
      <w:tr w:rsidR="003D2949" w:rsidRPr="007317D2" w:rsidTr="00B3688C">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 xml:space="preserve">TE: ARMA és </w:t>
            </w:r>
            <w:r w:rsidRPr="002825EA">
              <w:t>ARIMA modelle</w:t>
            </w:r>
            <w:r>
              <w:t>zés alapjai.</w:t>
            </w:r>
          </w:p>
        </w:tc>
      </w:tr>
      <w:tr w:rsidR="003D2949" w:rsidRPr="007317D2" w:rsidTr="00B3688C">
        <w:tc>
          <w:tcPr>
            <w:tcW w:w="1529" w:type="dxa"/>
            <w:vMerge w:val="restart"/>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Összefoglalás.</w:t>
            </w:r>
          </w:p>
        </w:tc>
      </w:tr>
      <w:tr w:rsidR="003D2949" w:rsidRPr="007317D2" w:rsidTr="00B3688C">
        <w:trPr>
          <w:trHeight w:val="70"/>
        </w:trPr>
        <w:tc>
          <w:tcPr>
            <w:tcW w:w="1529" w:type="dxa"/>
            <w:vMerge/>
            <w:shd w:val="clear" w:color="auto" w:fill="auto"/>
          </w:tcPr>
          <w:p w:rsidR="003D2949" w:rsidRPr="007317D2" w:rsidRDefault="003D2949" w:rsidP="00CD231D">
            <w:pPr>
              <w:numPr>
                <w:ilvl w:val="0"/>
                <w:numId w:val="35"/>
              </w:numPr>
            </w:pPr>
          </w:p>
        </w:tc>
        <w:tc>
          <w:tcPr>
            <w:tcW w:w="7721" w:type="dxa"/>
            <w:shd w:val="clear" w:color="auto" w:fill="auto"/>
          </w:tcPr>
          <w:p w:rsidR="003D2949" w:rsidRPr="00BF1195" w:rsidRDefault="003D2949" w:rsidP="00B3688C">
            <w:pPr>
              <w:jc w:val="both"/>
            </w:pPr>
            <w:r>
              <w:t xml:space="preserve">TE: </w:t>
            </w:r>
            <w:r w:rsidRPr="002825EA">
              <w:t>Vizsgára felkészítő gyakorlás</w:t>
            </w:r>
            <w:r>
              <w:t>.</w:t>
            </w:r>
          </w:p>
        </w:tc>
      </w:tr>
    </w:tbl>
    <w:p w:rsidR="003D2949" w:rsidRDefault="003D2949" w:rsidP="003D2949">
      <w:r>
        <w:t>*TE tanulási eredmények</w:t>
      </w:r>
    </w:p>
    <w:p w:rsidR="003D2949" w:rsidRDefault="003D2949">
      <w:pPr>
        <w:spacing w:after="160" w:line="259" w:lineRule="auto"/>
      </w:pPr>
      <w:r>
        <w:br w:type="page"/>
      </w:r>
    </w:p>
    <w:p w:rsidR="003D2949" w:rsidRDefault="003D2949" w:rsidP="003D294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D2949"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D2949" w:rsidRPr="00885992" w:rsidRDefault="003D2949" w:rsidP="00B3688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885992" w:rsidRDefault="003D2949" w:rsidP="00B3688C">
            <w:pPr>
              <w:jc w:val="center"/>
              <w:rPr>
                <w:rFonts w:eastAsia="Arial Unicode MS"/>
                <w:b/>
                <w:szCs w:val="16"/>
              </w:rPr>
            </w:pPr>
            <w:r w:rsidRPr="00F82A5A">
              <w:rPr>
                <w:rFonts w:eastAsia="Arial Unicode MS"/>
                <w:b/>
                <w:szCs w:val="16"/>
              </w:rPr>
              <w:t xml:space="preserve">A sportfinanszírozás makro- és </w:t>
            </w:r>
            <w:proofErr w:type="spellStart"/>
            <w:r w:rsidRPr="00F82A5A">
              <w:rPr>
                <w:rFonts w:eastAsia="Arial Unicode MS"/>
                <w:b/>
                <w:szCs w:val="16"/>
              </w:rPr>
              <w:t>mikrogazdasági</w:t>
            </w:r>
            <w:proofErr w:type="spellEnd"/>
            <w:r w:rsidRPr="00F82A5A">
              <w:rPr>
                <w:rFonts w:eastAsia="Arial Unicode MS"/>
                <w:b/>
                <w:szCs w:val="16"/>
              </w:rPr>
              <w:t xml:space="preserve"> vonatkozásai</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rFonts w:eastAsia="Arial Unicode MS"/>
                <w:b/>
              </w:rPr>
            </w:pPr>
            <w:r w:rsidRPr="00F82A5A">
              <w:rPr>
                <w:rFonts w:eastAsia="Arial Unicode MS"/>
                <w:b/>
              </w:rPr>
              <w:t>GT_MSKN010-17</w:t>
            </w:r>
          </w:p>
        </w:tc>
      </w:tr>
      <w:tr w:rsidR="003D2949"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D2949" w:rsidRPr="0084731C" w:rsidRDefault="003D2949" w:rsidP="00B3688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191C71" w:rsidRDefault="003D2949" w:rsidP="00B3688C">
            <w:pPr>
              <w:jc w:val="center"/>
              <w:rPr>
                <w:b/>
              </w:rPr>
            </w:pPr>
            <w:proofErr w:type="spellStart"/>
            <w:r>
              <w:rPr>
                <w:b/>
              </w:rPr>
              <w:t>Macro</w:t>
            </w:r>
            <w:proofErr w:type="spellEnd"/>
            <w:r>
              <w:rPr>
                <w:b/>
              </w:rPr>
              <w:t xml:space="preserve"> and </w:t>
            </w:r>
            <w:proofErr w:type="spellStart"/>
            <w:r>
              <w:rPr>
                <w:b/>
              </w:rPr>
              <w:t>microeconomic</w:t>
            </w:r>
            <w:proofErr w:type="spellEnd"/>
            <w:r>
              <w:rPr>
                <w:b/>
              </w:rPr>
              <w:t xml:space="preserve"> </w:t>
            </w:r>
            <w:proofErr w:type="spellStart"/>
            <w:r>
              <w:rPr>
                <w:b/>
              </w:rPr>
              <w:t>aspects</w:t>
            </w:r>
            <w:proofErr w:type="spellEnd"/>
            <w:r>
              <w:rPr>
                <w:b/>
              </w:rPr>
              <w:t xml:space="preserve"> of </w:t>
            </w:r>
            <w:proofErr w:type="spellStart"/>
            <w:r>
              <w:rPr>
                <w:b/>
              </w:rPr>
              <w:t>sport’s</w:t>
            </w:r>
            <w:proofErr w:type="spellEnd"/>
            <w:r>
              <w:rPr>
                <w:b/>
              </w:rPr>
              <w:t xml:space="preserve"> </w:t>
            </w:r>
            <w:proofErr w:type="spellStart"/>
            <w:r>
              <w:rPr>
                <w:b/>
              </w:rPr>
              <w:t>funding</w:t>
            </w:r>
            <w:proofErr w:type="spellEnd"/>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rPr>
                <w:rFonts w:eastAsia="Arial Unicode MS"/>
                <w:sz w:val="16"/>
                <w:szCs w:val="16"/>
              </w:rPr>
            </w:pPr>
          </w:p>
        </w:tc>
      </w:tr>
      <w:tr w:rsidR="003D2949" w:rsidRPr="0087262E"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b/>
                <w:bCs/>
                <w:sz w:val="24"/>
                <w:szCs w:val="24"/>
              </w:rPr>
            </w:pPr>
          </w:p>
        </w:tc>
      </w:tr>
      <w:tr w:rsidR="003D2949" w:rsidRPr="0087262E"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Számviteli és pénzügyi Intézet</w:t>
            </w:r>
          </w:p>
        </w:tc>
      </w:tr>
      <w:tr w:rsidR="003D2949" w:rsidRPr="0087262E"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D2949" w:rsidRPr="00AE0790" w:rsidRDefault="003D2949"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r>
              <w:rPr>
                <w:rFonts w:eastAsia="Arial Unicode MS"/>
              </w:rPr>
              <w:t>-</w:t>
            </w:r>
          </w:p>
        </w:tc>
      </w:tr>
      <w:tr w:rsidR="003D2949"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Oktatás nyelve</w:t>
            </w:r>
          </w:p>
        </w:tc>
      </w:tr>
      <w:tr w:rsidR="003D2949"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r>
      <w:tr w:rsidR="003D2949"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magyar</w:t>
            </w:r>
          </w:p>
        </w:tc>
      </w:tr>
      <w:tr w:rsidR="003D2949"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D2949" w:rsidRPr="00282AFF" w:rsidRDefault="003D2949" w:rsidP="00B3688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DA5E3F" w:rsidRDefault="003D2949" w:rsidP="00B3688C">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191C71" w:rsidRDefault="003D2949" w:rsidP="00B3688C">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r>
      <w:tr w:rsidR="003D2949" w:rsidRPr="0087262E"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D2949" w:rsidRPr="00AE0790" w:rsidRDefault="003D2949" w:rsidP="00B3688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D2949" w:rsidRPr="00AE0790" w:rsidRDefault="003D2949" w:rsidP="00B3688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D2949" w:rsidRPr="00740E47" w:rsidRDefault="003D2949" w:rsidP="00B3688C">
            <w:pPr>
              <w:jc w:val="center"/>
              <w:rPr>
                <w:b/>
                <w:sz w:val="16"/>
                <w:szCs w:val="16"/>
              </w:rPr>
            </w:pPr>
            <w:r>
              <w:rPr>
                <w:b/>
                <w:sz w:val="16"/>
                <w:szCs w:val="16"/>
              </w:rPr>
              <w:t>Dr. Fazekas Balázs</w:t>
            </w:r>
          </w:p>
        </w:tc>
        <w:tc>
          <w:tcPr>
            <w:tcW w:w="855" w:type="dxa"/>
            <w:tcBorders>
              <w:top w:val="single" w:sz="4" w:space="0" w:color="auto"/>
              <w:left w:val="nil"/>
              <w:bottom w:val="single" w:sz="4" w:space="0" w:color="auto"/>
              <w:right w:val="single" w:sz="4" w:space="0" w:color="auto"/>
            </w:tcBorders>
            <w:vAlign w:val="center"/>
          </w:tcPr>
          <w:p w:rsidR="003D2949" w:rsidRPr="0087262E" w:rsidRDefault="003D2949" w:rsidP="00B3688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D2949" w:rsidRPr="00191C71" w:rsidRDefault="003D2949" w:rsidP="00B3688C">
            <w:pPr>
              <w:jc w:val="center"/>
              <w:rPr>
                <w:b/>
              </w:rPr>
            </w:pPr>
            <w:r>
              <w:rPr>
                <w:b/>
              </w:rPr>
              <w:t>adjunktus</w:t>
            </w:r>
          </w:p>
        </w:tc>
      </w:tr>
      <w:tr w:rsidR="003D2949" w:rsidRPr="0087262E"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B21A18" w:rsidRDefault="003D2949" w:rsidP="00B3688C">
            <w:r w:rsidRPr="00B21A18">
              <w:rPr>
                <w:b/>
                <w:bCs/>
              </w:rPr>
              <w:t xml:space="preserve">A kurzus célja, </w:t>
            </w:r>
          </w:p>
          <w:p w:rsidR="003D2949" w:rsidRPr="00B21A18" w:rsidRDefault="003D2949" w:rsidP="00B3688C">
            <w:pPr>
              <w:shd w:val="clear" w:color="auto" w:fill="E5DFEC"/>
              <w:suppressAutoHyphens/>
              <w:autoSpaceDE w:val="0"/>
              <w:spacing w:before="60" w:after="60"/>
              <w:ind w:left="417" w:right="113"/>
              <w:jc w:val="both"/>
            </w:pPr>
            <w:r w:rsidRPr="001A0520">
              <w:t xml:space="preserve">hogy bővítse a Hallgatók eddigi ismereteit a vállalatfinanszírozás területén a kockázatitőke-finanszírozással. </w:t>
            </w:r>
          </w:p>
        </w:tc>
      </w:tr>
      <w:tr w:rsidR="003D2949" w:rsidRPr="0087262E" w:rsidTr="00B3688C">
        <w:trPr>
          <w:cantSplit/>
          <w:trHeight w:val="1400"/>
        </w:trPr>
        <w:tc>
          <w:tcPr>
            <w:tcW w:w="9939" w:type="dxa"/>
            <w:gridSpan w:val="10"/>
            <w:tcBorders>
              <w:top w:val="single" w:sz="4" w:space="0" w:color="auto"/>
              <w:left w:val="single" w:sz="4" w:space="0" w:color="auto"/>
              <w:right w:val="single" w:sz="4" w:space="0" w:color="000000"/>
            </w:tcBorders>
            <w:vAlign w:val="center"/>
          </w:tcPr>
          <w:p w:rsidR="003D2949" w:rsidRDefault="003D2949" w:rsidP="00B3688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D2949" w:rsidRDefault="003D2949" w:rsidP="00B3688C">
            <w:pPr>
              <w:jc w:val="both"/>
              <w:rPr>
                <w:b/>
                <w:bCs/>
              </w:rPr>
            </w:pPr>
          </w:p>
          <w:p w:rsidR="003D2949" w:rsidRPr="00B21A18" w:rsidRDefault="003D2949" w:rsidP="00B3688C">
            <w:pPr>
              <w:ind w:left="402"/>
              <w:jc w:val="both"/>
              <w:rPr>
                <w:i/>
              </w:rPr>
            </w:pPr>
            <w:r w:rsidRPr="00B21A18">
              <w:rPr>
                <w:i/>
              </w:rPr>
              <w:t xml:space="preserve">Tudás: </w:t>
            </w:r>
          </w:p>
          <w:p w:rsidR="003D2949" w:rsidRPr="00B21A18" w:rsidRDefault="003D2949" w:rsidP="00B3688C">
            <w:pPr>
              <w:shd w:val="clear" w:color="auto" w:fill="E5DFEC"/>
              <w:suppressAutoHyphens/>
              <w:autoSpaceDE w:val="0"/>
              <w:spacing w:before="60" w:after="60"/>
              <w:ind w:left="417" w:right="113"/>
              <w:jc w:val="both"/>
            </w:pPr>
            <w:r w:rsidRPr="00142DAA">
              <w:t>Ismeri és érti a gazdálkodási folyamatok irányításának, szervezésének és működtetésének alapelveit és módszereit, a gazdálkodási folyamatok elemzésének módszertanát, a döntés-előkészítés, döntéstámogatás módszertani alapjait</w:t>
            </w:r>
            <w:r>
              <w:t xml:space="preserve">. </w:t>
            </w:r>
          </w:p>
          <w:p w:rsidR="003D2949" w:rsidRPr="00B21A18" w:rsidRDefault="003D2949" w:rsidP="00B3688C">
            <w:pPr>
              <w:ind w:left="402"/>
              <w:jc w:val="both"/>
              <w:rPr>
                <w:i/>
              </w:rPr>
            </w:pPr>
            <w:r w:rsidRPr="00B21A18">
              <w:rPr>
                <w:i/>
              </w:rPr>
              <w:t>Képesség:</w:t>
            </w:r>
          </w:p>
          <w:p w:rsidR="003D2949" w:rsidRPr="00B21A18" w:rsidRDefault="003D2949" w:rsidP="00B3688C">
            <w:pPr>
              <w:shd w:val="clear" w:color="auto" w:fill="E5DFEC"/>
              <w:suppressAutoHyphens/>
              <w:autoSpaceDE w:val="0"/>
              <w:spacing w:before="60" w:after="60"/>
              <w:ind w:left="417" w:right="113"/>
              <w:jc w:val="both"/>
            </w:pPr>
            <w:r w:rsidRPr="00FE3231">
              <w:t>Képes a gazdasági folyamatok, szervezeti események komplex következményeinek meghatározására</w:t>
            </w:r>
            <w:r>
              <w:t>.</w:t>
            </w:r>
          </w:p>
          <w:p w:rsidR="003D2949" w:rsidRPr="00B21A18" w:rsidRDefault="003D2949" w:rsidP="00B3688C">
            <w:pPr>
              <w:ind w:left="402"/>
              <w:jc w:val="both"/>
              <w:rPr>
                <w:i/>
              </w:rPr>
            </w:pPr>
            <w:r w:rsidRPr="00B21A18">
              <w:rPr>
                <w:i/>
              </w:rPr>
              <w:t>Attitűd:</w:t>
            </w:r>
          </w:p>
          <w:p w:rsidR="003D2949" w:rsidRDefault="003D2949" w:rsidP="00B3688C">
            <w:pPr>
              <w:shd w:val="clear" w:color="auto" w:fill="E5DFEC"/>
              <w:suppressAutoHyphens/>
              <w:autoSpaceDE w:val="0"/>
              <w:spacing w:before="60" w:after="60"/>
              <w:ind w:left="417" w:right="113"/>
              <w:jc w:val="both"/>
            </w:pPr>
            <w:r w:rsidRPr="00142DAA">
              <w:t>Nyitott az adott munkakör, munkaszervezet, vállalkozás tágabb gazdasági, társadalmi környezetének változásai iránt, törekszik a változások követésére és megértésére.</w:t>
            </w:r>
          </w:p>
          <w:p w:rsidR="003D2949" w:rsidRPr="00B21A18" w:rsidRDefault="003D2949" w:rsidP="00B3688C">
            <w:pPr>
              <w:ind w:left="402"/>
              <w:jc w:val="both"/>
              <w:rPr>
                <w:i/>
              </w:rPr>
            </w:pPr>
            <w:r w:rsidRPr="00B21A18">
              <w:rPr>
                <w:i/>
              </w:rPr>
              <w:t>Autonómia és felelősség:</w:t>
            </w:r>
          </w:p>
          <w:p w:rsidR="003D2949" w:rsidRPr="00B21A18" w:rsidRDefault="003D2949" w:rsidP="00B3688C">
            <w:pPr>
              <w:shd w:val="clear" w:color="auto" w:fill="E5DFEC"/>
              <w:suppressAutoHyphens/>
              <w:autoSpaceDE w:val="0"/>
              <w:spacing w:before="60" w:after="60"/>
              <w:ind w:left="417" w:right="113"/>
              <w:jc w:val="both"/>
            </w:pPr>
            <w:r w:rsidRPr="00142DAA">
              <w:t>Az elemzésekért, következtetéseiért és döntéseiért felelősséget vállal.</w:t>
            </w:r>
          </w:p>
          <w:p w:rsidR="003D2949" w:rsidRPr="00B21A18" w:rsidRDefault="003D2949" w:rsidP="00B3688C">
            <w:pPr>
              <w:ind w:left="720"/>
              <w:rPr>
                <w:rFonts w:eastAsia="Arial Unicode MS"/>
                <w:b/>
                <w:bCs/>
              </w:rPr>
            </w:pPr>
          </w:p>
        </w:tc>
      </w:tr>
      <w:tr w:rsidR="003D2949" w:rsidRPr="0087262E"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B21A18" w:rsidRDefault="003D2949" w:rsidP="00B3688C">
            <w:pPr>
              <w:rPr>
                <w:b/>
                <w:bCs/>
              </w:rPr>
            </w:pPr>
            <w:r w:rsidRPr="00B21A18">
              <w:rPr>
                <w:b/>
                <w:bCs/>
              </w:rPr>
              <w:t xml:space="preserve">A kurzus </w:t>
            </w:r>
            <w:r>
              <w:rPr>
                <w:b/>
                <w:bCs/>
              </w:rPr>
              <w:t xml:space="preserve">rövid </w:t>
            </w:r>
            <w:r w:rsidRPr="00B21A18">
              <w:rPr>
                <w:b/>
                <w:bCs/>
              </w:rPr>
              <w:t>tartalma, témakörei</w:t>
            </w:r>
          </w:p>
          <w:p w:rsidR="003D2949" w:rsidRPr="00B21A18" w:rsidRDefault="003D2949" w:rsidP="00B3688C">
            <w:pPr>
              <w:jc w:val="both"/>
            </w:pPr>
          </w:p>
          <w:p w:rsidR="003D2949" w:rsidRPr="00B21A18" w:rsidRDefault="003D2949" w:rsidP="00B3688C">
            <w:pPr>
              <w:shd w:val="clear" w:color="auto" w:fill="E5DFEC"/>
              <w:suppressAutoHyphens/>
              <w:autoSpaceDE w:val="0"/>
              <w:spacing w:before="60" w:after="60"/>
              <w:ind w:left="417" w:right="113"/>
              <w:jc w:val="both"/>
            </w:pPr>
            <w:r w:rsidRPr="00AC5A5B">
              <w:t>A kurzus során a Hallgatók megismerhetik a kockázati tőke finanszírozás folyamatát, egyedi jellemzőit, szerepét a finanszírozási források között, valamint hatását a portfolió-vállalkozásokra. A nemzetközi valamint magyarországi fejlődéstörténete a kockázati tőkének szintén bemutatásra kerül különös figyelmet szentelve az aktuális trendeknek. Továbbá tárgyalásra kerülnek olyan témakörök, mint az állami szerepvállalás kérdése és az informális kockázatitőke-piac, melyek fontos szerepet játszanak a kockázatitőke-ágazat működése terén.</w:t>
            </w:r>
          </w:p>
          <w:p w:rsidR="003D2949" w:rsidRPr="00B21A18" w:rsidRDefault="003D2949" w:rsidP="00B3688C">
            <w:pPr>
              <w:ind w:right="138"/>
              <w:jc w:val="both"/>
            </w:pPr>
          </w:p>
        </w:tc>
      </w:tr>
      <w:tr w:rsidR="003D2949" w:rsidRPr="0087262E" w:rsidTr="00B3688C">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3D2949" w:rsidRPr="00B21A18" w:rsidRDefault="003D2949" w:rsidP="00B3688C">
            <w:pPr>
              <w:rPr>
                <w:b/>
                <w:bCs/>
              </w:rPr>
            </w:pPr>
            <w:r w:rsidRPr="00B21A18">
              <w:rPr>
                <w:b/>
                <w:bCs/>
              </w:rPr>
              <w:t>Tervezett tanulási tevékenységek, tanítási módszerek</w:t>
            </w:r>
          </w:p>
          <w:p w:rsidR="003D2949" w:rsidRPr="00B21A18" w:rsidRDefault="003D2949" w:rsidP="00B3688C">
            <w:pPr>
              <w:shd w:val="clear" w:color="auto" w:fill="E5DFEC"/>
              <w:suppressAutoHyphens/>
              <w:autoSpaceDE w:val="0"/>
              <w:spacing w:before="60" w:after="60"/>
              <w:ind w:left="417" w:right="113"/>
            </w:pPr>
            <w:r>
              <w:t>A tanulási folyamat az órákon feldolgozott témák otthoni lesajátítását teszi szükségessé. Ezen felül A hallgatóknak lehetősége nyílik egyes témakörök egyéni, illetve csoportos feldolgozására és előadására.</w:t>
            </w:r>
          </w:p>
          <w:p w:rsidR="003D2949" w:rsidRPr="00B21A18" w:rsidRDefault="003D2949" w:rsidP="00B3688C"/>
        </w:tc>
      </w:tr>
      <w:tr w:rsidR="003D2949"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D2949" w:rsidRPr="00B21A18" w:rsidRDefault="003D2949" w:rsidP="00B3688C">
            <w:pPr>
              <w:rPr>
                <w:b/>
                <w:bCs/>
              </w:rPr>
            </w:pPr>
            <w:r w:rsidRPr="00B21A18">
              <w:rPr>
                <w:b/>
                <w:bCs/>
              </w:rPr>
              <w:t>Értékelés</w:t>
            </w:r>
          </w:p>
          <w:p w:rsidR="003D2949" w:rsidRPr="00B03DE5" w:rsidRDefault="003D2949" w:rsidP="00B3688C">
            <w:pPr>
              <w:shd w:val="clear" w:color="auto" w:fill="E5DFEC"/>
              <w:suppressAutoHyphens/>
              <w:autoSpaceDE w:val="0"/>
              <w:spacing w:before="60" w:after="60"/>
              <w:ind w:left="417" w:right="113"/>
              <w:jc w:val="both"/>
              <w:rPr>
                <w:b/>
                <w:u w:val="single"/>
              </w:rPr>
            </w:pPr>
            <w:r w:rsidRPr="00B03DE5">
              <w:rPr>
                <w:b/>
                <w:u w:val="single"/>
              </w:rPr>
              <w:t>Oktatási anyagok:</w:t>
            </w:r>
          </w:p>
          <w:p w:rsidR="003D2949" w:rsidRDefault="003D2949" w:rsidP="00B3688C">
            <w:pPr>
              <w:shd w:val="clear" w:color="auto" w:fill="E5DFEC"/>
              <w:suppressAutoHyphens/>
              <w:autoSpaceDE w:val="0"/>
              <w:spacing w:before="60" w:after="60"/>
              <w:ind w:left="417" w:right="113"/>
              <w:jc w:val="both"/>
            </w:pPr>
            <w:r>
              <w:t>A tárgy e-</w:t>
            </w:r>
            <w:proofErr w:type="spellStart"/>
            <w:r>
              <w:t>learning</w:t>
            </w:r>
            <w:proofErr w:type="spellEnd"/>
            <w:r>
              <w:t xml:space="preserve">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3D2949" w:rsidRDefault="003D2949" w:rsidP="00B3688C">
            <w:pPr>
              <w:shd w:val="clear" w:color="auto" w:fill="E5DFEC"/>
              <w:suppressAutoHyphens/>
              <w:autoSpaceDE w:val="0"/>
              <w:spacing w:before="60" w:after="60"/>
              <w:ind w:left="417" w:right="113"/>
              <w:jc w:val="both"/>
              <w:rPr>
                <w:b/>
                <w:u w:val="single"/>
              </w:rPr>
            </w:pPr>
          </w:p>
          <w:p w:rsidR="003D2949" w:rsidRPr="00B15064" w:rsidRDefault="003D2949" w:rsidP="00B3688C">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3D2949" w:rsidRDefault="003D2949" w:rsidP="00B3688C">
            <w:pPr>
              <w:shd w:val="clear" w:color="auto" w:fill="E5DFEC"/>
              <w:suppressAutoHyphens/>
              <w:autoSpaceDE w:val="0"/>
              <w:spacing w:before="60" w:after="60"/>
              <w:ind w:left="417" w:right="113"/>
              <w:jc w:val="both"/>
              <w:rPr>
                <w:u w:val="single"/>
              </w:rPr>
            </w:pPr>
          </w:p>
          <w:p w:rsidR="003D2949" w:rsidRPr="00AB6A15" w:rsidRDefault="003D2949" w:rsidP="00B3688C">
            <w:pPr>
              <w:shd w:val="clear" w:color="auto" w:fill="E5DFEC"/>
              <w:suppressAutoHyphens/>
              <w:autoSpaceDE w:val="0"/>
              <w:spacing w:before="60" w:after="60"/>
              <w:ind w:left="417" w:right="113"/>
              <w:jc w:val="both"/>
              <w:rPr>
                <w:u w:val="single"/>
              </w:rPr>
            </w:pPr>
            <w:r>
              <w:rPr>
                <w:u w:val="single"/>
              </w:rPr>
              <w:t>Vizsga</w:t>
            </w:r>
            <w:r w:rsidRPr="00AB6A15">
              <w:rPr>
                <w:u w:val="single"/>
              </w:rPr>
              <w:t xml:space="preserve"> megírásának lehetősége:</w:t>
            </w:r>
          </w:p>
          <w:p w:rsidR="003D2949" w:rsidRDefault="003D2949" w:rsidP="00B3688C">
            <w:pPr>
              <w:shd w:val="clear" w:color="auto" w:fill="E5DFEC"/>
              <w:suppressAutoHyphens/>
              <w:autoSpaceDE w:val="0"/>
              <w:spacing w:before="60" w:after="60"/>
              <w:ind w:left="417" w:right="113"/>
              <w:jc w:val="both"/>
            </w:pPr>
            <w:r>
              <w:lastRenderedPageBreak/>
              <w:t xml:space="preserve">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w:t>
            </w:r>
            <w:proofErr w:type="spellStart"/>
            <w:r>
              <w:t>neptunban</w:t>
            </w:r>
            <w:proofErr w:type="spellEnd"/>
            <w:r>
              <w:t xml:space="preserve"> meghirdetik. Ezt követően a vizsgaidőpontok és a vizsgalétszámok bővítésére nem kerül sor. Csak az a hallgató jogosult a vizsga megírására, aki érvényes </w:t>
            </w:r>
            <w:proofErr w:type="spellStart"/>
            <w:r>
              <w:t>neptun</w:t>
            </w:r>
            <w:proofErr w:type="spellEnd"/>
            <w:r>
              <w:t xml:space="preserve">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3D2949" w:rsidRDefault="003D2949" w:rsidP="00B3688C">
            <w:pPr>
              <w:shd w:val="clear" w:color="auto" w:fill="E5DFEC"/>
              <w:suppressAutoHyphens/>
              <w:autoSpaceDE w:val="0"/>
              <w:spacing w:before="60" w:after="60"/>
              <w:ind w:left="417" w:right="113"/>
              <w:jc w:val="both"/>
              <w:rPr>
                <w:u w:val="single"/>
              </w:rPr>
            </w:pPr>
          </w:p>
          <w:p w:rsidR="003D2949" w:rsidRPr="00AB6A15" w:rsidRDefault="003D2949" w:rsidP="00B3688C">
            <w:pPr>
              <w:shd w:val="clear" w:color="auto" w:fill="E5DFEC"/>
              <w:suppressAutoHyphens/>
              <w:autoSpaceDE w:val="0"/>
              <w:spacing w:before="60" w:after="60"/>
              <w:ind w:left="417" w:right="113"/>
              <w:jc w:val="both"/>
              <w:rPr>
                <w:u w:val="single"/>
              </w:rPr>
            </w:pPr>
            <w:r>
              <w:rPr>
                <w:u w:val="single"/>
              </w:rPr>
              <w:t>Vizsga</w:t>
            </w:r>
            <w:r w:rsidRPr="00AB6A15">
              <w:rPr>
                <w:u w:val="single"/>
              </w:rPr>
              <w:t>dolgozat tartalma és felépítése:</w:t>
            </w:r>
          </w:p>
          <w:p w:rsidR="003D2949" w:rsidRDefault="003D2949" w:rsidP="00B3688C">
            <w:pPr>
              <w:shd w:val="clear" w:color="auto" w:fill="E5DFEC"/>
              <w:suppressAutoHyphens/>
              <w:autoSpaceDE w:val="0"/>
              <w:spacing w:before="60" w:after="60"/>
              <w:ind w:left="417" w:right="113"/>
              <w:jc w:val="both"/>
            </w:pPr>
            <w:r>
              <w:t>A zárthelyi dolgozatok a teljes félév anyagát tartalmazzák. A zárthelyi dolgozatok kérdései az órák és a tematikában megjelölt kötelező irodalmak anyagaira, illetve az azok alapján megoldható problémákra irányulnak.</w:t>
            </w:r>
          </w:p>
          <w:p w:rsidR="003D2949" w:rsidRDefault="003D2949" w:rsidP="00B3688C">
            <w:pPr>
              <w:shd w:val="clear" w:color="auto" w:fill="E5DFEC"/>
              <w:suppressAutoHyphens/>
              <w:autoSpaceDE w:val="0"/>
              <w:spacing w:before="60" w:after="60"/>
              <w:ind w:left="417" w:right="113"/>
              <w:jc w:val="both"/>
              <w:rPr>
                <w:u w:val="single"/>
              </w:rPr>
            </w:pPr>
          </w:p>
          <w:p w:rsidR="003D2949" w:rsidRPr="00EC05B7" w:rsidRDefault="003D2949" w:rsidP="00B3688C">
            <w:pPr>
              <w:shd w:val="clear" w:color="auto" w:fill="E5DFEC"/>
              <w:suppressAutoHyphens/>
              <w:autoSpaceDE w:val="0"/>
              <w:spacing w:before="60" w:after="60"/>
              <w:ind w:left="417" w:right="113"/>
              <w:jc w:val="both"/>
              <w:rPr>
                <w:u w:val="single"/>
              </w:rPr>
            </w:pPr>
            <w:r>
              <w:rPr>
                <w:u w:val="single"/>
              </w:rPr>
              <w:t>Vizsga</w:t>
            </w:r>
            <w:r w:rsidRPr="00EC05B7">
              <w:rPr>
                <w:u w:val="single"/>
              </w:rPr>
              <w:t>dolgozat értékelése:</w:t>
            </w:r>
          </w:p>
          <w:p w:rsidR="003D2949" w:rsidRDefault="003D2949" w:rsidP="00B3688C">
            <w:pPr>
              <w:shd w:val="clear" w:color="auto" w:fill="E5DFEC"/>
              <w:suppressAutoHyphens/>
              <w:autoSpaceDE w:val="0"/>
              <w:spacing w:before="60" w:after="60"/>
              <w:ind w:left="417" w:right="113"/>
              <w:jc w:val="both"/>
            </w:pPr>
            <w:r>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3D2949" w:rsidRDefault="003D2949" w:rsidP="00B3688C">
            <w:pPr>
              <w:shd w:val="clear" w:color="auto" w:fill="E5DFEC"/>
              <w:suppressAutoHyphens/>
              <w:autoSpaceDE w:val="0"/>
              <w:spacing w:before="60" w:after="60"/>
              <w:ind w:left="417" w:right="113" w:firstLine="434"/>
            </w:pPr>
            <w:r>
              <w:t>60% alatt</w:t>
            </w:r>
            <w:proofErr w:type="gramStart"/>
            <w:r>
              <w:t>:         1</w:t>
            </w:r>
            <w:proofErr w:type="gramEnd"/>
            <w:r>
              <w:t>, elégtelen</w:t>
            </w:r>
          </w:p>
          <w:p w:rsidR="003D2949" w:rsidRDefault="003D2949" w:rsidP="00B3688C">
            <w:pPr>
              <w:shd w:val="clear" w:color="auto" w:fill="E5DFEC"/>
              <w:suppressAutoHyphens/>
              <w:autoSpaceDE w:val="0"/>
              <w:spacing w:before="60" w:after="60"/>
              <w:ind w:left="417" w:right="113" w:firstLine="434"/>
            </w:pPr>
            <w:r>
              <w:t>60-69%:</w:t>
            </w:r>
            <w:r>
              <w:tab/>
              <w:t>2, elégséges</w:t>
            </w:r>
          </w:p>
          <w:p w:rsidR="003D2949" w:rsidRDefault="003D2949" w:rsidP="00B3688C">
            <w:pPr>
              <w:shd w:val="clear" w:color="auto" w:fill="E5DFEC"/>
              <w:suppressAutoHyphens/>
              <w:autoSpaceDE w:val="0"/>
              <w:spacing w:before="60" w:after="60"/>
              <w:ind w:left="417" w:right="113" w:firstLine="434"/>
            </w:pPr>
            <w:r>
              <w:t>70-79%:</w:t>
            </w:r>
            <w:r>
              <w:tab/>
              <w:t xml:space="preserve">3, közepes </w:t>
            </w:r>
          </w:p>
          <w:p w:rsidR="003D2949" w:rsidRDefault="003D2949" w:rsidP="00B3688C">
            <w:pPr>
              <w:shd w:val="clear" w:color="auto" w:fill="E5DFEC"/>
              <w:suppressAutoHyphens/>
              <w:autoSpaceDE w:val="0"/>
              <w:spacing w:before="60" w:after="60"/>
              <w:ind w:left="417" w:right="113" w:firstLine="434"/>
            </w:pPr>
            <w:r>
              <w:t>80-89%:</w:t>
            </w:r>
            <w:r>
              <w:tab/>
              <w:t>4, jó</w:t>
            </w:r>
          </w:p>
          <w:p w:rsidR="003D2949" w:rsidRDefault="003D2949" w:rsidP="00B3688C">
            <w:pPr>
              <w:shd w:val="clear" w:color="auto" w:fill="E5DFEC"/>
              <w:suppressAutoHyphens/>
              <w:autoSpaceDE w:val="0"/>
              <w:spacing w:before="60" w:after="60"/>
              <w:ind w:left="417" w:right="113" w:firstLine="434"/>
            </w:pPr>
            <w:r>
              <w:t>90-100%:</w:t>
            </w:r>
            <w:r>
              <w:tab/>
              <w:t>5, jeles</w:t>
            </w:r>
          </w:p>
          <w:p w:rsidR="003D2949" w:rsidRPr="00B21A18" w:rsidRDefault="003D2949" w:rsidP="00B3688C">
            <w:pPr>
              <w:shd w:val="clear" w:color="auto" w:fill="E5DFEC"/>
              <w:suppressAutoHyphens/>
              <w:autoSpaceDE w:val="0"/>
              <w:spacing w:before="60" w:after="60"/>
              <w:ind w:left="417" w:right="113"/>
              <w:jc w:val="both"/>
            </w:pPr>
            <w:r>
              <w:t>A tárgy oktatói és a Hallgatók egyaránt, minden esetben kötelesek a DE Tanulmányi és vizsgaszabályzata, valamint a DE Etikai kódexe szerint eljárni.</w:t>
            </w:r>
          </w:p>
        </w:tc>
      </w:tr>
      <w:tr w:rsidR="003D2949"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B21A18" w:rsidRDefault="003D2949" w:rsidP="00B3688C">
            <w:pPr>
              <w:rPr>
                <w:b/>
                <w:bCs/>
              </w:rPr>
            </w:pPr>
            <w:r w:rsidRPr="00B21A18">
              <w:rPr>
                <w:b/>
                <w:bCs/>
              </w:rPr>
              <w:lastRenderedPageBreak/>
              <w:t xml:space="preserve">Kötelező </w:t>
            </w:r>
            <w:r>
              <w:rPr>
                <w:b/>
                <w:bCs/>
              </w:rPr>
              <w:t>szakirodalom</w:t>
            </w:r>
            <w:r w:rsidRPr="00B21A18">
              <w:rPr>
                <w:b/>
                <w:bCs/>
              </w:rPr>
              <w:t>:</w:t>
            </w:r>
          </w:p>
          <w:p w:rsidR="003D2949" w:rsidRDefault="003D2949" w:rsidP="00B3688C">
            <w:pPr>
              <w:shd w:val="clear" w:color="auto" w:fill="E5DFEC"/>
              <w:suppressAutoHyphens/>
              <w:autoSpaceDE w:val="0"/>
              <w:spacing w:before="60" w:after="60"/>
              <w:ind w:left="417" w:right="113"/>
              <w:jc w:val="both"/>
            </w:pPr>
            <w:r w:rsidRPr="00E90F8C">
              <w:t>Az előadások anyaga.</w:t>
            </w:r>
          </w:p>
          <w:p w:rsidR="003D2949" w:rsidRPr="00740E47" w:rsidRDefault="003D2949" w:rsidP="00B3688C">
            <w:pPr>
              <w:rPr>
                <w:b/>
                <w:bCs/>
              </w:rPr>
            </w:pPr>
            <w:r w:rsidRPr="00740E47">
              <w:rPr>
                <w:b/>
                <w:bCs/>
              </w:rPr>
              <w:t>Ajánlott szakirodalom:</w:t>
            </w:r>
          </w:p>
          <w:p w:rsidR="003D2949" w:rsidRDefault="003D2949" w:rsidP="00B3688C">
            <w:pPr>
              <w:shd w:val="clear" w:color="auto" w:fill="E5DFEC"/>
              <w:suppressAutoHyphens/>
              <w:autoSpaceDE w:val="0"/>
              <w:spacing w:before="60" w:after="60"/>
              <w:ind w:left="417" w:right="113"/>
            </w:pPr>
            <w:r>
              <w:t xml:space="preserve">Ács Pongrác (2015): </w:t>
            </w:r>
            <w:r w:rsidRPr="00257979">
              <w:rPr>
                <w:i/>
              </w:rPr>
              <w:t>Sport és gazdaság</w:t>
            </w:r>
            <w:r>
              <w:t xml:space="preserve">. Pécsi Tudományegyetem Egészségtudományi Kar. Pécs </w:t>
            </w:r>
          </w:p>
          <w:p w:rsidR="003D2949" w:rsidRDefault="003D2949" w:rsidP="00B3688C">
            <w:pPr>
              <w:shd w:val="clear" w:color="auto" w:fill="E5DFEC"/>
              <w:suppressAutoHyphens/>
              <w:autoSpaceDE w:val="0"/>
              <w:spacing w:before="60" w:after="60"/>
              <w:ind w:left="417" w:right="113"/>
            </w:pPr>
            <w:proofErr w:type="spellStart"/>
            <w:r w:rsidRPr="00257979">
              <w:t>Becsky</w:t>
            </w:r>
            <w:proofErr w:type="spellEnd"/>
            <w:r w:rsidRPr="00257979">
              <w:t>-Nagy</w:t>
            </w:r>
            <w:r>
              <w:t xml:space="preserve"> Patrícia</w:t>
            </w:r>
            <w:r w:rsidRPr="00257979">
              <w:t xml:space="preserve"> - Bács </w:t>
            </w:r>
            <w:r>
              <w:t>Zoltán</w:t>
            </w:r>
            <w:r w:rsidRPr="00257979">
              <w:t xml:space="preserve">- Tálas </w:t>
            </w:r>
            <w:r>
              <w:t>Dorisz</w:t>
            </w:r>
            <w:r w:rsidRPr="00257979">
              <w:t>- Fazekas</w:t>
            </w:r>
            <w:r>
              <w:t xml:space="preserve"> Balázs (2015)</w:t>
            </w:r>
            <w:r w:rsidRPr="00257979">
              <w:t xml:space="preserve">: </w:t>
            </w:r>
            <w:r w:rsidRPr="00257979">
              <w:rPr>
                <w:i/>
              </w:rPr>
              <w:t xml:space="preserve">A sportfinanszírozás makro- és </w:t>
            </w:r>
            <w:proofErr w:type="spellStart"/>
            <w:r w:rsidRPr="00257979">
              <w:rPr>
                <w:i/>
              </w:rPr>
              <w:t>mikrogazdasági</w:t>
            </w:r>
            <w:proofErr w:type="spellEnd"/>
            <w:r w:rsidRPr="00257979">
              <w:rPr>
                <w:i/>
              </w:rPr>
              <w:t xml:space="preserve"> vonatkozásai</w:t>
            </w:r>
            <w:r>
              <w:rPr>
                <w:i/>
              </w:rPr>
              <w:t xml:space="preserve">. </w:t>
            </w:r>
            <w:r w:rsidRPr="00F923C2">
              <w:t>Debreceni Egyetem. Debrecen</w:t>
            </w:r>
          </w:p>
          <w:p w:rsidR="003D2949" w:rsidRPr="00B21A18" w:rsidRDefault="003D2949" w:rsidP="00B3688C">
            <w:pPr>
              <w:shd w:val="clear" w:color="auto" w:fill="E5DFEC"/>
              <w:suppressAutoHyphens/>
              <w:autoSpaceDE w:val="0"/>
              <w:spacing w:before="60" w:after="60"/>
              <w:ind w:left="417" w:right="113"/>
            </w:pPr>
            <w:r>
              <w:t xml:space="preserve">Stewart, B. (2007): </w:t>
            </w:r>
            <w:r w:rsidRPr="006A05FB">
              <w:rPr>
                <w:i/>
              </w:rPr>
              <w:t xml:space="preserve">Sport </w:t>
            </w:r>
            <w:proofErr w:type="spellStart"/>
            <w:r w:rsidRPr="006A05FB">
              <w:rPr>
                <w:i/>
              </w:rPr>
              <w:t>Funding</w:t>
            </w:r>
            <w:proofErr w:type="spellEnd"/>
            <w:r w:rsidRPr="006A05FB">
              <w:rPr>
                <w:i/>
              </w:rPr>
              <w:t xml:space="preserve"> and </w:t>
            </w:r>
            <w:proofErr w:type="spellStart"/>
            <w:r w:rsidRPr="006A05FB">
              <w:rPr>
                <w:i/>
              </w:rPr>
              <w:t>Finance</w:t>
            </w:r>
            <w:proofErr w:type="spellEnd"/>
            <w:r>
              <w:t xml:space="preserve">. </w:t>
            </w:r>
            <w:proofErr w:type="spellStart"/>
            <w:r w:rsidRPr="00257979">
              <w:t>Linacre</w:t>
            </w:r>
            <w:proofErr w:type="spellEnd"/>
            <w:r w:rsidRPr="00257979">
              <w:t xml:space="preserve"> House, Jordan Hill, Oxfor</w:t>
            </w:r>
            <w:r>
              <w:t>d</w:t>
            </w:r>
          </w:p>
        </w:tc>
      </w:tr>
    </w:tbl>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p w:rsidR="003D2949" w:rsidRDefault="003D2949" w:rsidP="003D2949"/>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7"/>
        <w:gridCol w:w="7549"/>
      </w:tblGrid>
      <w:tr w:rsidR="003D2949" w:rsidTr="00766443">
        <w:tc>
          <w:tcPr>
            <w:tcW w:w="9056" w:type="dxa"/>
            <w:gridSpan w:val="2"/>
            <w:tcBorders>
              <w:top w:val="outset" w:sz="6" w:space="0" w:color="auto"/>
              <w:left w:val="outset" w:sz="6" w:space="0" w:color="auto"/>
              <w:bottom w:val="outset" w:sz="6" w:space="0" w:color="auto"/>
              <w:right w:val="outset" w:sz="6" w:space="0" w:color="auto"/>
            </w:tcBorders>
            <w:hideMark/>
          </w:tcPr>
          <w:p w:rsidR="003D2949" w:rsidRPr="00D86B45" w:rsidRDefault="003D2949" w:rsidP="00B3688C">
            <w:pPr>
              <w:pStyle w:val="NormlWeb"/>
              <w:spacing w:before="0" w:beforeAutospacing="0"/>
              <w:jc w:val="center"/>
              <w:rPr>
                <w:sz w:val="20"/>
                <w:szCs w:val="20"/>
              </w:rPr>
            </w:pPr>
            <w:r>
              <w:rPr>
                <w:sz w:val="20"/>
                <w:szCs w:val="20"/>
              </w:rPr>
              <w:t>B</w:t>
            </w:r>
            <w:r w:rsidRPr="00D86B45">
              <w:rPr>
                <w:sz w:val="20"/>
                <w:szCs w:val="20"/>
              </w:rPr>
              <w:t>ontott tematika</w:t>
            </w:r>
          </w:p>
        </w:tc>
      </w:tr>
      <w:tr w:rsidR="003D2949" w:rsidTr="00766443">
        <w:tc>
          <w:tcPr>
            <w:tcW w:w="1507" w:type="dxa"/>
            <w:tcBorders>
              <w:top w:val="outset" w:sz="6" w:space="0" w:color="auto"/>
              <w:left w:val="outset" w:sz="6" w:space="0" w:color="auto"/>
              <w:bottom w:val="outset" w:sz="6" w:space="0" w:color="auto"/>
              <w:right w:val="outset" w:sz="6" w:space="0" w:color="auto"/>
            </w:tcBorders>
            <w:hideMark/>
          </w:tcPr>
          <w:p w:rsidR="003D2949" w:rsidRPr="00D86B45" w:rsidRDefault="003D2949" w:rsidP="00CD231D">
            <w:pPr>
              <w:numPr>
                <w:ilvl w:val="0"/>
                <w:numId w:val="36"/>
              </w:numPr>
              <w:spacing w:before="100" w:beforeAutospacing="1" w:after="100" w:afterAutospacing="1"/>
            </w:pPr>
            <w:r w:rsidRPr="00D86B45">
              <w:t> </w:t>
            </w:r>
          </w:p>
        </w:tc>
        <w:tc>
          <w:tcPr>
            <w:tcW w:w="7549" w:type="dxa"/>
            <w:tcBorders>
              <w:top w:val="outset" w:sz="6" w:space="0" w:color="auto"/>
              <w:left w:val="outset" w:sz="6" w:space="0" w:color="auto"/>
              <w:bottom w:val="outset" w:sz="6" w:space="0" w:color="auto"/>
              <w:right w:val="outset" w:sz="6" w:space="0" w:color="auto"/>
            </w:tcBorders>
            <w:hideMark/>
          </w:tcPr>
          <w:p w:rsidR="003D2949" w:rsidRPr="00D86B45" w:rsidRDefault="003D2949" w:rsidP="00B3688C">
            <w:pPr>
              <w:pStyle w:val="NormlWeb"/>
              <w:spacing w:before="0" w:beforeAutospacing="0"/>
              <w:rPr>
                <w:sz w:val="20"/>
                <w:szCs w:val="20"/>
              </w:rPr>
            </w:pPr>
            <w:r w:rsidRPr="00D86B45">
              <w:rPr>
                <w:sz w:val="20"/>
                <w:szCs w:val="20"/>
              </w:rPr>
              <w:t>Előadás: Tematika, Általános finanszírozás-elmélet és rövid távú finanszírozási politika. Idegen tőke jellegű finanszírozás 1.</w:t>
            </w:r>
          </w:p>
          <w:p w:rsidR="003D2949" w:rsidRPr="00D86B45" w:rsidRDefault="003D2949" w:rsidP="00B3688C">
            <w:pPr>
              <w:pStyle w:val="NormlWeb"/>
              <w:spacing w:before="0" w:beforeAutospacing="0"/>
              <w:rPr>
                <w:sz w:val="20"/>
                <w:szCs w:val="20"/>
              </w:rPr>
            </w:pPr>
            <w:r w:rsidRPr="00D86B45">
              <w:rPr>
                <w:sz w:val="20"/>
                <w:szCs w:val="20"/>
              </w:rPr>
              <w:t>Gyakorlat: Beruházások értékelése eltérő finanszírozási háttérrel, esettanulmányok feldolgozása</w:t>
            </w:r>
          </w:p>
        </w:tc>
      </w:tr>
      <w:tr w:rsidR="003D2949" w:rsidTr="00766443">
        <w:tc>
          <w:tcPr>
            <w:tcW w:w="1507" w:type="dxa"/>
            <w:vMerge w:val="restart"/>
            <w:tcBorders>
              <w:top w:val="outset" w:sz="6" w:space="0" w:color="auto"/>
              <w:left w:val="outset" w:sz="6" w:space="0" w:color="auto"/>
              <w:bottom w:val="outset" w:sz="6" w:space="0" w:color="auto"/>
              <w:right w:val="outset" w:sz="6" w:space="0" w:color="auto"/>
            </w:tcBorders>
            <w:hideMark/>
          </w:tcPr>
          <w:p w:rsidR="003D2949" w:rsidRPr="00D86B45" w:rsidRDefault="003D2949" w:rsidP="00CD231D">
            <w:pPr>
              <w:numPr>
                <w:ilvl w:val="0"/>
                <w:numId w:val="37"/>
              </w:numPr>
              <w:spacing w:before="100" w:beforeAutospacing="1" w:after="100" w:afterAutospacing="1"/>
            </w:pPr>
            <w:r w:rsidRPr="00D86B45">
              <w:t> </w:t>
            </w:r>
          </w:p>
        </w:tc>
        <w:tc>
          <w:tcPr>
            <w:tcW w:w="7549" w:type="dxa"/>
            <w:tcBorders>
              <w:top w:val="outset" w:sz="6" w:space="0" w:color="auto"/>
              <w:left w:val="outset" w:sz="6" w:space="0" w:color="auto"/>
              <w:bottom w:val="outset" w:sz="6" w:space="0" w:color="auto"/>
              <w:right w:val="outset" w:sz="6" w:space="0" w:color="auto"/>
            </w:tcBorders>
            <w:hideMark/>
          </w:tcPr>
          <w:p w:rsidR="003D2949" w:rsidRPr="00D86B45" w:rsidRDefault="003D2949" w:rsidP="00B3688C">
            <w:pPr>
              <w:pStyle w:val="NormlWeb"/>
              <w:spacing w:before="0" w:beforeAutospacing="0"/>
              <w:rPr>
                <w:sz w:val="20"/>
                <w:szCs w:val="20"/>
              </w:rPr>
            </w:pPr>
            <w:r w:rsidRPr="00D86B45">
              <w:rPr>
                <w:sz w:val="20"/>
                <w:szCs w:val="20"/>
              </w:rPr>
              <w:t>Előadás: Idegen tőke jellegű finanszírozási formák 2. Saját tőke jellegű finanszírozás, Cash flow</w:t>
            </w:r>
          </w:p>
          <w:p w:rsidR="003D2949" w:rsidRPr="00D86B45" w:rsidRDefault="003D2949" w:rsidP="00B3688C">
            <w:pPr>
              <w:pStyle w:val="NormlWeb"/>
              <w:spacing w:before="0" w:beforeAutospacing="0"/>
              <w:rPr>
                <w:sz w:val="20"/>
                <w:szCs w:val="20"/>
              </w:rPr>
            </w:pPr>
            <w:r w:rsidRPr="00D86B45">
              <w:rPr>
                <w:sz w:val="20"/>
                <w:szCs w:val="20"/>
              </w:rPr>
              <w:t>Gyakorlat: Kötvények, részvények értékelése és cash flow</w:t>
            </w:r>
          </w:p>
        </w:tc>
      </w:tr>
      <w:tr w:rsidR="003D2949" w:rsidTr="00766443">
        <w:tc>
          <w:tcPr>
            <w:tcW w:w="0" w:type="auto"/>
            <w:vMerge/>
            <w:tcBorders>
              <w:top w:val="outset" w:sz="6" w:space="0" w:color="auto"/>
              <w:left w:val="outset" w:sz="6" w:space="0" w:color="auto"/>
              <w:bottom w:val="outset" w:sz="6" w:space="0" w:color="auto"/>
              <w:right w:val="outset" w:sz="6" w:space="0" w:color="auto"/>
            </w:tcBorders>
            <w:vAlign w:val="center"/>
            <w:hideMark/>
          </w:tcPr>
          <w:p w:rsidR="003D2949" w:rsidRPr="00D86B45" w:rsidRDefault="003D2949" w:rsidP="00B3688C"/>
        </w:tc>
        <w:tc>
          <w:tcPr>
            <w:tcW w:w="7549" w:type="dxa"/>
            <w:tcBorders>
              <w:top w:val="outset" w:sz="6" w:space="0" w:color="auto"/>
              <w:left w:val="outset" w:sz="6" w:space="0" w:color="auto"/>
              <w:bottom w:val="outset" w:sz="6" w:space="0" w:color="auto"/>
              <w:right w:val="outset" w:sz="6" w:space="0" w:color="auto"/>
            </w:tcBorders>
            <w:hideMark/>
          </w:tcPr>
          <w:p w:rsidR="003D2949" w:rsidRPr="00D86B45" w:rsidRDefault="003D2949" w:rsidP="00B3688C">
            <w:pPr>
              <w:pStyle w:val="NormlWeb"/>
              <w:spacing w:before="0" w:beforeAutospacing="0"/>
              <w:rPr>
                <w:sz w:val="20"/>
                <w:szCs w:val="20"/>
              </w:rPr>
            </w:pPr>
            <w:r w:rsidRPr="00D86B45">
              <w:rPr>
                <w:sz w:val="20"/>
                <w:szCs w:val="20"/>
              </w:rPr>
              <w:t>A Hallgató megismeri a kötvény és saját tőke jellegű finanszírozás jellemzőit illetve a cash flow szerepét.</w:t>
            </w:r>
          </w:p>
        </w:tc>
      </w:tr>
      <w:tr w:rsidR="003D2949" w:rsidTr="00766443">
        <w:tc>
          <w:tcPr>
            <w:tcW w:w="1507" w:type="dxa"/>
            <w:vMerge w:val="restart"/>
            <w:tcBorders>
              <w:top w:val="outset" w:sz="6" w:space="0" w:color="auto"/>
              <w:left w:val="outset" w:sz="6" w:space="0" w:color="auto"/>
              <w:bottom w:val="outset" w:sz="6" w:space="0" w:color="auto"/>
              <w:right w:val="outset" w:sz="6" w:space="0" w:color="auto"/>
            </w:tcBorders>
            <w:hideMark/>
          </w:tcPr>
          <w:p w:rsidR="003D2949" w:rsidRPr="00D86B45" w:rsidRDefault="003D2949" w:rsidP="00CD231D">
            <w:pPr>
              <w:numPr>
                <w:ilvl w:val="0"/>
                <w:numId w:val="38"/>
              </w:numPr>
              <w:spacing w:before="100" w:beforeAutospacing="1" w:after="100" w:afterAutospacing="1"/>
            </w:pPr>
            <w:r w:rsidRPr="00D86B45">
              <w:t> </w:t>
            </w:r>
          </w:p>
        </w:tc>
        <w:tc>
          <w:tcPr>
            <w:tcW w:w="7549" w:type="dxa"/>
            <w:tcBorders>
              <w:top w:val="outset" w:sz="6" w:space="0" w:color="auto"/>
              <w:left w:val="outset" w:sz="6" w:space="0" w:color="auto"/>
              <w:bottom w:val="outset" w:sz="6" w:space="0" w:color="auto"/>
              <w:right w:val="outset" w:sz="6" w:space="0" w:color="auto"/>
            </w:tcBorders>
            <w:hideMark/>
          </w:tcPr>
          <w:p w:rsidR="003D2949" w:rsidRPr="00D86B45" w:rsidRDefault="003D2949" w:rsidP="00B3688C">
            <w:pPr>
              <w:pStyle w:val="NormlWeb"/>
              <w:spacing w:before="0" w:beforeAutospacing="0"/>
              <w:rPr>
                <w:sz w:val="20"/>
                <w:szCs w:val="20"/>
              </w:rPr>
            </w:pPr>
            <w:r w:rsidRPr="00D86B45">
              <w:rPr>
                <w:sz w:val="20"/>
                <w:szCs w:val="20"/>
              </w:rPr>
              <w:t>Előadás: Tőkeáttétel és szerkezetek működési és finanszírozási kockázatának mérése, Sportszervezetek finanszírozási szerkezete</w:t>
            </w:r>
          </w:p>
          <w:p w:rsidR="003D2949" w:rsidRPr="00D86B45" w:rsidRDefault="003D2949" w:rsidP="00B3688C">
            <w:pPr>
              <w:pStyle w:val="NormlWeb"/>
              <w:spacing w:before="0" w:beforeAutospacing="0"/>
              <w:rPr>
                <w:sz w:val="20"/>
                <w:szCs w:val="20"/>
              </w:rPr>
            </w:pPr>
            <w:r w:rsidRPr="00D86B45">
              <w:rPr>
                <w:sz w:val="20"/>
                <w:szCs w:val="20"/>
              </w:rPr>
              <w:t>Gyakorlat: DOL, DFL, DCL számítások. Esettanulmányok</w:t>
            </w:r>
          </w:p>
        </w:tc>
      </w:tr>
      <w:tr w:rsidR="003D2949" w:rsidTr="00766443">
        <w:tc>
          <w:tcPr>
            <w:tcW w:w="0" w:type="auto"/>
            <w:vMerge/>
            <w:tcBorders>
              <w:top w:val="outset" w:sz="6" w:space="0" w:color="auto"/>
              <w:left w:val="outset" w:sz="6" w:space="0" w:color="auto"/>
              <w:bottom w:val="outset" w:sz="6" w:space="0" w:color="auto"/>
              <w:right w:val="outset" w:sz="6" w:space="0" w:color="auto"/>
            </w:tcBorders>
            <w:vAlign w:val="center"/>
            <w:hideMark/>
          </w:tcPr>
          <w:p w:rsidR="003D2949" w:rsidRPr="00D86B45" w:rsidRDefault="003D2949" w:rsidP="00B3688C"/>
        </w:tc>
        <w:tc>
          <w:tcPr>
            <w:tcW w:w="7549" w:type="dxa"/>
            <w:tcBorders>
              <w:top w:val="outset" w:sz="6" w:space="0" w:color="auto"/>
              <w:left w:val="outset" w:sz="6" w:space="0" w:color="auto"/>
              <w:bottom w:val="outset" w:sz="6" w:space="0" w:color="auto"/>
              <w:right w:val="outset" w:sz="6" w:space="0" w:color="auto"/>
            </w:tcBorders>
            <w:hideMark/>
          </w:tcPr>
          <w:p w:rsidR="003D2949" w:rsidRPr="00D86B45" w:rsidRDefault="003D2949" w:rsidP="00B3688C">
            <w:pPr>
              <w:pStyle w:val="NormlWeb"/>
              <w:spacing w:before="0" w:beforeAutospacing="0"/>
              <w:rPr>
                <w:sz w:val="20"/>
                <w:szCs w:val="20"/>
              </w:rPr>
            </w:pPr>
            <w:r w:rsidRPr="00D86B45">
              <w:rPr>
                <w:sz w:val="20"/>
                <w:szCs w:val="20"/>
              </w:rPr>
              <w:t>A Hallgatók megismerik a vállalkozások működési és finanszírozási kockázatait és azok mérésének eszközeit. A hallgatók megismerik a sportszervezetek finanszírozási háttérnek szerkezetét.</w:t>
            </w:r>
          </w:p>
        </w:tc>
      </w:tr>
      <w:tr w:rsidR="003D2949" w:rsidTr="00766443">
        <w:tc>
          <w:tcPr>
            <w:tcW w:w="1507" w:type="dxa"/>
            <w:vMerge w:val="restart"/>
            <w:tcBorders>
              <w:top w:val="outset" w:sz="6" w:space="0" w:color="auto"/>
              <w:left w:val="outset" w:sz="6" w:space="0" w:color="auto"/>
              <w:bottom w:val="outset" w:sz="6" w:space="0" w:color="auto"/>
              <w:right w:val="outset" w:sz="6" w:space="0" w:color="auto"/>
            </w:tcBorders>
            <w:hideMark/>
          </w:tcPr>
          <w:p w:rsidR="003D2949" w:rsidRPr="00D86B45" w:rsidRDefault="003D2949" w:rsidP="00CD231D">
            <w:pPr>
              <w:numPr>
                <w:ilvl w:val="0"/>
                <w:numId w:val="39"/>
              </w:numPr>
              <w:spacing w:before="100" w:beforeAutospacing="1" w:after="100" w:afterAutospacing="1"/>
            </w:pPr>
            <w:r w:rsidRPr="00D86B45">
              <w:t> </w:t>
            </w:r>
          </w:p>
        </w:tc>
        <w:tc>
          <w:tcPr>
            <w:tcW w:w="7549" w:type="dxa"/>
            <w:tcBorders>
              <w:top w:val="outset" w:sz="6" w:space="0" w:color="auto"/>
              <w:left w:val="outset" w:sz="6" w:space="0" w:color="auto"/>
              <w:bottom w:val="outset" w:sz="6" w:space="0" w:color="auto"/>
              <w:right w:val="outset" w:sz="6" w:space="0" w:color="auto"/>
            </w:tcBorders>
            <w:hideMark/>
          </w:tcPr>
          <w:p w:rsidR="003D2949" w:rsidRPr="00D86B45" w:rsidRDefault="003D2949" w:rsidP="00B3688C">
            <w:pPr>
              <w:pStyle w:val="NormlWeb"/>
              <w:spacing w:before="0" w:beforeAutospacing="0"/>
              <w:rPr>
                <w:sz w:val="20"/>
                <w:szCs w:val="20"/>
              </w:rPr>
            </w:pPr>
            <w:r w:rsidRPr="00D86B45">
              <w:rPr>
                <w:sz w:val="20"/>
                <w:szCs w:val="20"/>
              </w:rPr>
              <w:t>Előadás: Sportszervezetek finanszírozásának 3-szintű modellje és a finanszírozási lehetőségeket befolyásoló tényezők, Szponzoráció, Utánpótlás- sport és támogatások</w:t>
            </w:r>
          </w:p>
          <w:p w:rsidR="003D2949" w:rsidRPr="00D86B45" w:rsidRDefault="003D2949" w:rsidP="00B3688C">
            <w:pPr>
              <w:pStyle w:val="NormlWeb"/>
              <w:spacing w:before="0" w:beforeAutospacing="0"/>
              <w:rPr>
                <w:sz w:val="20"/>
                <w:szCs w:val="20"/>
              </w:rPr>
            </w:pPr>
            <w:r w:rsidRPr="00D86B45">
              <w:rPr>
                <w:sz w:val="20"/>
                <w:szCs w:val="20"/>
              </w:rPr>
              <w:t>Gyakorlat: Esettanulmányok, Kötvények értékelése.</w:t>
            </w:r>
          </w:p>
        </w:tc>
      </w:tr>
      <w:tr w:rsidR="003D2949" w:rsidTr="00766443">
        <w:tc>
          <w:tcPr>
            <w:tcW w:w="0" w:type="auto"/>
            <w:vMerge/>
            <w:tcBorders>
              <w:top w:val="outset" w:sz="6" w:space="0" w:color="auto"/>
              <w:left w:val="outset" w:sz="6" w:space="0" w:color="auto"/>
              <w:bottom w:val="outset" w:sz="6" w:space="0" w:color="auto"/>
              <w:right w:val="outset" w:sz="6" w:space="0" w:color="auto"/>
            </w:tcBorders>
            <w:vAlign w:val="center"/>
            <w:hideMark/>
          </w:tcPr>
          <w:p w:rsidR="003D2949" w:rsidRPr="00D86B45" w:rsidRDefault="003D2949" w:rsidP="00B3688C"/>
        </w:tc>
        <w:tc>
          <w:tcPr>
            <w:tcW w:w="7549" w:type="dxa"/>
            <w:tcBorders>
              <w:top w:val="outset" w:sz="6" w:space="0" w:color="auto"/>
              <w:left w:val="outset" w:sz="6" w:space="0" w:color="auto"/>
              <w:bottom w:val="outset" w:sz="6" w:space="0" w:color="auto"/>
              <w:right w:val="outset" w:sz="6" w:space="0" w:color="auto"/>
            </w:tcBorders>
            <w:hideMark/>
          </w:tcPr>
          <w:p w:rsidR="003D2949" w:rsidRPr="00D86B45" w:rsidRDefault="003D2949" w:rsidP="00B3688C">
            <w:pPr>
              <w:pStyle w:val="NormlWeb"/>
              <w:spacing w:before="0" w:beforeAutospacing="0"/>
              <w:rPr>
                <w:sz w:val="20"/>
                <w:szCs w:val="20"/>
              </w:rPr>
            </w:pPr>
            <w:r w:rsidRPr="00D86B45">
              <w:rPr>
                <w:sz w:val="20"/>
                <w:szCs w:val="20"/>
              </w:rPr>
              <w:t>A hallgató megismeri a támogatások szerepét a sportszervezetek finanszírozási hátterére. A szponzoráció és támogatások jellemzőit és gazdálkodóra gyakorolt hatásait.</w:t>
            </w:r>
          </w:p>
        </w:tc>
      </w:tr>
    </w:tbl>
    <w:p w:rsidR="003D2949" w:rsidRDefault="003D2949" w:rsidP="003D2949">
      <w:pPr>
        <w:shd w:val="clear" w:color="auto" w:fill="FFFFFF"/>
      </w:pPr>
      <w:r>
        <w:br/>
      </w:r>
    </w:p>
    <w:p w:rsidR="003D2949" w:rsidRDefault="003D2949">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3D2949"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D2949" w:rsidRPr="00AE0790" w:rsidRDefault="003D2949" w:rsidP="00B3688C">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2949" w:rsidRPr="00556AB2" w:rsidRDefault="003D2949" w:rsidP="00B3688C">
            <w:pPr>
              <w:rPr>
                <w:rFonts w:eastAsia="Arial Unicode MS"/>
                <w:b/>
              </w:rPr>
            </w:pPr>
            <w:r>
              <w:rPr>
                <w:rFonts w:eastAsia="Arial Unicode MS"/>
                <w:b/>
              </w:rPr>
              <w:t xml:space="preserve">A sportszervezetek számvitele </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rFonts w:eastAsia="Arial Unicode MS"/>
                <w:b/>
              </w:rPr>
            </w:pPr>
            <w:r>
              <w:rPr>
                <w:rFonts w:eastAsia="Arial Unicode MS"/>
                <w:b/>
              </w:rPr>
              <w:t>GT_MSKL</w:t>
            </w:r>
            <w:r w:rsidRPr="00E441E4">
              <w:rPr>
                <w:rFonts w:eastAsia="Arial Unicode MS"/>
                <w:b/>
              </w:rPr>
              <w:t>011</w:t>
            </w:r>
            <w:r>
              <w:rPr>
                <w:rFonts w:eastAsia="Arial Unicode MS"/>
                <w:b/>
              </w:rPr>
              <w:t>-17</w:t>
            </w:r>
          </w:p>
        </w:tc>
      </w:tr>
      <w:tr w:rsidR="003D2949"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rPr>
                <w:rFonts w:eastAsia="Arial Unicode MS"/>
              </w:rPr>
            </w:pPr>
          </w:p>
        </w:tc>
        <w:tc>
          <w:tcPr>
            <w:tcW w:w="989" w:type="dxa"/>
            <w:gridSpan w:val="2"/>
            <w:tcBorders>
              <w:top w:val="nil"/>
              <w:left w:val="nil"/>
              <w:bottom w:val="single" w:sz="4" w:space="0" w:color="auto"/>
              <w:right w:val="single" w:sz="4" w:space="0" w:color="auto"/>
            </w:tcBorders>
            <w:vAlign w:val="center"/>
          </w:tcPr>
          <w:p w:rsidR="003D2949" w:rsidRPr="0084731C" w:rsidRDefault="003D2949" w:rsidP="00B3688C">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2949" w:rsidRPr="00191C71" w:rsidRDefault="003D2949" w:rsidP="00B3688C">
            <w:pPr>
              <w:rPr>
                <w:b/>
              </w:rPr>
            </w:pPr>
            <w:r>
              <w:rPr>
                <w:b/>
              </w:rPr>
              <w:t xml:space="preserve">Accounting </w:t>
            </w:r>
            <w:proofErr w:type="spellStart"/>
            <w:r>
              <w:rPr>
                <w:b/>
              </w:rPr>
              <w:t>for</w:t>
            </w:r>
            <w:proofErr w:type="spellEnd"/>
            <w:r>
              <w:rPr>
                <w:b/>
              </w:rPr>
              <w:t xml:space="preserve"> </w:t>
            </w:r>
            <w:proofErr w:type="spellStart"/>
            <w:r>
              <w:rPr>
                <w:b/>
              </w:rPr>
              <w:t>sports</w:t>
            </w:r>
            <w:proofErr w:type="spellEnd"/>
            <w:r>
              <w:rPr>
                <w:b/>
              </w:rPr>
              <w:t xml:space="preserve"> </w:t>
            </w:r>
            <w:proofErr w:type="spellStart"/>
            <w:r>
              <w:rPr>
                <w:b/>
              </w:rPr>
              <w:t>organizations</w:t>
            </w:r>
            <w:proofErr w:type="spellEnd"/>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rPr>
                <w:rFonts w:eastAsia="Arial Unicode MS"/>
                <w:sz w:val="16"/>
                <w:szCs w:val="16"/>
              </w:rPr>
            </w:pPr>
          </w:p>
        </w:tc>
      </w:tr>
      <w:tr w:rsidR="003D2949" w:rsidRPr="0087262E" w:rsidTr="00B3688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b/>
                <w:bCs/>
                <w:sz w:val="24"/>
                <w:szCs w:val="24"/>
              </w:rPr>
            </w:pPr>
            <w:r w:rsidRPr="00454C47">
              <w:rPr>
                <w:b/>
                <w:bCs/>
                <w:sz w:val="24"/>
                <w:szCs w:val="24"/>
              </w:rPr>
              <w:t>SPORTKÖZGAZDÁSZ M</w:t>
            </w:r>
            <w:r>
              <w:rPr>
                <w:b/>
                <w:bCs/>
                <w:sz w:val="24"/>
                <w:szCs w:val="24"/>
              </w:rPr>
              <w:t>A</w:t>
            </w:r>
          </w:p>
        </w:tc>
      </w:tr>
      <w:tr w:rsidR="003D2949" w:rsidRPr="0087262E" w:rsidTr="00B3688C">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rPr>
                <w:b/>
              </w:rPr>
            </w:pPr>
            <w:r>
              <w:rPr>
                <w:b/>
              </w:rPr>
              <w:t xml:space="preserve"> DE GTK Számviteli és Pénzügyi Intézet</w:t>
            </w:r>
          </w:p>
        </w:tc>
      </w:tr>
      <w:tr w:rsidR="003D2949" w:rsidRPr="0087262E" w:rsidTr="00B3688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3D2949" w:rsidRPr="00AE0790" w:rsidRDefault="003D2949"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p>
        </w:tc>
      </w:tr>
      <w:tr w:rsidR="003D2949"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Oktatás nyelve</w:t>
            </w:r>
          </w:p>
        </w:tc>
      </w:tr>
      <w:tr w:rsidR="003D2949"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r>
      <w:tr w:rsidR="003D2949"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magyar</w:t>
            </w:r>
          </w:p>
        </w:tc>
      </w:tr>
      <w:tr w:rsidR="003D2949"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3D2949" w:rsidRPr="00282AFF" w:rsidRDefault="003D2949" w:rsidP="00B3688C">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DA5E3F" w:rsidRDefault="003D2949" w:rsidP="00B3688C">
            <w:pPr>
              <w:jc w:val="center"/>
              <w:rPr>
                <w:b/>
                <w:sz w:val="16"/>
                <w:szCs w:val="16"/>
              </w:rPr>
            </w:pPr>
            <w:r>
              <w:rPr>
                <w:b/>
                <w:sz w:val="16"/>
                <w:szCs w:val="16"/>
              </w:rPr>
              <w:t>10</w:t>
            </w:r>
          </w:p>
        </w:tc>
        <w:tc>
          <w:tcPr>
            <w:tcW w:w="65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191C71" w:rsidRDefault="003D2949" w:rsidP="00B3688C">
            <w:pPr>
              <w:jc w:val="center"/>
              <w:rPr>
                <w:b/>
                <w:sz w:val="16"/>
                <w:szCs w:val="16"/>
              </w:rPr>
            </w:pPr>
            <w:r>
              <w:rPr>
                <w:b/>
                <w:sz w:val="16"/>
                <w:szCs w:val="16"/>
              </w:rPr>
              <w:t>10</w:t>
            </w:r>
          </w:p>
        </w:tc>
        <w:tc>
          <w:tcPr>
            <w:tcW w:w="406"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3D2949" w:rsidRPr="00191C71" w:rsidRDefault="003D2949" w:rsidP="00B3688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r>
      <w:tr w:rsidR="003D2949" w:rsidRPr="0087262E" w:rsidTr="00B3688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D2949" w:rsidRPr="00AE0790" w:rsidRDefault="003D2949" w:rsidP="00B3688C">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3D2949" w:rsidRPr="00AE0790" w:rsidRDefault="003D2949" w:rsidP="00B3688C">
            <w:pPr>
              <w:rPr>
                <w:rFonts w:eastAsia="Arial Unicode MS"/>
              </w:rPr>
            </w:pPr>
            <w:r w:rsidRPr="00AE0790">
              <w:t>neve:</w:t>
            </w:r>
            <w:r>
              <w:t xml:space="preserve"> </w:t>
            </w:r>
          </w:p>
        </w:tc>
        <w:tc>
          <w:tcPr>
            <w:tcW w:w="2704" w:type="dxa"/>
            <w:gridSpan w:val="3"/>
            <w:tcBorders>
              <w:top w:val="single" w:sz="4" w:space="0" w:color="auto"/>
              <w:left w:val="nil"/>
              <w:bottom w:val="single" w:sz="4" w:space="0" w:color="auto"/>
              <w:right w:val="single" w:sz="4" w:space="0" w:color="auto"/>
            </w:tcBorders>
            <w:vAlign w:val="center"/>
          </w:tcPr>
          <w:p w:rsidR="003D2949" w:rsidRPr="00191C71" w:rsidRDefault="003D2949" w:rsidP="00B3688C">
            <w:pPr>
              <w:rPr>
                <w:rFonts w:eastAsia="Arial Unicode MS"/>
                <w:b/>
              </w:rPr>
            </w:pPr>
            <w:r>
              <w:rPr>
                <w:b/>
              </w:rPr>
              <w:t>Dr. Bács Zoltán</w:t>
            </w:r>
          </w:p>
        </w:tc>
        <w:tc>
          <w:tcPr>
            <w:tcW w:w="855" w:type="dxa"/>
            <w:tcBorders>
              <w:top w:val="single" w:sz="4" w:space="0" w:color="auto"/>
              <w:left w:val="nil"/>
              <w:bottom w:val="single" w:sz="4" w:space="0" w:color="auto"/>
              <w:right w:val="single" w:sz="4" w:space="0" w:color="auto"/>
            </w:tcBorders>
            <w:vAlign w:val="center"/>
          </w:tcPr>
          <w:p w:rsidR="003D2949" w:rsidRPr="0087262E" w:rsidRDefault="003D2949" w:rsidP="00B3688C">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rsidR="003D2949" w:rsidRPr="00191C71" w:rsidRDefault="003D2949" w:rsidP="00B3688C">
            <w:pPr>
              <w:rPr>
                <w:b/>
              </w:rPr>
            </w:pPr>
            <w:r>
              <w:rPr>
                <w:b/>
              </w:rPr>
              <w:t>egyetemi tanár</w:t>
            </w:r>
          </w:p>
        </w:tc>
      </w:tr>
      <w:tr w:rsidR="003D2949" w:rsidRPr="0087262E" w:rsidTr="00B3688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2949" w:rsidRDefault="003D2949" w:rsidP="00B3688C">
            <w:r w:rsidRPr="00F523EA">
              <w:rPr>
                <w:b/>
                <w:bCs/>
              </w:rPr>
              <w:t xml:space="preserve">A kurzus célja, </w:t>
            </w:r>
            <w:r>
              <w:t>hogy</w:t>
            </w:r>
          </w:p>
          <w:p w:rsidR="003D2949" w:rsidRDefault="003D2949" w:rsidP="00B3688C">
            <w:pPr>
              <w:shd w:val="clear" w:color="auto" w:fill="E5DFEC"/>
              <w:suppressAutoHyphens/>
              <w:autoSpaceDE w:val="0"/>
              <w:spacing w:before="60" w:after="60"/>
              <w:ind w:left="417" w:right="113"/>
            </w:pPr>
            <w:r w:rsidRPr="00B83C57">
              <w:t>bemutassa a hallgatókn</w:t>
            </w:r>
            <w:r>
              <w:t>ak a számvitel elméleti</w:t>
            </w:r>
            <w:r w:rsidRPr="00B83C57">
              <w:t xml:space="preserve"> </w:t>
            </w:r>
            <w:r>
              <w:t>alapjait és speciális sportvonatkozásait</w:t>
            </w:r>
          </w:p>
          <w:p w:rsidR="003D2949" w:rsidRPr="00227728" w:rsidRDefault="003D2949" w:rsidP="00B3688C">
            <w:pPr>
              <w:shd w:val="clear" w:color="auto" w:fill="E5DFEC"/>
              <w:suppressAutoHyphens/>
              <w:autoSpaceDE w:val="0"/>
              <w:spacing w:before="60" w:after="60"/>
              <w:ind w:left="417" w:right="113"/>
              <w:jc w:val="both"/>
            </w:pPr>
            <w:r w:rsidRPr="00227728">
              <w:t>alapvető számviteli ismeretekre te</w:t>
            </w:r>
            <w:r>
              <w:t>gye</w:t>
            </w:r>
            <w:r w:rsidRPr="00227728">
              <w:t xml:space="preserve">nek szert különös tekintettel a sportszervezeteket érintő számviteli sajátosságokra. Célunk megismertetni a hallgatókat a Mérleg eszköz tételeire vonatkozó általános számviteli szabályokkal. Elsajátíttatni a hallgatókkal a hatályos Számviteli törvény alapján a kettős könyvvezetés rendszerében az eszközökkel kapcsolatos jellemző állománynövekedési és csökkenési jogcímek főkönyvi elszámolását és analitikus nyilvántartását. Képessé tenni a hallgatókat arra, hogy megértsék, és alkalmazni tudják az Eszközök évközi és év végi értékelésére vonatkozó szabályokat, felmérjék az értékelés vagyonra és eredményre gyakorolt hatását. Megismertetni a hallgatókat az Eszközökkel kapcsolatos egységes („külső” és „belső” körre egyaránt érvényes) számviteli szabályozással, a számviteli információs rendszer által biztosítható adatokkal, információkkal. </w:t>
            </w:r>
          </w:p>
          <w:p w:rsidR="003D2949" w:rsidRPr="00AF5069" w:rsidRDefault="003D2949" w:rsidP="00B3688C">
            <w:pPr>
              <w:shd w:val="clear" w:color="auto" w:fill="E5DFEC"/>
              <w:suppressAutoHyphens/>
              <w:autoSpaceDE w:val="0"/>
              <w:spacing w:before="60" w:after="60"/>
              <w:ind w:left="417" w:right="113"/>
            </w:pPr>
          </w:p>
        </w:tc>
      </w:tr>
      <w:tr w:rsidR="003D2949" w:rsidRPr="0087262E" w:rsidTr="00B3688C">
        <w:trPr>
          <w:cantSplit/>
          <w:trHeight w:val="1400"/>
        </w:trPr>
        <w:tc>
          <w:tcPr>
            <w:tcW w:w="9939" w:type="dxa"/>
            <w:gridSpan w:val="13"/>
            <w:tcBorders>
              <w:top w:val="single" w:sz="4" w:space="0" w:color="auto"/>
              <w:left w:val="single" w:sz="4" w:space="0" w:color="auto"/>
              <w:right w:val="single" w:sz="4" w:space="0" w:color="000000"/>
            </w:tcBorders>
            <w:vAlign w:val="center"/>
          </w:tcPr>
          <w:p w:rsidR="003D2949" w:rsidRPr="005F0BFB" w:rsidRDefault="003D2949" w:rsidP="00B3688C">
            <w:pPr>
              <w:rPr>
                <w:b/>
                <w:bCs/>
              </w:rPr>
            </w:pPr>
            <w:r w:rsidRPr="005F0BFB">
              <w:rPr>
                <w:b/>
                <w:bCs/>
              </w:rPr>
              <w:lastRenderedPageBreak/>
              <w:t xml:space="preserve">Tanulás eredmények, kompetenciák: </w:t>
            </w:r>
            <w:r>
              <w:rPr>
                <w:bCs/>
              </w:rPr>
              <w:t xml:space="preserve">A kurzus </w:t>
            </w:r>
            <w:r w:rsidRPr="00B83C57">
              <w:rPr>
                <w:bCs/>
              </w:rPr>
              <w:t xml:space="preserve">betekintést ad a </w:t>
            </w:r>
            <w:r>
              <w:rPr>
                <w:bCs/>
              </w:rPr>
              <w:t>sportszervezetek könyvvezetési és beszámolási kötelezettségeibe, a sportszervezetek számviteli sajátosságaiba, egyes nemzetközi szervezetek által elvárt módszertanokba</w:t>
            </w:r>
          </w:p>
          <w:p w:rsidR="003D2949" w:rsidRDefault="003D2949" w:rsidP="00B3688C">
            <w:pPr>
              <w:ind w:left="402"/>
              <w:jc w:val="both"/>
              <w:rPr>
                <w:i/>
                <w:sz w:val="16"/>
                <w:szCs w:val="16"/>
              </w:rPr>
            </w:pPr>
          </w:p>
          <w:p w:rsidR="003D2949" w:rsidRPr="000822B1" w:rsidRDefault="003D2949" w:rsidP="00B3688C">
            <w:pPr>
              <w:ind w:left="402"/>
              <w:jc w:val="both"/>
              <w:rPr>
                <w:i/>
                <w:sz w:val="16"/>
                <w:szCs w:val="16"/>
              </w:rPr>
            </w:pPr>
          </w:p>
          <w:p w:rsidR="003D2949" w:rsidRDefault="003D2949" w:rsidP="00B3688C">
            <w:pPr>
              <w:ind w:left="402"/>
              <w:jc w:val="both"/>
              <w:rPr>
                <w:i/>
              </w:rPr>
            </w:pPr>
            <w:r w:rsidRPr="00F523EA">
              <w:rPr>
                <w:i/>
              </w:rPr>
              <w:t xml:space="preserve">Tudás: </w:t>
            </w:r>
          </w:p>
          <w:p w:rsidR="003D2949" w:rsidRDefault="003D2949" w:rsidP="00B3688C">
            <w:pPr>
              <w:shd w:val="clear" w:color="auto" w:fill="E5DFEC"/>
              <w:suppressAutoHyphens/>
              <w:autoSpaceDE w:val="0"/>
              <w:spacing w:before="60" w:after="60"/>
              <w:ind w:left="417" w:right="113"/>
              <w:rPr>
                <w:bCs/>
              </w:rPr>
            </w:pPr>
            <w:r>
              <w:rPr>
                <w:bCs/>
              </w:rPr>
              <w:t>A</w:t>
            </w:r>
            <w:r w:rsidRPr="005F0BFB">
              <w:rPr>
                <w:bCs/>
              </w:rPr>
              <w:t xml:space="preserve"> hallgató</w:t>
            </w:r>
            <w:r>
              <w:rPr>
                <w:bCs/>
              </w:rPr>
              <w:t xml:space="preserve"> megismeri</w:t>
            </w:r>
            <w:r w:rsidRPr="00B83C57">
              <w:rPr>
                <w:bCs/>
              </w:rPr>
              <w:t xml:space="preserve"> </w:t>
            </w:r>
            <w:r w:rsidRPr="00B045ED">
              <w:rPr>
                <w:bCs/>
              </w:rPr>
              <w:t>a</w:t>
            </w:r>
            <w:r>
              <w:rPr>
                <w:bCs/>
              </w:rPr>
              <w:t xml:space="preserve"> sportszervezetek</w:t>
            </w:r>
            <w:r w:rsidRPr="00B045ED">
              <w:rPr>
                <w:bCs/>
              </w:rPr>
              <w:t xml:space="preserve"> </w:t>
            </w:r>
            <w:r>
              <w:rPr>
                <w:bCs/>
              </w:rPr>
              <w:t>számviteli információs és beszámolórendszerének sajátosságait</w:t>
            </w:r>
            <w:r w:rsidRPr="00B045ED">
              <w:rPr>
                <w:bCs/>
              </w:rPr>
              <w:t>, részeit, illetve az azt alátámasztó könyvelési folyamatokat, az alapvető számviteli összefüggéseket, elsajátítja a számviteli gondolkodás alapjait.</w:t>
            </w:r>
          </w:p>
          <w:p w:rsidR="003D2949" w:rsidRPr="00227728" w:rsidRDefault="003D2949" w:rsidP="00B3688C">
            <w:pPr>
              <w:shd w:val="clear" w:color="auto" w:fill="E5DFEC"/>
              <w:suppressAutoHyphens/>
              <w:autoSpaceDE w:val="0"/>
              <w:spacing w:before="60" w:after="60"/>
              <w:ind w:left="417" w:right="113"/>
              <w:jc w:val="both"/>
            </w:pPr>
            <w:r w:rsidRPr="00227728">
              <w:t>- Érti a gazdálkodó szervezetek struktúráját, működését és hazai, illetve nemzeti határokon túlnyúló kapcsolatrendszerét, információs és motivációs tényezőit, különös tekintettel az intézményi környezetre.</w:t>
            </w:r>
          </w:p>
          <w:p w:rsidR="003D2949" w:rsidRPr="00227728" w:rsidRDefault="003D2949" w:rsidP="00B3688C">
            <w:pPr>
              <w:shd w:val="clear" w:color="auto" w:fill="E5DFEC"/>
              <w:suppressAutoHyphens/>
              <w:autoSpaceDE w:val="0"/>
              <w:spacing w:before="60" w:after="60"/>
              <w:ind w:left="417" w:right="113"/>
              <w:jc w:val="both"/>
            </w:pPr>
            <w:r w:rsidRPr="00227728">
              <w:t>- Birtokában van a problémafelismerés, -megfogalmazás és -megoldás, az információgyűjtés és -feldolgozás korszerű, elméletileg is igényes módszereinek, ismeri azok korlátait is.</w:t>
            </w:r>
          </w:p>
          <w:p w:rsidR="003D2949" w:rsidRPr="00227728" w:rsidRDefault="003D2949" w:rsidP="00B3688C">
            <w:pPr>
              <w:shd w:val="clear" w:color="auto" w:fill="E5DFEC"/>
              <w:suppressAutoHyphens/>
              <w:autoSpaceDE w:val="0"/>
              <w:spacing w:before="60" w:after="60"/>
              <w:ind w:left="417" w:right="113"/>
              <w:jc w:val="both"/>
            </w:pPr>
            <w:r w:rsidRPr="00227728">
              <w:t>- Ismeri a vállalkozás, gazdálkodó szervezet és projekt tervezési és vezetési szabályait, szakmai és etikai normáit.</w:t>
            </w:r>
          </w:p>
          <w:p w:rsidR="003D2949" w:rsidRPr="00227728" w:rsidRDefault="003D2949" w:rsidP="00B3688C">
            <w:pPr>
              <w:shd w:val="clear" w:color="auto" w:fill="E5DFEC"/>
              <w:suppressAutoHyphens/>
              <w:autoSpaceDE w:val="0"/>
              <w:spacing w:before="60" w:after="60"/>
              <w:ind w:left="417" w:right="113"/>
              <w:jc w:val="both"/>
            </w:pPr>
            <w:r w:rsidRPr="00227728">
              <w:t xml:space="preserve">- Ismeri a sportgazdasági rendszer működési </w:t>
            </w:r>
            <w:proofErr w:type="gramStart"/>
            <w:r w:rsidRPr="00227728">
              <w:t>elveit</w:t>
            </w:r>
            <w:proofErr w:type="gramEnd"/>
            <w:r w:rsidRPr="00227728">
              <w:t xml:space="preserve"> intézményi sajátosságait, a sportszervezetek struktúráját, működését, kapcsolatrendszerét, a sportgazdaság szereplőinek viselkedését meghatározó környezeti tényezőket, a döntések információs és motivációs tényezőit.</w:t>
            </w:r>
          </w:p>
          <w:p w:rsidR="003D2949" w:rsidRPr="00227728" w:rsidRDefault="003D2949" w:rsidP="00B3688C">
            <w:pPr>
              <w:shd w:val="clear" w:color="auto" w:fill="E5DFEC"/>
              <w:suppressAutoHyphens/>
              <w:autoSpaceDE w:val="0"/>
              <w:spacing w:before="60" w:after="60"/>
              <w:ind w:left="417" w:right="113"/>
              <w:jc w:val="both"/>
            </w:pPr>
            <w:r w:rsidRPr="00227728">
              <w:t>- Ismeri és érti a sportgazdaság területén a problémák beazonosítására alkalmas sportközgazdász szakértői tudás alapjait, a sportgazdaság területén alkalmazható információgyűjtési elemzési, problémamegoldási módszereket.</w:t>
            </w:r>
          </w:p>
          <w:p w:rsidR="003D2949" w:rsidRPr="00B21A18" w:rsidRDefault="003D2949" w:rsidP="00B3688C">
            <w:pPr>
              <w:shd w:val="clear" w:color="auto" w:fill="E5DFEC"/>
              <w:suppressAutoHyphens/>
              <w:autoSpaceDE w:val="0"/>
              <w:spacing w:before="60" w:after="60"/>
              <w:ind w:left="417" w:right="113"/>
              <w:jc w:val="both"/>
            </w:pPr>
            <w:r w:rsidRPr="00227728">
              <w:t>- Tisztában van a sportszervezeti számvitel releváns fogalmaival, elméleteivel.</w:t>
            </w:r>
          </w:p>
          <w:p w:rsidR="003D2949" w:rsidRPr="00B045ED" w:rsidRDefault="003D2949" w:rsidP="00B3688C">
            <w:pPr>
              <w:shd w:val="clear" w:color="auto" w:fill="E5DFEC"/>
              <w:suppressAutoHyphens/>
              <w:autoSpaceDE w:val="0"/>
              <w:spacing w:before="60" w:after="60"/>
              <w:ind w:left="417" w:right="113"/>
              <w:rPr>
                <w:bCs/>
              </w:rPr>
            </w:pPr>
          </w:p>
          <w:p w:rsidR="003D2949" w:rsidRDefault="003D2949" w:rsidP="00B3688C">
            <w:pPr>
              <w:ind w:left="402"/>
              <w:jc w:val="both"/>
              <w:rPr>
                <w:i/>
              </w:rPr>
            </w:pPr>
            <w:r w:rsidRPr="00F523EA">
              <w:rPr>
                <w:i/>
              </w:rPr>
              <w:t>Képesség:</w:t>
            </w:r>
          </w:p>
          <w:p w:rsidR="003D2949" w:rsidRDefault="003D2949" w:rsidP="00B3688C">
            <w:pPr>
              <w:shd w:val="clear" w:color="auto" w:fill="E5DFEC"/>
              <w:suppressAutoHyphens/>
              <w:autoSpaceDE w:val="0"/>
              <w:spacing w:before="60" w:after="60"/>
              <w:ind w:left="417" w:right="113"/>
            </w:pPr>
            <w:r>
              <w:t>A hallgató k</w:t>
            </w:r>
            <w:r w:rsidRPr="00A57936">
              <w:t>épes</w:t>
            </w:r>
            <w:r>
              <w:t xml:space="preserve">sé válik </w:t>
            </w:r>
            <w:r w:rsidRPr="00A57936">
              <w:t>alapvető számviteli és kettős könyvviteli feladatok meg</w:t>
            </w:r>
            <w:r>
              <w:t xml:space="preserve">értésére, a pénzügyi kimutatások összefüggéseinek értelmezésére, a </w:t>
            </w:r>
            <w:r w:rsidRPr="00EF0DCD">
              <w:t>számviteli nyilvántartási rendszerek használatára.</w:t>
            </w:r>
          </w:p>
          <w:p w:rsidR="003D2949" w:rsidRPr="00227728" w:rsidRDefault="003D2949" w:rsidP="00B3688C">
            <w:pPr>
              <w:shd w:val="clear" w:color="auto" w:fill="E5DFEC"/>
              <w:suppressAutoHyphens/>
              <w:autoSpaceDE w:val="0"/>
              <w:spacing w:before="60" w:after="60"/>
              <w:ind w:left="417" w:right="113"/>
              <w:jc w:val="both"/>
            </w:pPr>
            <w:r w:rsidRPr="00227728">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3D2949" w:rsidRPr="00227728" w:rsidRDefault="003D2949" w:rsidP="00B3688C">
            <w:pPr>
              <w:shd w:val="clear" w:color="auto" w:fill="E5DFEC"/>
              <w:suppressAutoHyphens/>
              <w:autoSpaceDE w:val="0"/>
              <w:spacing w:before="60" w:after="60"/>
              <w:ind w:left="417" w:right="113"/>
              <w:jc w:val="both"/>
            </w:pPr>
            <w:r w:rsidRPr="00227728">
              <w:t>- 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3D2949" w:rsidRPr="00227728" w:rsidRDefault="003D2949" w:rsidP="00B3688C">
            <w:pPr>
              <w:shd w:val="clear" w:color="auto" w:fill="E5DFEC"/>
              <w:suppressAutoHyphens/>
              <w:autoSpaceDE w:val="0"/>
              <w:spacing w:before="60" w:after="60"/>
              <w:ind w:left="417" w:right="113"/>
              <w:jc w:val="both"/>
            </w:pPr>
            <w:r w:rsidRPr="00227728">
              <w:t>- Magyar és idegen nyelven elméleti és ténybeli forrásokat tár fel, sportgazdasági szakterületen, illetve a releváns kapcsolódó tudományoknak a szakmai közleményeit követi.</w:t>
            </w:r>
          </w:p>
          <w:p w:rsidR="003D2949" w:rsidRPr="00227728" w:rsidRDefault="003D2949" w:rsidP="00B3688C">
            <w:pPr>
              <w:shd w:val="clear" w:color="auto" w:fill="E5DFEC"/>
              <w:suppressAutoHyphens/>
              <w:autoSpaceDE w:val="0"/>
              <w:spacing w:before="60" w:after="60"/>
              <w:ind w:left="417" w:right="113"/>
              <w:jc w:val="both"/>
            </w:pPr>
            <w:r w:rsidRPr="00227728">
              <w:t>- A sportgazdaság területén releváns gazdasági problémák feltárása, elemezése és megoldása során figyelembe veszi azok komplex társadalmi, szakpolitikai összefüggésrendszerét.</w:t>
            </w:r>
          </w:p>
          <w:p w:rsidR="003D2949" w:rsidRDefault="003D2949" w:rsidP="00B3688C">
            <w:pPr>
              <w:shd w:val="clear" w:color="auto" w:fill="E5DFEC"/>
              <w:suppressAutoHyphens/>
              <w:autoSpaceDE w:val="0"/>
              <w:spacing w:before="60" w:after="60"/>
              <w:ind w:left="417" w:right="113"/>
            </w:pPr>
          </w:p>
          <w:p w:rsidR="003D2949" w:rsidRDefault="003D2949" w:rsidP="00B3688C">
            <w:pPr>
              <w:ind w:left="402"/>
              <w:jc w:val="both"/>
              <w:rPr>
                <w:i/>
              </w:rPr>
            </w:pPr>
            <w:r w:rsidRPr="00F523EA">
              <w:rPr>
                <w:i/>
              </w:rPr>
              <w:t>Attitűd:</w:t>
            </w:r>
          </w:p>
          <w:p w:rsidR="003D2949" w:rsidRDefault="003D2949" w:rsidP="00B3688C">
            <w:pPr>
              <w:shd w:val="clear" w:color="auto" w:fill="E5DFEC"/>
              <w:suppressAutoHyphens/>
              <w:autoSpaceDE w:val="0"/>
              <w:spacing w:before="60" w:after="60"/>
              <w:ind w:left="417" w:right="113"/>
            </w:pPr>
            <w:r>
              <w:t>A hallgató n</w:t>
            </w:r>
            <w:r w:rsidRPr="00EF0DCD">
              <w:t>yitott a számvitelt érintő jelensége</w:t>
            </w:r>
            <w:r>
              <w:t>k, problémák iránt, fogékony új feladatok vállalására, minőségi munkavégzésre törekszik.</w:t>
            </w:r>
          </w:p>
          <w:p w:rsidR="003D2949" w:rsidRPr="00227728" w:rsidRDefault="003D2949" w:rsidP="00B3688C">
            <w:pPr>
              <w:shd w:val="clear" w:color="auto" w:fill="E5DFEC"/>
              <w:suppressAutoHyphens/>
              <w:autoSpaceDE w:val="0"/>
              <w:spacing w:before="60" w:after="60"/>
              <w:ind w:left="417" w:right="113"/>
              <w:jc w:val="both"/>
            </w:pPr>
            <w:r w:rsidRPr="00227728">
              <w:t>- Kritikusan viszonyul saját, illetve a beosztottak munkájához és magatartásához, innovatív és proaktív magatartást tanúsít a gazdasági problémák kezelésében. Nyitott és befogadó a gazdaságtudomány és gyakorlat új eredményei iránt.</w:t>
            </w:r>
          </w:p>
          <w:p w:rsidR="003D2949" w:rsidRPr="00227728" w:rsidRDefault="003D2949" w:rsidP="00B3688C">
            <w:pPr>
              <w:shd w:val="clear" w:color="auto" w:fill="E5DFEC"/>
              <w:suppressAutoHyphens/>
              <w:autoSpaceDE w:val="0"/>
              <w:spacing w:before="60" w:after="60"/>
              <w:ind w:left="417" w:right="113"/>
              <w:jc w:val="both"/>
            </w:pPr>
            <w:r w:rsidRPr="00227728">
              <w: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w:t>
            </w:r>
          </w:p>
          <w:p w:rsidR="003D2949" w:rsidRDefault="003D2949" w:rsidP="00B3688C">
            <w:pPr>
              <w:shd w:val="clear" w:color="auto" w:fill="E5DFEC"/>
              <w:suppressAutoHyphens/>
              <w:autoSpaceDE w:val="0"/>
              <w:spacing w:before="60" w:after="60"/>
              <w:ind w:left="417" w:right="113"/>
              <w:jc w:val="both"/>
            </w:pPr>
            <w:r w:rsidRPr="00227728">
              <w:t>- 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3D2949" w:rsidRDefault="003D2949" w:rsidP="00B3688C">
            <w:pPr>
              <w:shd w:val="clear" w:color="auto" w:fill="E5DFEC"/>
              <w:suppressAutoHyphens/>
              <w:autoSpaceDE w:val="0"/>
              <w:spacing w:before="60" w:after="60"/>
              <w:ind w:left="417" w:right="113"/>
            </w:pPr>
          </w:p>
          <w:p w:rsidR="003D2949" w:rsidRDefault="003D2949" w:rsidP="00B3688C">
            <w:pPr>
              <w:shd w:val="clear" w:color="auto" w:fill="E5DFEC"/>
              <w:suppressAutoHyphens/>
              <w:autoSpaceDE w:val="0"/>
              <w:spacing w:before="60" w:after="60"/>
              <w:ind w:left="417" w:right="113"/>
            </w:pPr>
          </w:p>
          <w:p w:rsidR="003D2949" w:rsidRDefault="003D2949" w:rsidP="00B3688C">
            <w:pPr>
              <w:ind w:left="402"/>
              <w:jc w:val="both"/>
              <w:rPr>
                <w:i/>
              </w:rPr>
            </w:pPr>
            <w:r w:rsidRPr="00F523EA">
              <w:rPr>
                <w:i/>
              </w:rPr>
              <w:t>Autonómia és felelősség:</w:t>
            </w:r>
          </w:p>
          <w:p w:rsidR="003D2949" w:rsidRDefault="003D2949" w:rsidP="00B3688C">
            <w:pPr>
              <w:shd w:val="clear" w:color="auto" w:fill="E5DFEC"/>
              <w:suppressAutoHyphens/>
              <w:autoSpaceDE w:val="0"/>
              <w:spacing w:before="60" w:after="60"/>
              <w:ind w:left="417" w:right="113"/>
            </w:pPr>
            <w:r w:rsidRPr="00EF0DCD">
              <w:t>Általános szakmai felügyelet mellett, önállóan végzi a munkaköri leírá</w:t>
            </w:r>
            <w:r>
              <w:t xml:space="preserve">sban meghatározott feladatokat. </w:t>
            </w:r>
            <w:r w:rsidRPr="004C15F0">
              <w:t>Felelősséget vállal, illetve visel saját munkájáért, döntéseiért.</w:t>
            </w:r>
          </w:p>
          <w:p w:rsidR="003D2949" w:rsidRPr="00001DA7" w:rsidRDefault="003D2949" w:rsidP="00B3688C">
            <w:pPr>
              <w:shd w:val="clear" w:color="auto" w:fill="E5DFEC"/>
              <w:suppressAutoHyphens/>
              <w:autoSpaceDE w:val="0"/>
              <w:spacing w:before="60" w:after="60"/>
              <w:ind w:left="417" w:right="113"/>
              <w:jc w:val="both"/>
            </w:pPr>
            <w:r w:rsidRPr="00001DA7">
              <w:t>- önállóan választja ki és alkalmazza a releváns problémamegoldási módszereket, önállóan lát el gazdasági elemző, döntés-előkészítő, tanácsadói feladatokat.</w:t>
            </w:r>
          </w:p>
          <w:p w:rsidR="003D2949" w:rsidRPr="00001DA7" w:rsidRDefault="003D2949" w:rsidP="00B3688C">
            <w:pPr>
              <w:shd w:val="clear" w:color="auto" w:fill="E5DFEC"/>
              <w:suppressAutoHyphens/>
              <w:autoSpaceDE w:val="0"/>
              <w:spacing w:before="60" w:after="60"/>
              <w:ind w:left="417" w:right="113"/>
              <w:jc w:val="both"/>
            </w:pPr>
            <w:r w:rsidRPr="00001DA7">
              <w:lastRenderedPageBreak/>
              <w:t>- Önállóan létesít, szervez és irányít nagyobb méretű vállalkozást, vagy nagyobb szervezetet, szervezeti egységet is.</w:t>
            </w:r>
          </w:p>
          <w:p w:rsidR="003D2949" w:rsidRPr="00B21A18" w:rsidRDefault="003D2949" w:rsidP="00B3688C">
            <w:pPr>
              <w:shd w:val="clear" w:color="auto" w:fill="E5DFEC"/>
              <w:suppressAutoHyphens/>
              <w:autoSpaceDE w:val="0"/>
              <w:spacing w:before="60" w:after="60"/>
              <w:ind w:left="417" w:right="113"/>
              <w:jc w:val="both"/>
            </w:pPr>
            <w:r w:rsidRPr="00001DA7">
              <w:t>- Felelősséget vállal saját munkájáért, az általa irányított szervezetért, vállalkozásáért, az alkalmazottakért.</w:t>
            </w:r>
          </w:p>
          <w:p w:rsidR="003D2949" w:rsidRDefault="003D2949" w:rsidP="00B3688C">
            <w:pPr>
              <w:shd w:val="clear" w:color="auto" w:fill="E5DFEC"/>
              <w:suppressAutoHyphens/>
              <w:autoSpaceDE w:val="0"/>
              <w:spacing w:before="60" w:after="60"/>
              <w:ind w:left="417" w:right="113"/>
              <w:rPr>
                <w:rFonts w:eastAsia="Arial Unicode MS"/>
                <w:b/>
                <w:bCs/>
              </w:rPr>
            </w:pPr>
          </w:p>
          <w:p w:rsidR="003D2949" w:rsidRPr="003F6792" w:rsidRDefault="003D2949" w:rsidP="00B3688C">
            <w:pPr>
              <w:shd w:val="clear" w:color="auto" w:fill="E5DFEC"/>
              <w:suppressAutoHyphens/>
              <w:autoSpaceDE w:val="0"/>
              <w:spacing w:before="60" w:after="60"/>
              <w:ind w:left="417" w:right="113"/>
              <w:rPr>
                <w:rFonts w:eastAsia="Arial Unicode MS"/>
                <w:b/>
                <w:bCs/>
              </w:rPr>
            </w:pPr>
          </w:p>
        </w:tc>
      </w:tr>
      <w:tr w:rsidR="003D2949" w:rsidRPr="0087262E" w:rsidTr="00B3688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2949" w:rsidRDefault="003D2949" w:rsidP="00B3688C">
            <w:pPr>
              <w:rPr>
                <w:b/>
                <w:bCs/>
              </w:rPr>
            </w:pPr>
            <w:r w:rsidRPr="005F0BFB">
              <w:rPr>
                <w:b/>
                <w:bCs/>
              </w:rPr>
              <w:lastRenderedPageBreak/>
              <w:t xml:space="preserve">A </w:t>
            </w:r>
            <w:r w:rsidRPr="004F268C">
              <w:rPr>
                <w:b/>
                <w:bCs/>
              </w:rPr>
              <w:t>kurzus tartalma, témakörei</w:t>
            </w:r>
          </w:p>
          <w:p w:rsidR="003D2949" w:rsidRDefault="003D2949" w:rsidP="00B3688C">
            <w:r w:rsidRPr="004F268C">
              <w:rPr>
                <w:rFonts w:eastAsia="Times New Roman"/>
                <w:color w:val="000000"/>
                <w:lang w:eastAsia="en-US"/>
              </w:rPr>
              <w:t>A számvitel fogalma. Számviteli rendszer, a számviteli törvény</w:t>
            </w:r>
            <w:r>
              <w:rPr>
                <w:rFonts w:eastAsia="Times New Roman"/>
                <w:color w:val="000000"/>
                <w:lang w:eastAsia="en-US"/>
              </w:rPr>
              <w:t xml:space="preserve">. </w:t>
            </w:r>
            <w:r w:rsidRPr="004F268C">
              <w:rPr>
                <w:rFonts w:eastAsia="Times New Roman"/>
                <w:color w:val="000000"/>
                <w:lang w:eastAsia="en-US"/>
              </w:rPr>
              <w:t xml:space="preserve">A számviteli munka szakaszai. </w:t>
            </w:r>
            <w:r>
              <w:rPr>
                <w:rFonts w:eastAsia="Times New Roman"/>
                <w:color w:val="000000"/>
                <w:lang w:eastAsia="en-US"/>
              </w:rPr>
              <w:t xml:space="preserve">Beszámolás és könyvvezetés. </w:t>
            </w:r>
          </w:p>
          <w:p w:rsidR="003D2949" w:rsidRPr="009777BF" w:rsidRDefault="003D2949" w:rsidP="00B3688C">
            <w:pPr>
              <w:ind w:right="138"/>
              <w:jc w:val="both"/>
            </w:pPr>
          </w:p>
        </w:tc>
      </w:tr>
      <w:tr w:rsidR="003D2949" w:rsidRPr="0087262E" w:rsidTr="00B3688C">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3D2949" w:rsidRDefault="003D2949" w:rsidP="00B3688C">
            <w:pPr>
              <w:rPr>
                <w:b/>
                <w:bCs/>
              </w:rPr>
            </w:pPr>
            <w:r w:rsidRPr="000E6AC6">
              <w:rPr>
                <w:b/>
                <w:bCs/>
              </w:rPr>
              <w:t>Tervezett tanulási tevékenységek, tanítási módszerek</w:t>
            </w:r>
          </w:p>
          <w:p w:rsidR="003D2949" w:rsidRPr="00DD0BC9" w:rsidRDefault="003D2949" w:rsidP="00B3688C">
            <w:pPr>
              <w:shd w:val="clear" w:color="auto" w:fill="E5DFEC"/>
              <w:suppressAutoHyphens/>
              <w:autoSpaceDE w:val="0"/>
              <w:spacing w:before="60" w:after="60"/>
              <w:ind w:left="417" w:right="113"/>
            </w:pPr>
            <w:r>
              <w:t>Elméleti és gyakorlati ismertek átadása illusztratív példákon keresztül.</w:t>
            </w:r>
          </w:p>
        </w:tc>
      </w:tr>
      <w:tr w:rsidR="003D2949" w:rsidRPr="0087262E" w:rsidTr="00B3688C">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3D2949" w:rsidRDefault="003D2949" w:rsidP="00B3688C">
            <w:pPr>
              <w:rPr>
                <w:b/>
                <w:bCs/>
              </w:rPr>
            </w:pPr>
            <w:r w:rsidRPr="000E6AC6">
              <w:rPr>
                <w:b/>
                <w:bCs/>
              </w:rPr>
              <w:t>Értékelés</w:t>
            </w:r>
          </w:p>
          <w:p w:rsidR="003D2949" w:rsidRDefault="003D2949" w:rsidP="00B3688C">
            <w:pPr>
              <w:shd w:val="clear" w:color="auto" w:fill="E5DFEC"/>
              <w:suppressAutoHyphens/>
              <w:autoSpaceDE w:val="0"/>
              <w:spacing w:before="60" w:after="60"/>
              <w:ind w:left="417" w:right="113"/>
            </w:pPr>
            <w:r w:rsidRPr="004B544F">
              <w:t xml:space="preserve">A megszerzett </w:t>
            </w:r>
            <w:r>
              <w:t>ismeretek számonkérése az e-</w:t>
            </w:r>
            <w:proofErr w:type="spellStart"/>
            <w:r>
              <w:t>learning</w:t>
            </w:r>
            <w:proofErr w:type="spellEnd"/>
            <w:r>
              <w:t xml:space="preserve"> rendszerben megírt online zárthelyi </w:t>
            </w:r>
            <w:r w:rsidRPr="004B544F">
              <w:t xml:space="preserve">dolgozat </w:t>
            </w:r>
            <w:r>
              <w:t xml:space="preserve">és szóbeli vizsga </w:t>
            </w:r>
            <w:r w:rsidRPr="004B544F">
              <w:t xml:space="preserve">formájában történik. </w:t>
            </w:r>
            <w:r>
              <w:t xml:space="preserve">Az aláírás feltétele választott sportszervezet (éves) beszámolójának értelmezése, a tevékenység bemutatása, számviteli megjelenítésének ismertetése (min. 20 oldalas beszámoló készítése), valamint az online zárthelyi dolgozat min. 60%-os teljesítése. </w:t>
            </w:r>
            <w:r w:rsidRPr="004B544F">
              <w:t>A</w:t>
            </w:r>
            <w:r>
              <w:t>z írásbeli</w:t>
            </w:r>
            <w:r w:rsidRPr="004B544F">
              <w:t xml:space="preserve"> dolgozatok </w:t>
            </w:r>
            <w:r>
              <w:t>tartalma: a gyakorlati</w:t>
            </w:r>
            <w:r w:rsidRPr="004B544F">
              <w:t>, számítási, kettős könyvelési feladatok</w:t>
            </w:r>
            <w:r>
              <w:t>, pénzügyi kimutatások egyes részeinek összeállítása, a félév során leadott elméleti anyagot tartalmazó kérdéskörök. Az aláírás egy alkalommal pótolható.</w:t>
            </w:r>
          </w:p>
          <w:p w:rsidR="003D2949" w:rsidRDefault="003D2949" w:rsidP="00B3688C">
            <w:pPr>
              <w:shd w:val="clear" w:color="auto" w:fill="E5DFEC"/>
              <w:suppressAutoHyphens/>
              <w:autoSpaceDE w:val="0"/>
              <w:spacing w:before="60" w:after="60"/>
              <w:ind w:left="417" w:right="113"/>
            </w:pPr>
            <w:r>
              <w:t xml:space="preserve">A szóbeli vizsga az elméleti ismeretek, valamint a gyakorlat és az elmélet összefüggéseinek számonkérésére irányul, a választott sportszervezetről készített, beadott beszámoló alapján. </w:t>
            </w:r>
          </w:p>
          <w:p w:rsidR="003D2949" w:rsidRPr="00DD0BC9" w:rsidRDefault="003D2949" w:rsidP="00B3688C"/>
        </w:tc>
      </w:tr>
      <w:tr w:rsidR="003D2949" w:rsidRPr="0087262E" w:rsidTr="00B3688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2949" w:rsidRDefault="003D2949" w:rsidP="00B3688C">
            <w:pPr>
              <w:rPr>
                <w:b/>
                <w:bCs/>
                <w:sz w:val="22"/>
                <w:szCs w:val="22"/>
              </w:rPr>
            </w:pPr>
            <w:r>
              <w:rPr>
                <w:b/>
                <w:bCs/>
                <w:sz w:val="22"/>
                <w:szCs w:val="22"/>
              </w:rPr>
              <w:t>Kötelező olvasmány:</w:t>
            </w:r>
          </w:p>
          <w:p w:rsidR="003D2949" w:rsidRDefault="003D2949" w:rsidP="00B3688C">
            <w:pPr>
              <w:shd w:val="clear" w:color="auto" w:fill="E5DFEC"/>
              <w:suppressAutoHyphens/>
              <w:autoSpaceDE w:val="0"/>
              <w:spacing w:before="60" w:after="60"/>
              <w:ind w:left="417" w:right="113"/>
              <w:jc w:val="both"/>
            </w:pPr>
            <w:r>
              <w:t xml:space="preserve">Bács </w:t>
            </w:r>
            <w:proofErr w:type="gramStart"/>
            <w:r>
              <w:t>Z(</w:t>
            </w:r>
            <w:proofErr w:type="spellStart"/>
            <w:proofErr w:type="gramEnd"/>
            <w:r>
              <w:t>szerk</w:t>
            </w:r>
            <w:proofErr w:type="spellEnd"/>
            <w:r>
              <w:t>): Sportszervezetek számvitele 2015</w:t>
            </w:r>
          </w:p>
          <w:p w:rsidR="003D2949" w:rsidRDefault="003D2949" w:rsidP="00B3688C">
            <w:pPr>
              <w:shd w:val="clear" w:color="auto" w:fill="E5DFEC"/>
              <w:suppressAutoHyphens/>
              <w:autoSpaceDE w:val="0"/>
              <w:spacing w:before="60" w:after="60"/>
              <w:ind w:left="417" w:right="113"/>
              <w:jc w:val="both"/>
            </w:pPr>
            <w:r>
              <w:t>Kozma András: Vázlatok a számvitel tanulásához, Debrecen, 2005. (K)</w:t>
            </w:r>
          </w:p>
          <w:p w:rsidR="003D2949" w:rsidRDefault="003D2949" w:rsidP="00B3688C">
            <w:pPr>
              <w:shd w:val="clear" w:color="auto" w:fill="E5DFEC"/>
              <w:suppressAutoHyphens/>
              <w:autoSpaceDE w:val="0"/>
              <w:spacing w:before="60" w:after="60"/>
              <w:ind w:left="417" w:right="113"/>
              <w:jc w:val="both"/>
            </w:pPr>
            <w:r>
              <w:t>Kozma András: Számviteli gyakorlatok I. 2007, Debrecen, Campus kiadó</w:t>
            </w:r>
          </w:p>
          <w:p w:rsidR="003D2949" w:rsidRPr="00B21A18" w:rsidRDefault="003D2949" w:rsidP="00B3688C">
            <w:pPr>
              <w:shd w:val="clear" w:color="auto" w:fill="E5DFEC"/>
              <w:suppressAutoHyphens/>
              <w:autoSpaceDE w:val="0"/>
              <w:spacing w:before="60" w:after="60"/>
              <w:ind w:left="417" w:right="113"/>
              <w:jc w:val="both"/>
            </w:pPr>
            <w:r>
              <w:t>Bács Z.-Borszéki É</w:t>
            </w:r>
            <w:proofErr w:type="gramStart"/>
            <w:r>
              <w:t>.:</w:t>
            </w:r>
            <w:proofErr w:type="gramEnd"/>
            <w:r>
              <w:t xml:space="preserve"> Pénzügyi és számviteli ismeretek. elektronikus tankönyv. 2008, Debrecen</w:t>
            </w:r>
          </w:p>
          <w:p w:rsidR="003D2949" w:rsidRDefault="003D2949" w:rsidP="00B3688C">
            <w:pPr>
              <w:shd w:val="clear" w:color="auto" w:fill="E5DFEC"/>
              <w:suppressAutoHyphens/>
              <w:autoSpaceDE w:val="0"/>
              <w:spacing w:before="60" w:after="60"/>
              <w:ind w:left="417" w:right="113"/>
            </w:pPr>
            <w:r>
              <w:t xml:space="preserve">Az előadásokon és a szemináriumokon kiadott anyagok, feladatok és a kar </w:t>
            </w:r>
            <w:proofErr w:type="spellStart"/>
            <w:r>
              <w:t>Moodle</w:t>
            </w:r>
            <w:proofErr w:type="spellEnd"/>
            <w:r>
              <w:t xml:space="preserve"> oldalára feltöltött tananyagok</w:t>
            </w:r>
          </w:p>
          <w:p w:rsidR="003D2949" w:rsidRDefault="003D2949" w:rsidP="00B3688C">
            <w:pPr>
              <w:shd w:val="clear" w:color="auto" w:fill="E5DFEC"/>
              <w:suppressAutoHyphens/>
              <w:autoSpaceDE w:val="0"/>
              <w:spacing w:before="60" w:after="60"/>
              <w:ind w:left="417" w:right="113"/>
            </w:pPr>
          </w:p>
          <w:p w:rsidR="003D2949" w:rsidRDefault="003D2949" w:rsidP="00B3688C">
            <w:pPr>
              <w:rPr>
                <w:bCs/>
                <w:sz w:val="22"/>
                <w:szCs w:val="22"/>
              </w:rPr>
            </w:pPr>
            <w:r w:rsidRPr="00D44354">
              <w:rPr>
                <w:bCs/>
                <w:sz w:val="22"/>
                <w:szCs w:val="22"/>
              </w:rPr>
              <w:t>Ajánlott szakirodalom:</w:t>
            </w:r>
          </w:p>
          <w:p w:rsidR="003D2949" w:rsidRDefault="003D2949" w:rsidP="00B3688C">
            <w:pPr>
              <w:shd w:val="clear" w:color="auto" w:fill="E5DFEC"/>
              <w:suppressAutoHyphens/>
              <w:autoSpaceDE w:val="0"/>
              <w:spacing w:before="60" w:after="60"/>
              <w:ind w:left="417" w:right="113"/>
            </w:pPr>
            <w:r>
              <w:t xml:space="preserve">Róth - Adorján - Lukács – </w:t>
            </w:r>
            <w:proofErr w:type="spellStart"/>
            <w:r>
              <w:t>Veit</w:t>
            </w:r>
            <w:proofErr w:type="spellEnd"/>
            <w:r>
              <w:t>: Pénzügyi számvitel, Magyar Könyvvizsgálói Kamara Oktatási Központ Kft., Budapest, 2015</w:t>
            </w:r>
          </w:p>
          <w:p w:rsidR="003D2949" w:rsidRDefault="003D2949" w:rsidP="00B3688C">
            <w:pPr>
              <w:shd w:val="clear" w:color="auto" w:fill="E5DFEC"/>
              <w:suppressAutoHyphens/>
              <w:autoSpaceDE w:val="0"/>
              <w:spacing w:before="60" w:after="60"/>
              <w:ind w:left="417" w:right="113"/>
            </w:pPr>
            <w:proofErr w:type="spellStart"/>
            <w:r w:rsidRPr="005B2BCC">
              <w:t>Sztanó</w:t>
            </w:r>
            <w:proofErr w:type="spellEnd"/>
            <w:r w:rsidRPr="005B2BCC">
              <w:t xml:space="preserve"> Imre: A számvitel alapjai, </w:t>
            </w:r>
            <w:r>
              <w:t>Perfekt Gazdasági Tanácsadó, Oktató és Kiadó Részvénytársaság, Budapest, 2015</w:t>
            </w:r>
          </w:p>
          <w:p w:rsidR="003D2949" w:rsidRPr="005B2BCC" w:rsidRDefault="003D2949" w:rsidP="00B3688C">
            <w:pPr>
              <w:shd w:val="clear" w:color="auto" w:fill="E5DFEC"/>
              <w:suppressAutoHyphens/>
              <w:autoSpaceDE w:val="0"/>
              <w:spacing w:before="60" w:after="60"/>
              <w:ind w:left="417" w:right="113"/>
            </w:pPr>
            <w:r w:rsidRPr="005B2BCC">
              <w:t xml:space="preserve">Horváth Katalin: Számvitel a gyakorlatban </w:t>
            </w:r>
            <w:proofErr w:type="spellStart"/>
            <w:r w:rsidRPr="005B2BCC">
              <w:t>Saldo</w:t>
            </w:r>
            <w:proofErr w:type="spellEnd"/>
            <w:r w:rsidRPr="005B2BCC">
              <w:t xml:space="preserve"> kiadó</w:t>
            </w:r>
          </w:p>
          <w:p w:rsidR="003D2949" w:rsidRPr="005B2BCC" w:rsidRDefault="003D2949" w:rsidP="00B3688C">
            <w:pPr>
              <w:shd w:val="clear" w:color="auto" w:fill="E5DFEC"/>
              <w:suppressAutoHyphens/>
              <w:autoSpaceDE w:val="0"/>
              <w:spacing w:before="60" w:after="60"/>
              <w:ind w:left="417" w:right="113"/>
            </w:pPr>
            <w:r w:rsidRPr="005B2BCC">
              <w:t xml:space="preserve">Éva Katalin: Számvitelelemzés I-II. </w:t>
            </w:r>
          </w:p>
          <w:p w:rsidR="003D2949" w:rsidRPr="00DD0BC9" w:rsidRDefault="003D2949" w:rsidP="00B3688C">
            <w:pPr>
              <w:shd w:val="clear" w:color="auto" w:fill="E5DFEC"/>
              <w:suppressAutoHyphens/>
              <w:autoSpaceDE w:val="0"/>
              <w:spacing w:before="60" w:after="60"/>
              <w:ind w:left="417" w:right="113"/>
            </w:pPr>
            <w:r w:rsidRPr="00DE718F">
              <w:t>2000. évi C. törvény a számvitelről</w:t>
            </w:r>
          </w:p>
        </w:tc>
      </w:tr>
    </w:tbl>
    <w:p w:rsidR="00766443" w:rsidRDefault="00766443" w:rsidP="003D2949"/>
    <w:p w:rsidR="00766443" w:rsidRDefault="00766443">
      <w:pPr>
        <w:spacing w:after="160" w:line="259" w:lineRule="auto"/>
      </w:pPr>
      <w:r>
        <w:br w:type="page"/>
      </w:r>
    </w:p>
    <w:p w:rsidR="003D2949" w:rsidRDefault="003D2949" w:rsidP="003D2949"/>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394"/>
      </w:tblGrid>
      <w:tr w:rsidR="003D2949" w:rsidTr="00B3688C">
        <w:tc>
          <w:tcPr>
            <w:tcW w:w="9923" w:type="dxa"/>
            <w:gridSpan w:val="2"/>
            <w:tcBorders>
              <w:top w:val="single" w:sz="4" w:space="0" w:color="auto"/>
              <w:left w:val="single" w:sz="4" w:space="0" w:color="auto"/>
              <w:bottom w:val="single" w:sz="4" w:space="0" w:color="auto"/>
              <w:right w:val="single" w:sz="4" w:space="0" w:color="auto"/>
            </w:tcBorders>
            <w:hideMark/>
          </w:tcPr>
          <w:p w:rsidR="003D2949" w:rsidRDefault="003D2949" w:rsidP="00B3688C">
            <w:pPr>
              <w:jc w:val="center"/>
              <w:rPr>
                <w:sz w:val="28"/>
                <w:szCs w:val="28"/>
              </w:rPr>
            </w:pPr>
            <w:r>
              <w:rPr>
                <w:sz w:val="28"/>
                <w:szCs w:val="28"/>
              </w:rPr>
              <w:t>Bontott tematika</w:t>
            </w:r>
          </w:p>
        </w:tc>
      </w:tr>
      <w:tr w:rsidR="003D2949" w:rsidTr="00B3688C">
        <w:tc>
          <w:tcPr>
            <w:tcW w:w="1529" w:type="dxa"/>
            <w:tcBorders>
              <w:top w:val="single" w:sz="4" w:space="0" w:color="auto"/>
              <w:left w:val="single" w:sz="4" w:space="0" w:color="auto"/>
              <w:bottom w:val="single" w:sz="4" w:space="0" w:color="auto"/>
              <w:right w:val="single" w:sz="4" w:space="0" w:color="auto"/>
            </w:tcBorders>
            <w:hideMark/>
          </w:tcPr>
          <w:p w:rsidR="003D2949" w:rsidRDefault="003D2949" w:rsidP="00B3688C">
            <w:pPr>
              <w:jc w:val="center"/>
            </w:pPr>
            <w:r>
              <w:t>5 óra</w:t>
            </w:r>
          </w:p>
        </w:tc>
        <w:tc>
          <w:tcPr>
            <w:tcW w:w="8394" w:type="dxa"/>
            <w:tcBorders>
              <w:top w:val="single" w:sz="4" w:space="0" w:color="auto"/>
              <w:left w:val="single" w:sz="4" w:space="0" w:color="auto"/>
              <w:bottom w:val="single" w:sz="4" w:space="0" w:color="auto"/>
              <w:right w:val="single" w:sz="4" w:space="0" w:color="auto"/>
            </w:tcBorders>
            <w:hideMark/>
          </w:tcPr>
          <w:p w:rsidR="003D2949" w:rsidRDefault="003D2949" w:rsidP="00B3688C">
            <w:r>
              <w:rPr>
                <w:rFonts w:eastAsia="Times New Roman"/>
                <w:color w:val="000000"/>
                <w:lang w:eastAsia="en-US"/>
              </w:rPr>
              <w:t xml:space="preserve">A korábbi alap-, vagy más mesterképzésben szerzett számviteli ismeretek frissítése. A számvitel fogalma, célja. A vállalkozási tevékenység tartalma és főbb sajátosságai, a termelési folyamat és kapcsolata a számvitellel. A vállalkozó vagyona, fogalma, a vagyon kimutatása. Az egyes mérlegsorok tartalma. A mérleg és tartalma, a mérlegtételek értékelése. </w:t>
            </w:r>
            <w:r>
              <w:t>Könyvviteli alapfogalmak – egységes számlakeret és számlarend.</w:t>
            </w:r>
          </w:p>
          <w:p w:rsidR="003D2949" w:rsidRDefault="00C5508C" w:rsidP="00B3688C">
            <w:pPr>
              <w:jc w:val="center"/>
            </w:pPr>
            <w:r>
              <w:pict>
                <v:rect id="_x0000_i1028" style="width:453.6pt;height:1.5pt" o:hralign="center" o:hrstd="t" o:hr="t" fillcolor="#a0a0a0" stroked="f"/>
              </w:pict>
            </w:r>
          </w:p>
          <w:p w:rsidR="003D2949" w:rsidRDefault="003D2949" w:rsidP="00B3688C">
            <w:r>
              <w:t>TE: Ismeri a számvitel fogalmát, célját és a vállalkozási tevékenység tartalmát, a vagyont, és annak kimutatásának lehetőségeit. Ismeri a számviteli mérleg lényegét, tartalmát.</w:t>
            </w:r>
          </w:p>
        </w:tc>
      </w:tr>
      <w:tr w:rsidR="003D2949" w:rsidTr="00B3688C">
        <w:tc>
          <w:tcPr>
            <w:tcW w:w="1529" w:type="dxa"/>
            <w:tcBorders>
              <w:top w:val="single" w:sz="4" w:space="0" w:color="auto"/>
              <w:left w:val="single" w:sz="4" w:space="0" w:color="auto"/>
              <w:bottom w:val="single" w:sz="4" w:space="0" w:color="auto"/>
              <w:right w:val="single" w:sz="4" w:space="0" w:color="auto"/>
            </w:tcBorders>
            <w:hideMark/>
          </w:tcPr>
          <w:p w:rsidR="003D2949" w:rsidRDefault="003D2949" w:rsidP="00B3688C">
            <w:pPr>
              <w:jc w:val="center"/>
            </w:pPr>
            <w:r>
              <w:t>5 óra</w:t>
            </w:r>
          </w:p>
        </w:tc>
        <w:tc>
          <w:tcPr>
            <w:tcW w:w="8394" w:type="dxa"/>
            <w:tcBorders>
              <w:top w:val="single" w:sz="4" w:space="0" w:color="auto"/>
              <w:left w:val="single" w:sz="4" w:space="0" w:color="auto"/>
              <w:bottom w:val="single" w:sz="4" w:space="0" w:color="auto"/>
              <w:right w:val="single" w:sz="4" w:space="0" w:color="auto"/>
            </w:tcBorders>
            <w:hideMark/>
          </w:tcPr>
          <w:p w:rsidR="003D2949" w:rsidRDefault="003D2949" w:rsidP="00B3688C">
            <w:pPr>
              <w:rPr>
                <w:rFonts w:eastAsia="Times New Roman"/>
                <w:color w:val="000000"/>
                <w:lang w:eastAsia="en-US"/>
              </w:rPr>
            </w:pPr>
            <w:r>
              <w:rPr>
                <w:rFonts w:eastAsia="Times New Roman"/>
                <w:color w:val="000000"/>
                <w:lang w:eastAsia="en-US"/>
              </w:rPr>
              <w:t>Az eredmény fogalma, csoportosítása, kimutatása. Az eredménykimutatás és tartalma, típusai. A gazdasági műveletek és hatásuk a vagyonra. A sportvállalkozások számviteli információs rendszere, a számviteli munka szakaszai, a valós és az információs rendszer kapcsolata</w:t>
            </w:r>
          </w:p>
          <w:p w:rsidR="003D2949" w:rsidRDefault="003D2949" w:rsidP="00B3688C"/>
          <w:p w:rsidR="003D2949" w:rsidRDefault="00C5508C" w:rsidP="00B3688C">
            <w:pPr>
              <w:jc w:val="center"/>
            </w:pPr>
            <w:r>
              <w:pict>
                <v:rect id="_x0000_i1029" style="width:453.6pt;height:1.5pt" o:hralign="center" o:hrstd="t" o:hr="t" fillcolor="#a0a0a0" stroked="f"/>
              </w:pict>
            </w:r>
          </w:p>
          <w:p w:rsidR="003D2949" w:rsidRDefault="003D2949" w:rsidP="00B3688C">
            <w:r>
              <w:t>TE: Ismeri az eredménykimutatás lényegét, tartalmát. Az eredménykimutatás felépítését. Ismeri a gazdasági műveletek jellegzetességeit, és vagyonra gyakorolt hatásukat. Ismeri a könyvvezetés rendszert, a könyvviteli munka szakaszait, a bizonylatok jelentőségét.</w:t>
            </w:r>
          </w:p>
        </w:tc>
      </w:tr>
      <w:tr w:rsidR="003D2949" w:rsidTr="00B3688C">
        <w:tc>
          <w:tcPr>
            <w:tcW w:w="1529" w:type="dxa"/>
            <w:tcBorders>
              <w:top w:val="single" w:sz="4" w:space="0" w:color="auto"/>
              <w:left w:val="single" w:sz="4" w:space="0" w:color="auto"/>
              <w:bottom w:val="single" w:sz="4" w:space="0" w:color="auto"/>
              <w:right w:val="single" w:sz="4" w:space="0" w:color="auto"/>
            </w:tcBorders>
            <w:hideMark/>
          </w:tcPr>
          <w:p w:rsidR="003D2949" w:rsidRDefault="003D2949" w:rsidP="00B3688C">
            <w:pPr>
              <w:jc w:val="center"/>
            </w:pPr>
            <w:r>
              <w:t>5 óra</w:t>
            </w:r>
          </w:p>
        </w:tc>
        <w:tc>
          <w:tcPr>
            <w:tcW w:w="8394" w:type="dxa"/>
            <w:tcBorders>
              <w:top w:val="single" w:sz="4" w:space="0" w:color="auto"/>
              <w:left w:val="single" w:sz="4" w:space="0" w:color="auto"/>
              <w:bottom w:val="single" w:sz="4" w:space="0" w:color="auto"/>
              <w:right w:val="single" w:sz="4" w:space="0" w:color="auto"/>
            </w:tcBorders>
            <w:hideMark/>
          </w:tcPr>
          <w:p w:rsidR="003D2949" w:rsidRDefault="003D2949" w:rsidP="00B3688C">
            <w:r>
              <w:t>Az immateriális javak és a tárgyi eszközök jelentősége a sportszervezeteknél, különös tekintettel a profi sportra. Rövid távú eszközök, készletek, sporteszközök, mint fogyóeszközök a működési struktúrában. Időbeli elhatárolások szerepe a sportban, a bajnoki évad és az üzleti év összefüggéseinek vizsgálata, feltárása. Értékelési eljárások a vagyon megítéléséhez, értékcsökkenés és értékvesztés, devizás ügyletek</w:t>
            </w:r>
          </w:p>
          <w:p w:rsidR="003D2949" w:rsidRDefault="00C5508C" w:rsidP="00B3688C">
            <w:pPr>
              <w:jc w:val="center"/>
            </w:pPr>
            <w:r>
              <w:pict>
                <v:rect id="_x0000_i1030" style="width:453.6pt;height:1.5pt" o:hralign="center" o:hrstd="t" o:hr="t" fillcolor="#a0a0a0" stroked="f"/>
              </w:pict>
            </w:r>
          </w:p>
          <w:p w:rsidR="003D2949" w:rsidRDefault="003D2949" w:rsidP="00B3688C">
            <w:r>
              <w:t>TE: Ismeri a hosszú távú eszközök szakág-specifikus jelentőségét. Ismeri a</w:t>
            </w:r>
            <w:r>
              <w:rPr>
                <w:rFonts w:eastAsia="Times New Roman"/>
                <w:color w:val="000000"/>
                <w:lang w:eastAsia="en-US"/>
              </w:rPr>
              <w:t xml:space="preserve"> rövid távú eszközök jelentőségét, szerepét és elméleti alapjait. Képes gondolkodni és átlátni a készletek sportbeli funkcióját és számviteli kezelési módját.</w:t>
            </w:r>
            <w:r>
              <w:t xml:space="preserve"> Ismeri és képes összefüggéseiben vizsgálni a több elszámolási időszakot érintő gazdasági eseményeket, folyamatokat. Ismeri az értékelés számviteli jelentőségét, képes a vállalatgazdasági fogalmaktól való megkülönböztetésre.</w:t>
            </w:r>
          </w:p>
        </w:tc>
      </w:tr>
      <w:tr w:rsidR="003D2949" w:rsidTr="00B3688C">
        <w:tc>
          <w:tcPr>
            <w:tcW w:w="1529" w:type="dxa"/>
            <w:tcBorders>
              <w:top w:val="single" w:sz="4" w:space="0" w:color="auto"/>
              <w:left w:val="single" w:sz="4" w:space="0" w:color="auto"/>
              <w:bottom w:val="single" w:sz="4" w:space="0" w:color="auto"/>
              <w:right w:val="single" w:sz="4" w:space="0" w:color="auto"/>
            </w:tcBorders>
            <w:hideMark/>
          </w:tcPr>
          <w:p w:rsidR="003D2949" w:rsidRDefault="003D2949" w:rsidP="00B3688C">
            <w:pPr>
              <w:jc w:val="center"/>
            </w:pPr>
            <w:r>
              <w:t>5 óra</w:t>
            </w:r>
          </w:p>
        </w:tc>
        <w:tc>
          <w:tcPr>
            <w:tcW w:w="8394" w:type="dxa"/>
            <w:tcBorders>
              <w:top w:val="single" w:sz="4" w:space="0" w:color="auto"/>
              <w:left w:val="single" w:sz="4" w:space="0" w:color="auto"/>
              <w:bottom w:val="single" w:sz="4" w:space="0" w:color="auto"/>
              <w:right w:val="single" w:sz="4" w:space="0" w:color="auto"/>
            </w:tcBorders>
          </w:tcPr>
          <w:p w:rsidR="003D2949" w:rsidRDefault="003D2949" w:rsidP="00B3688C">
            <w:r>
              <w:t>A saját tőke sportszervezeti sajátosságai, szerepe. Sportszervezeti modellek saját tőkét érintő összehasonlítása. Kötelezettségek a sportszervezeteknél. Hazai és nemzetközi szövetségek számviteli információs rendszere, licencia eljárások. A költségvizsgálat, a vezetői számvitel és a kontrolling jelentősége és szerepe a sportszervezeteknél.</w:t>
            </w:r>
          </w:p>
          <w:p w:rsidR="003D2949" w:rsidRDefault="003D2949" w:rsidP="00B3688C"/>
          <w:p w:rsidR="003D2949" w:rsidRDefault="00C5508C" w:rsidP="00B3688C">
            <w:pPr>
              <w:jc w:val="center"/>
            </w:pPr>
            <w:r>
              <w:pict>
                <v:rect id="_x0000_i1031" style="width:453.6pt;height:1.5pt" o:hralign="center" o:hrstd="t" o:hr="t" fillcolor="#a0a0a0" stroked="f"/>
              </w:pict>
            </w:r>
          </w:p>
          <w:p w:rsidR="003D2949" w:rsidRDefault="003D2949" w:rsidP="00B3688C">
            <w:r>
              <w:t xml:space="preserve">TE: Ismeri a saját tőke szerepét, kezelési és megítélési módszereit, a számvitelből kitekintve is képes összefüggéseket felfedezni. Ismeri </w:t>
            </w:r>
            <w:r>
              <w:rPr>
                <w:rFonts w:eastAsia="Times New Roman"/>
                <w:color w:val="000000"/>
                <w:lang w:eastAsia="en-US"/>
              </w:rPr>
              <w:t>a z idegen tőke szerepét, számviteli kezelését.</w:t>
            </w:r>
            <w:r>
              <w:t xml:space="preserve"> Ismeri az MLSZ és az UEFA beszámolórendszerét, a licenceljárásokhoz szükséges elméleti alapokat. Ismeri a költségek típusait, a vezetői információs rendszer lényegi elemeit, képes a sportág-specifikus költségtényezők azonosítására.</w:t>
            </w:r>
          </w:p>
        </w:tc>
      </w:tr>
    </w:tbl>
    <w:p w:rsidR="003D2949" w:rsidRDefault="003D2949" w:rsidP="003D2949"/>
    <w:p w:rsidR="003D2949" w:rsidRDefault="003D2949">
      <w:pPr>
        <w:spacing w:after="160" w:line="259" w:lineRule="auto"/>
      </w:pPr>
      <w:r>
        <w:br w:type="page"/>
      </w:r>
    </w:p>
    <w:p w:rsidR="003D2949" w:rsidRDefault="003D2949" w:rsidP="003D294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D2949"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D2949" w:rsidRPr="00885992" w:rsidRDefault="003D2949" w:rsidP="00B3688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885992" w:rsidRDefault="003D2949" w:rsidP="00B3688C">
            <w:pPr>
              <w:jc w:val="center"/>
              <w:rPr>
                <w:rFonts w:eastAsia="Arial Unicode MS"/>
                <w:b/>
                <w:szCs w:val="16"/>
              </w:rPr>
            </w:pPr>
            <w:r>
              <w:rPr>
                <w:rFonts w:eastAsia="Arial Unicode MS"/>
                <w:b/>
                <w:szCs w:val="16"/>
              </w:rPr>
              <w:t>A sportszervezetek pénzügyei és adózása</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Default="003D2949" w:rsidP="00B3688C">
            <w:pPr>
              <w:jc w:val="center"/>
            </w:pPr>
            <w:r>
              <w:t>GT_MSKL012-17</w:t>
            </w:r>
          </w:p>
          <w:p w:rsidR="003D2949" w:rsidRPr="0087262E" w:rsidRDefault="003D2949" w:rsidP="00B3688C">
            <w:pPr>
              <w:jc w:val="center"/>
              <w:rPr>
                <w:rFonts w:eastAsia="Arial Unicode MS"/>
                <w:b/>
              </w:rPr>
            </w:pPr>
          </w:p>
        </w:tc>
      </w:tr>
      <w:tr w:rsidR="003D2949"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D2949" w:rsidRPr="00AE0790" w:rsidRDefault="003D2949"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D2949" w:rsidRPr="0084731C" w:rsidRDefault="003D2949" w:rsidP="00B3688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191C71" w:rsidRDefault="003D2949" w:rsidP="00B3688C">
            <w:pPr>
              <w:jc w:val="center"/>
              <w:rPr>
                <w:b/>
              </w:rPr>
            </w:pPr>
            <w:r>
              <w:rPr>
                <w:b/>
              </w:rPr>
              <w:t xml:space="preserve">The sport </w:t>
            </w:r>
            <w:proofErr w:type="spellStart"/>
            <w:r>
              <w:rPr>
                <w:b/>
              </w:rPr>
              <w:t>organisation’s</w:t>
            </w:r>
            <w:proofErr w:type="spellEnd"/>
            <w:r>
              <w:rPr>
                <w:b/>
              </w:rPr>
              <w:t xml:space="preserve"> </w:t>
            </w:r>
            <w:proofErr w:type="spellStart"/>
            <w:r>
              <w:rPr>
                <w:b/>
              </w:rPr>
              <w:t>finance</w:t>
            </w:r>
            <w:proofErr w:type="spellEnd"/>
            <w:r>
              <w:rPr>
                <w:b/>
              </w:rPr>
              <w:t xml:space="preserve"> and </w:t>
            </w:r>
            <w:proofErr w:type="spellStart"/>
            <w:r>
              <w:rPr>
                <w:b/>
              </w:rPr>
              <w:t>taxes</w:t>
            </w:r>
            <w:proofErr w:type="spellEnd"/>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rPr>
                <w:rFonts w:eastAsia="Arial Unicode MS"/>
                <w:sz w:val="16"/>
                <w:szCs w:val="16"/>
              </w:rPr>
            </w:pPr>
          </w:p>
        </w:tc>
      </w:tr>
      <w:tr w:rsidR="003D2949" w:rsidRPr="0087262E"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b/>
                <w:bCs/>
                <w:sz w:val="24"/>
                <w:szCs w:val="24"/>
              </w:rPr>
            </w:pPr>
          </w:p>
        </w:tc>
      </w:tr>
      <w:tr w:rsidR="003D2949" w:rsidRPr="0087262E"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Számviteli és Pénzügyi Intézet</w:t>
            </w:r>
          </w:p>
        </w:tc>
      </w:tr>
      <w:tr w:rsidR="003D2949" w:rsidRPr="0087262E"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D2949" w:rsidRPr="00AE0790" w:rsidRDefault="003D2949"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D2949" w:rsidRPr="00AE0790" w:rsidRDefault="003D2949" w:rsidP="00B3688C">
            <w:pPr>
              <w:jc w:val="center"/>
              <w:rPr>
                <w:rFonts w:eastAsia="Arial Unicode MS"/>
              </w:rPr>
            </w:pPr>
            <w:r>
              <w:rPr>
                <w:rFonts w:eastAsia="Arial Unicode MS"/>
              </w:rPr>
              <w:t>-</w:t>
            </w:r>
          </w:p>
        </w:tc>
      </w:tr>
      <w:tr w:rsidR="003D2949"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D2949" w:rsidRPr="00AE0790" w:rsidRDefault="003D2949" w:rsidP="00B3688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D2949" w:rsidRPr="00AE0790" w:rsidRDefault="003D2949" w:rsidP="00B3688C">
            <w:pPr>
              <w:jc w:val="center"/>
            </w:pPr>
            <w:r w:rsidRPr="00AE0790">
              <w:t>Oktatás nyelve</w:t>
            </w:r>
          </w:p>
        </w:tc>
      </w:tr>
      <w:tr w:rsidR="003D2949"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3D2949" w:rsidRPr="0087262E" w:rsidRDefault="003D2949" w:rsidP="00B3688C">
            <w:pPr>
              <w:rPr>
                <w:sz w:val="16"/>
                <w:szCs w:val="16"/>
              </w:rPr>
            </w:pPr>
          </w:p>
        </w:tc>
      </w:tr>
      <w:tr w:rsidR="003D2949"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3D2949" w:rsidRPr="0087262E" w:rsidRDefault="003D2949" w:rsidP="00B3688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D2949" w:rsidRPr="0087262E" w:rsidRDefault="003D2949" w:rsidP="00B3688C">
            <w:pPr>
              <w:jc w:val="center"/>
              <w:rPr>
                <w:b/>
              </w:rPr>
            </w:pPr>
            <w:r>
              <w:rPr>
                <w:b/>
              </w:rPr>
              <w:t>magyar</w:t>
            </w:r>
          </w:p>
        </w:tc>
      </w:tr>
      <w:tr w:rsidR="003D2949"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930297" w:rsidRDefault="003D2949" w:rsidP="00B3688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D2949" w:rsidRPr="00282AFF" w:rsidRDefault="003D2949" w:rsidP="00B3688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DA5E3F" w:rsidRDefault="003D2949" w:rsidP="00B3688C">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D2949" w:rsidRPr="00191C71" w:rsidRDefault="003D2949" w:rsidP="00B3688C">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D2949" w:rsidRPr="0087262E" w:rsidRDefault="003D2949"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D2949" w:rsidRPr="0087262E" w:rsidRDefault="003D2949" w:rsidP="00B3688C">
            <w:pPr>
              <w:jc w:val="center"/>
              <w:rPr>
                <w:sz w:val="16"/>
                <w:szCs w:val="16"/>
              </w:rPr>
            </w:pPr>
          </w:p>
        </w:tc>
      </w:tr>
      <w:tr w:rsidR="003D2949" w:rsidRPr="0087262E"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D2949" w:rsidRPr="00AE0790" w:rsidRDefault="003D2949" w:rsidP="00B3688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D2949" w:rsidRPr="00AE0790" w:rsidRDefault="003D2949" w:rsidP="00B3688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D2949" w:rsidRPr="00740E47" w:rsidRDefault="003D2949" w:rsidP="00B3688C">
            <w:pPr>
              <w:jc w:val="center"/>
              <w:rPr>
                <w:b/>
                <w:sz w:val="16"/>
                <w:szCs w:val="16"/>
              </w:rPr>
            </w:pPr>
            <w:r>
              <w:rPr>
                <w:b/>
                <w:sz w:val="16"/>
                <w:szCs w:val="16"/>
              </w:rPr>
              <w:t xml:space="preserve">Dr. habil. </w:t>
            </w:r>
            <w:proofErr w:type="spellStart"/>
            <w:r>
              <w:rPr>
                <w:b/>
                <w:sz w:val="16"/>
                <w:szCs w:val="16"/>
              </w:rPr>
              <w:t>Becsky</w:t>
            </w:r>
            <w:proofErr w:type="spellEnd"/>
            <w:r>
              <w:rPr>
                <w:b/>
                <w:sz w:val="16"/>
                <w:szCs w:val="16"/>
              </w:rPr>
              <w:t>-Nagy Patrícia</w:t>
            </w:r>
          </w:p>
        </w:tc>
        <w:tc>
          <w:tcPr>
            <w:tcW w:w="855" w:type="dxa"/>
            <w:tcBorders>
              <w:top w:val="single" w:sz="4" w:space="0" w:color="auto"/>
              <w:left w:val="nil"/>
              <w:bottom w:val="single" w:sz="4" w:space="0" w:color="auto"/>
              <w:right w:val="single" w:sz="4" w:space="0" w:color="auto"/>
            </w:tcBorders>
            <w:vAlign w:val="center"/>
          </w:tcPr>
          <w:p w:rsidR="003D2949" w:rsidRPr="0087262E" w:rsidRDefault="003D2949" w:rsidP="00B3688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D2949" w:rsidRPr="00191C71" w:rsidRDefault="003D2949" w:rsidP="00B3688C">
            <w:pPr>
              <w:jc w:val="center"/>
              <w:rPr>
                <w:b/>
              </w:rPr>
            </w:pPr>
            <w:r>
              <w:rPr>
                <w:b/>
              </w:rPr>
              <w:t>egyetemi docens</w:t>
            </w:r>
          </w:p>
        </w:tc>
      </w:tr>
      <w:tr w:rsidR="003D2949" w:rsidRPr="0087262E"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B21A18" w:rsidRDefault="003D2949" w:rsidP="00B3688C">
            <w:r w:rsidRPr="00B21A18">
              <w:rPr>
                <w:b/>
                <w:bCs/>
              </w:rPr>
              <w:t xml:space="preserve">A kurzus célja, </w:t>
            </w:r>
            <w:r w:rsidRPr="00B21A18">
              <w:t>hogy a hallgatók</w:t>
            </w:r>
          </w:p>
          <w:p w:rsidR="003D2949" w:rsidRPr="00B21A18" w:rsidRDefault="003D2949" w:rsidP="00B3688C">
            <w:pPr>
              <w:shd w:val="clear" w:color="auto" w:fill="E5DFEC"/>
              <w:suppressAutoHyphens/>
              <w:autoSpaceDE w:val="0"/>
              <w:spacing w:before="60" w:after="60"/>
              <w:ind w:left="417" w:right="113"/>
              <w:jc w:val="both"/>
            </w:pPr>
            <w:r>
              <w:t>képesek legyenek átlátni és értelmezni a sportszervezetek pénzügyeit és adózását.</w:t>
            </w:r>
          </w:p>
        </w:tc>
      </w:tr>
      <w:tr w:rsidR="003D2949" w:rsidRPr="0087262E" w:rsidTr="00B3688C">
        <w:trPr>
          <w:cantSplit/>
          <w:trHeight w:val="1400"/>
        </w:trPr>
        <w:tc>
          <w:tcPr>
            <w:tcW w:w="9939" w:type="dxa"/>
            <w:gridSpan w:val="10"/>
            <w:tcBorders>
              <w:top w:val="single" w:sz="4" w:space="0" w:color="auto"/>
              <w:left w:val="single" w:sz="4" w:space="0" w:color="auto"/>
              <w:right w:val="single" w:sz="4" w:space="0" w:color="000000"/>
            </w:tcBorders>
            <w:vAlign w:val="center"/>
          </w:tcPr>
          <w:p w:rsidR="003D2949" w:rsidRDefault="003D2949" w:rsidP="00B3688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D2949" w:rsidRDefault="003D2949" w:rsidP="00B3688C">
            <w:pPr>
              <w:jc w:val="both"/>
              <w:rPr>
                <w:b/>
                <w:bCs/>
              </w:rPr>
            </w:pPr>
          </w:p>
          <w:p w:rsidR="003D2949" w:rsidRPr="00B21A18" w:rsidRDefault="003D2949" w:rsidP="00B3688C">
            <w:pPr>
              <w:ind w:left="402"/>
              <w:jc w:val="both"/>
              <w:rPr>
                <w:i/>
              </w:rPr>
            </w:pPr>
            <w:r w:rsidRPr="00B21A18">
              <w:rPr>
                <w:i/>
              </w:rPr>
              <w:t xml:space="preserve">Tudás: </w:t>
            </w:r>
          </w:p>
          <w:p w:rsidR="003D2949" w:rsidRDefault="003D2949" w:rsidP="00B3688C">
            <w:pPr>
              <w:shd w:val="clear" w:color="auto" w:fill="E5DFEC"/>
              <w:suppressAutoHyphens/>
              <w:autoSpaceDE w:val="0"/>
              <w:spacing w:before="60" w:after="60"/>
              <w:ind w:left="417" w:right="113"/>
            </w:pPr>
            <w:r>
              <w:t>- Ismeri a sportgazdasági rendszer működési elveit, intézményi sajátosságait, a sportszervezetek struktúráját, működését, kapcsolatrendszerét, a sportgazdaság szereplőinek viselkedését meghatározó környezeti tényezőket, a döntések információs és motivációs tényezőit.</w:t>
            </w:r>
          </w:p>
          <w:p w:rsidR="003D2949" w:rsidRDefault="003D2949" w:rsidP="00B3688C">
            <w:pPr>
              <w:shd w:val="clear" w:color="auto" w:fill="E5DFEC"/>
              <w:suppressAutoHyphens/>
              <w:autoSpaceDE w:val="0"/>
              <w:spacing w:before="60" w:after="60"/>
              <w:ind w:left="417" w:right="113"/>
            </w:pPr>
            <w:r>
              <w:t>- Ismeri és érti a sportgazdaság területén a problémák beazonosítására alkalmas sportközgazdász szakértői tudás alapjait, a sportgazdaság területén alkalmazható információgyűjtési, elemzési és probléma megoldási módszereket.</w:t>
            </w:r>
          </w:p>
          <w:p w:rsidR="003D2949" w:rsidRDefault="003D2949" w:rsidP="00B3688C">
            <w:pPr>
              <w:shd w:val="clear" w:color="auto" w:fill="E5DFEC"/>
              <w:suppressAutoHyphens/>
              <w:autoSpaceDE w:val="0"/>
              <w:spacing w:before="60" w:after="60"/>
              <w:ind w:left="417" w:right="113"/>
            </w:pPr>
            <w:r>
              <w:t>- Tisztában van a sportjog, a sportszociológia, a sportfinanszírozás, a sportszervezeti pénzügyek és a számvitel releváns fogalmaival és elméleteivel.</w:t>
            </w:r>
          </w:p>
          <w:p w:rsidR="003D2949" w:rsidRDefault="003D2949" w:rsidP="00B3688C">
            <w:pPr>
              <w:shd w:val="clear" w:color="auto" w:fill="E5DFEC"/>
              <w:suppressAutoHyphens/>
              <w:autoSpaceDE w:val="0"/>
              <w:spacing w:before="60" w:after="60"/>
              <w:ind w:left="417" w:right="113"/>
            </w:pPr>
            <w:r>
              <w:t>- Képes átlátni a sportfinanszírozás mechanizmusait, a sportszervezetek finanszírozását, pénzügyeit, adózási kérdéseit.</w:t>
            </w:r>
          </w:p>
          <w:p w:rsidR="003D2949" w:rsidRPr="00B21A18" w:rsidRDefault="003D2949" w:rsidP="00B3688C">
            <w:pPr>
              <w:ind w:left="402"/>
              <w:jc w:val="both"/>
              <w:rPr>
                <w:i/>
              </w:rPr>
            </w:pPr>
            <w:r w:rsidRPr="00B21A18">
              <w:rPr>
                <w:i/>
              </w:rPr>
              <w:t>Képesség:</w:t>
            </w:r>
          </w:p>
          <w:p w:rsidR="003D2949" w:rsidRDefault="003D2949" w:rsidP="00B3688C">
            <w:pPr>
              <w:shd w:val="clear" w:color="auto" w:fill="E5DFEC"/>
              <w:suppressAutoHyphens/>
              <w:autoSpaceDE w:val="0"/>
              <w:spacing w:before="60" w:after="60"/>
              <w:ind w:left="417" w:right="113"/>
            </w:pPr>
            <w:r>
              <w:t>- Képes hazai és nemzetközi sportfinanszírozási folyamatok rendszerszemléletű elemzésére.</w:t>
            </w:r>
          </w:p>
          <w:p w:rsidR="003D2949" w:rsidRPr="00B21A18" w:rsidRDefault="003D2949" w:rsidP="00B3688C">
            <w:pPr>
              <w:shd w:val="clear" w:color="auto" w:fill="E5DFEC"/>
              <w:suppressAutoHyphens/>
              <w:autoSpaceDE w:val="0"/>
              <w:spacing w:before="60" w:after="60"/>
              <w:ind w:left="417" w:right="113"/>
            </w:pPr>
            <w:r>
              <w:t>-  Képes a sportfinanszírozás adózási kérdéseinek értelmezésére.</w:t>
            </w:r>
          </w:p>
          <w:p w:rsidR="003D2949" w:rsidRDefault="003D2949" w:rsidP="00B3688C">
            <w:pPr>
              <w:shd w:val="clear" w:color="auto" w:fill="E5DFEC"/>
              <w:suppressAutoHyphens/>
              <w:autoSpaceDE w:val="0"/>
              <w:spacing w:before="60" w:after="60"/>
              <w:ind w:left="417" w:right="113"/>
            </w:pPr>
            <w:r>
              <w:t>- Képes a különféle sportszervezetek, intézmények finanszírozási és pénzügyi kérdéseinek komplex kezelésére.</w:t>
            </w:r>
          </w:p>
          <w:p w:rsidR="003D2949" w:rsidRDefault="003D2949" w:rsidP="00B3688C">
            <w:pPr>
              <w:shd w:val="clear" w:color="auto" w:fill="E5DFEC"/>
              <w:suppressAutoHyphens/>
              <w:autoSpaceDE w:val="0"/>
              <w:spacing w:before="60" w:after="60"/>
              <w:ind w:left="417" w:right="113"/>
            </w:pPr>
            <w:r>
              <w:t>- Képes a sportszervezetek pénzügyi problémáinak felismerésére, elemzésére, a megoldást szolgáló stratégia és operatív döntések meghozatalára, véghezvitelük irányítására.</w:t>
            </w:r>
          </w:p>
          <w:p w:rsidR="003D2949" w:rsidRPr="00B21A18" w:rsidRDefault="003D2949" w:rsidP="00B3688C">
            <w:pPr>
              <w:ind w:left="402"/>
              <w:jc w:val="both"/>
              <w:rPr>
                <w:i/>
              </w:rPr>
            </w:pPr>
            <w:r w:rsidRPr="00B21A18">
              <w:rPr>
                <w:i/>
              </w:rPr>
              <w:t>Attitűd:</w:t>
            </w:r>
          </w:p>
          <w:p w:rsidR="003D2949" w:rsidRDefault="003D2949" w:rsidP="00B3688C">
            <w:pPr>
              <w:shd w:val="clear" w:color="auto" w:fill="E5DFEC"/>
              <w:suppressAutoHyphens/>
              <w:autoSpaceDE w:val="0"/>
              <w:spacing w:before="60" w:after="60"/>
              <w:ind w:left="417" w:right="113"/>
              <w:jc w:val="both"/>
            </w:pPr>
            <w:r>
              <w:t>- Hitelesen közvetíti a sportszervezetek pénzügyi és adózási kérdéseit.</w:t>
            </w:r>
          </w:p>
          <w:p w:rsidR="003D2949" w:rsidRDefault="003D2949" w:rsidP="00B3688C">
            <w:pPr>
              <w:shd w:val="clear" w:color="auto" w:fill="E5DFEC"/>
              <w:suppressAutoHyphens/>
              <w:autoSpaceDE w:val="0"/>
              <w:spacing w:before="60" w:after="60"/>
              <w:ind w:left="417" w:right="113"/>
              <w:jc w:val="both"/>
            </w:pPr>
            <w:r>
              <w:t>- A vállalkozás vagy szektor életében bekövetkező, választási lehetőséget kínáló adózási és pénzügyi kérdések megválaszolása, értékelése, elemzése során törekszik az etikai normák, jogszabályok, standardok teljes körű figyelembevételére, döntés előkészítőként bemutatva valamennyi releváns kimenet számszerűsíthető és nem számszerűsíthető pozitív és negatív hatásait.</w:t>
            </w:r>
          </w:p>
          <w:p w:rsidR="003D2949" w:rsidRPr="00B21A18" w:rsidRDefault="003D2949" w:rsidP="00B3688C">
            <w:pPr>
              <w:ind w:left="402"/>
              <w:jc w:val="both"/>
              <w:rPr>
                <w:i/>
              </w:rPr>
            </w:pPr>
            <w:r w:rsidRPr="00B21A18">
              <w:rPr>
                <w:i/>
              </w:rPr>
              <w:t>Autonómia és felelősség:</w:t>
            </w:r>
          </w:p>
          <w:p w:rsidR="003D2949" w:rsidRDefault="003D2949" w:rsidP="00B3688C">
            <w:pPr>
              <w:shd w:val="clear" w:color="auto" w:fill="E5DFEC"/>
              <w:suppressAutoHyphens/>
              <w:autoSpaceDE w:val="0"/>
              <w:spacing w:before="60" w:after="60"/>
              <w:ind w:left="417" w:right="113"/>
              <w:jc w:val="both"/>
            </w:pPr>
            <w:r>
              <w:t>- Kész arra, hogy magas szintű elméleti és módszertani megalapozottságú sportgazdasági és üzleti ismeretekkel rendelkező szakemberként vegyen részt a modern piacgazdasági feltételek között működő sportszervezetekben.</w:t>
            </w:r>
          </w:p>
          <w:p w:rsidR="003D2949" w:rsidRDefault="003D2949" w:rsidP="00B3688C">
            <w:pPr>
              <w:shd w:val="clear" w:color="auto" w:fill="E5DFEC"/>
              <w:suppressAutoHyphens/>
              <w:autoSpaceDE w:val="0"/>
              <w:spacing w:before="60" w:after="60"/>
              <w:ind w:left="417" w:right="113"/>
              <w:jc w:val="both"/>
            </w:pPr>
            <w:r>
              <w:t>- A sportfinanszírozás, a sportszervezetek pénzügyi és adózási társadalmi, gazdasági és jogi környezetében bekövetkező változások érdeklik, a szakmai döntések következményeinek felelős végiggondolása és figyelembe vétele jellemzi.</w:t>
            </w:r>
          </w:p>
          <w:p w:rsidR="003D2949" w:rsidRPr="00B21A18" w:rsidRDefault="003D2949" w:rsidP="00B3688C">
            <w:pPr>
              <w:shd w:val="clear" w:color="auto" w:fill="E5DFEC"/>
              <w:suppressAutoHyphens/>
              <w:autoSpaceDE w:val="0"/>
              <w:spacing w:before="60" w:after="60"/>
              <w:ind w:left="417" w:right="113"/>
              <w:jc w:val="both"/>
            </w:pPr>
          </w:p>
          <w:p w:rsidR="003D2949" w:rsidRPr="00B21A18" w:rsidRDefault="003D2949" w:rsidP="00B3688C">
            <w:pPr>
              <w:ind w:left="720"/>
              <w:rPr>
                <w:rFonts w:eastAsia="Arial Unicode MS"/>
                <w:b/>
                <w:bCs/>
              </w:rPr>
            </w:pPr>
          </w:p>
        </w:tc>
      </w:tr>
      <w:tr w:rsidR="003D2949" w:rsidRPr="0087262E"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B21A18" w:rsidRDefault="003D2949" w:rsidP="00B3688C">
            <w:pPr>
              <w:rPr>
                <w:b/>
                <w:bCs/>
              </w:rPr>
            </w:pPr>
            <w:r w:rsidRPr="00B21A18">
              <w:rPr>
                <w:b/>
                <w:bCs/>
              </w:rPr>
              <w:t xml:space="preserve">A kurzus </w:t>
            </w:r>
            <w:r>
              <w:rPr>
                <w:b/>
                <w:bCs/>
              </w:rPr>
              <w:t xml:space="preserve">rövid </w:t>
            </w:r>
            <w:r w:rsidRPr="00B21A18">
              <w:rPr>
                <w:b/>
                <w:bCs/>
              </w:rPr>
              <w:t>tartalma, témakörei</w:t>
            </w:r>
          </w:p>
          <w:p w:rsidR="003D2949" w:rsidRPr="00B21A18" w:rsidRDefault="003D2949" w:rsidP="00B3688C">
            <w:pPr>
              <w:jc w:val="both"/>
            </w:pPr>
          </w:p>
          <w:p w:rsidR="003D2949" w:rsidRPr="00B21A18" w:rsidRDefault="003D2949" w:rsidP="00B3688C">
            <w:pPr>
              <w:shd w:val="clear" w:color="auto" w:fill="E5DFEC"/>
              <w:suppressAutoHyphens/>
              <w:autoSpaceDE w:val="0"/>
              <w:spacing w:before="60" w:after="60"/>
              <w:ind w:left="417" w:right="113"/>
              <w:jc w:val="both"/>
            </w:pPr>
            <w:r w:rsidRPr="00A2762C">
              <w:t xml:space="preserve">A </w:t>
            </w:r>
            <w:r>
              <w:t xml:space="preserve">kurzus során a hallgató megismerkedik a sportszervezetek pénzügyi menedzselésével, a sportszervezetek pénzügyi, gazdasági elemzésével, a beruházás finanszírozás, valamint a befektetések szerepével a sportszervezetek </w:t>
            </w:r>
            <w:r>
              <w:lastRenderedPageBreak/>
              <w:t>működésében. A sportszervezetek adózási kérdéseivel, a hazai adózási rendszer sportszervezetekre vonatkozó ismérveivel, az egyes adótípusokkal.</w:t>
            </w:r>
          </w:p>
        </w:tc>
      </w:tr>
      <w:tr w:rsidR="003D2949" w:rsidRPr="0087262E" w:rsidTr="00B3688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D2949" w:rsidRPr="00B21A18" w:rsidRDefault="003D2949" w:rsidP="00B3688C">
            <w:pPr>
              <w:rPr>
                <w:b/>
                <w:bCs/>
              </w:rPr>
            </w:pPr>
            <w:r w:rsidRPr="00B21A18">
              <w:rPr>
                <w:b/>
                <w:bCs/>
              </w:rPr>
              <w:lastRenderedPageBreak/>
              <w:t>Tervezett tanulási tevékenységek, tanítási módszerek</w:t>
            </w:r>
          </w:p>
          <w:p w:rsidR="003D2949" w:rsidRPr="00B21A18" w:rsidRDefault="003D2949" w:rsidP="00B3688C">
            <w:pPr>
              <w:shd w:val="clear" w:color="auto" w:fill="E5DFEC"/>
              <w:suppressAutoHyphens/>
              <w:autoSpaceDE w:val="0"/>
              <w:spacing w:before="60" w:after="60"/>
              <w:ind w:left="417" w:right="113"/>
              <w:jc w:val="both"/>
            </w:pPr>
            <w:r>
              <w:t>A h</w:t>
            </w:r>
            <w:r w:rsidRPr="001B7907">
              <w:t>allgatók felkészüléséhez az előadásokon feldolgozott témák</w:t>
            </w:r>
            <w:r>
              <w:t xml:space="preserve"> otthoni elsajátítása szükséges, a szemináriumok során feladatok, esettanulmányok megoldására kerül sor. </w:t>
            </w:r>
            <w:r w:rsidRPr="001B7907">
              <w:t>Az órai és az otthoni terhelés aránya megközelítőleg 50-50%.</w:t>
            </w:r>
          </w:p>
        </w:tc>
      </w:tr>
      <w:tr w:rsidR="003D2949"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D2949" w:rsidRPr="00B21A18" w:rsidRDefault="003D2949" w:rsidP="00B3688C">
            <w:pPr>
              <w:rPr>
                <w:b/>
                <w:bCs/>
              </w:rPr>
            </w:pPr>
            <w:r w:rsidRPr="00B21A18">
              <w:rPr>
                <w:b/>
                <w:bCs/>
              </w:rPr>
              <w:t>Értékelés</w:t>
            </w:r>
          </w:p>
          <w:p w:rsidR="003D2949" w:rsidRDefault="003D2949" w:rsidP="00B3688C">
            <w:pPr>
              <w:shd w:val="clear" w:color="auto" w:fill="E5DFEC"/>
              <w:suppressAutoHyphens/>
              <w:autoSpaceDE w:val="0"/>
              <w:spacing w:before="60" w:after="60"/>
              <w:ind w:left="417" w:right="113"/>
            </w:pPr>
            <w:r>
              <w:t>A félév során zárthelyi dolgozat megírására kerül sor, melynek minimum 60%-át kell elérni az aláírás megszerzéséhez.</w:t>
            </w:r>
          </w:p>
          <w:p w:rsidR="003D2949" w:rsidRDefault="003D2949" w:rsidP="00B3688C">
            <w:pPr>
              <w:shd w:val="clear" w:color="auto" w:fill="E5DFEC"/>
              <w:suppressAutoHyphens/>
              <w:autoSpaceDE w:val="0"/>
              <w:spacing w:before="60" w:after="60"/>
              <w:ind w:left="417" w:right="113"/>
            </w:pPr>
            <w:r>
              <w:t xml:space="preserve">Az elért %-ok szerint: </w:t>
            </w:r>
          </w:p>
          <w:p w:rsidR="003D2949" w:rsidRDefault="003D2949" w:rsidP="00B3688C">
            <w:pPr>
              <w:shd w:val="clear" w:color="auto" w:fill="E5DFEC"/>
              <w:suppressAutoHyphens/>
              <w:autoSpaceDE w:val="0"/>
              <w:spacing w:before="60" w:after="60"/>
              <w:ind w:left="417" w:right="113" w:firstLine="434"/>
            </w:pPr>
            <w:r>
              <w:t>60 alatt:</w:t>
            </w:r>
            <w:r>
              <w:tab/>
              <w:t>aláírás megtagadása</w:t>
            </w:r>
          </w:p>
          <w:p w:rsidR="003D2949" w:rsidRDefault="003D2949" w:rsidP="00B3688C">
            <w:pPr>
              <w:shd w:val="clear" w:color="auto" w:fill="E5DFEC"/>
              <w:suppressAutoHyphens/>
              <w:autoSpaceDE w:val="0"/>
              <w:spacing w:before="60" w:after="60"/>
              <w:ind w:left="417" w:right="113" w:firstLine="434"/>
            </w:pPr>
            <w:r>
              <w:t>60-69%:</w:t>
            </w:r>
            <w:r>
              <w:tab/>
              <w:t>2 (elégséges)</w:t>
            </w:r>
          </w:p>
          <w:p w:rsidR="003D2949" w:rsidRDefault="003D2949" w:rsidP="00B3688C">
            <w:pPr>
              <w:shd w:val="clear" w:color="auto" w:fill="E5DFEC"/>
              <w:suppressAutoHyphens/>
              <w:autoSpaceDE w:val="0"/>
              <w:spacing w:before="60" w:after="60"/>
              <w:ind w:left="417" w:right="113" w:firstLine="434"/>
            </w:pPr>
            <w:r>
              <w:t>70-79%:</w:t>
            </w:r>
            <w:r>
              <w:tab/>
              <w:t>3 (közepes)</w:t>
            </w:r>
          </w:p>
          <w:p w:rsidR="003D2949" w:rsidRDefault="003D2949" w:rsidP="00B3688C">
            <w:pPr>
              <w:shd w:val="clear" w:color="auto" w:fill="E5DFEC"/>
              <w:suppressAutoHyphens/>
              <w:autoSpaceDE w:val="0"/>
              <w:spacing w:before="60" w:after="60"/>
              <w:ind w:left="417" w:right="113" w:firstLine="434"/>
            </w:pPr>
            <w:r>
              <w:t>80-89%:</w:t>
            </w:r>
            <w:r>
              <w:tab/>
              <w:t>4 (jó)</w:t>
            </w:r>
          </w:p>
          <w:p w:rsidR="003D2949" w:rsidRPr="00B21A18" w:rsidRDefault="003D2949" w:rsidP="00B3688C">
            <w:pPr>
              <w:shd w:val="clear" w:color="auto" w:fill="E5DFEC"/>
              <w:suppressAutoHyphens/>
              <w:autoSpaceDE w:val="0"/>
              <w:spacing w:before="60" w:after="60"/>
              <w:ind w:left="417" w:right="113" w:firstLine="434"/>
            </w:pPr>
            <w:r>
              <w:t>90-100%:</w:t>
            </w:r>
            <w:r>
              <w:tab/>
              <w:t>5 (jeles)</w:t>
            </w:r>
          </w:p>
        </w:tc>
      </w:tr>
      <w:tr w:rsidR="003D2949"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D2949" w:rsidRPr="00746E28" w:rsidRDefault="003D2949" w:rsidP="00B3688C">
            <w:pPr>
              <w:rPr>
                <w:bCs/>
              </w:rPr>
            </w:pPr>
            <w:r w:rsidRPr="00B21A18">
              <w:rPr>
                <w:b/>
                <w:bCs/>
              </w:rPr>
              <w:t xml:space="preserve">Kötelező </w:t>
            </w:r>
            <w:r>
              <w:rPr>
                <w:b/>
                <w:bCs/>
              </w:rPr>
              <w:t>szakirodalom</w:t>
            </w:r>
            <w:r w:rsidRPr="00B21A18">
              <w:rPr>
                <w:b/>
                <w:bCs/>
              </w:rPr>
              <w:t>:</w:t>
            </w:r>
            <w:r>
              <w:rPr>
                <w:b/>
                <w:bCs/>
              </w:rPr>
              <w:t xml:space="preserve"> </w:t>
            </w:r>
            <w:r>
              <w:rPr>
                <w:b/>
                <w:bCs/>
              </w:rPr>
              <w:br/>
              <w:t xml:space="preserve">- </w:t>
            </w:r>
            <w:r w:rsidRPr="00746E28">
              <w:rPr>
                <w:bCs/>
              </w:rPr>
              <w:t>dr. Herczeg Adrienn [2015]: Sportszervezetek pénzügyei és adózása.</w:t>
            </w:r>
          </w:p>
          <w:p w:rsidR="003D2949" w:rsidRPr="00B21A18" w:rsidRDefault="003D2949" w:rsidP="00B3688C">
            <w:pPr>
              <w:rPr>
                <w:b/>
                <w:bCs/>
              </w:rPr>
            </w:pPr>
          </w:p>
          <w:p w:rsidR="003D2949" w:rsidRPr="00740E47" w:rsidRDefault="003D2949" w:rsidP="00B3688C">
            <w:pPr>
              <w:rPr>
                <w:b/>
                <w:bCs/>
              </w:rPr>
            </w:pPr>
            <w:r w:rsidRPr="00740E47">
              <w:rPr>
                <w:b/>
                <w:bCs/>
              </w:rPr>
              <w:t>Ajánlott szakirodalom:</w:t>
            </w:r>
          </w:p>
          <w:p w:rsidR="003D2949" w:rsidRPr="00B21A18" w:rsidRDefault="003D2949" w:rsidP="00B3688C">
            <w:pPr>
              <w:shd w:val="clear" w:color="auto" w:fill="E5DFEC"/>
              <w:suppressAutoHyphens/>
              <w:autoSpaceDE w:val="0"/>
              <w:spacing w:before="60" w:after="60"/>
              <w:ind w:left="420" w:right="113"/>
            </w:pPr>
          </w:p>
        </w:tc>
      </w:tr>
    </w:tbl>
    <w:p w:rsidR="003D2949" w:rsidRDefault="003D2949" w:rsidP="003D2949"/>
    <w:p w:rsidR="003D2949" w:rsidRDefault="003D2949" w:rsidP="003D2949"/>
    <w:p w:rsidR="003D2949" w:rsidRDefault="003D2949" w:rsidP="003D294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3D2949" w:rsidRPr="007317D2" w:rsidTr="00B3688C">
        <w:tc>
          <w:tcPr>
            <w:tcW w:w="9250" w:type="dxa"/>
            <w:gridSpan w:val="2"/>
            <w:shd w:val="clear" w:color="auto" w:fill="auto"/>
          </w:tcPr>
          <w:p w:rsidR="003D2949" w:rsidRPr="007317D2" w:rsidRDefault="003D2949" w:rsidP="00B3688C">
            <w:pPr>
              <w:jc w:val="center"/>
              <w:rPr>
                <w:sz w:val="28"/>
                <w:szCs w:val="28"/>
              </w:rPr>
            </w:pPr>
            <w:r w:rsidRPr="007317D2">
              <w:rPr>
                <w:sz w:val="28"/>
                <w:szCs w:val="28"/>
              </w:rPr>
              <w:lastRenderedPageBreak/>
              <w:t>Heti bontott tematika</w:t>
            </w:r>
          </w:p>
        </w:tc>
      </w:tr>
      <w:tr w:rsidR="003D2949" w:rsidRPr="007317D2" w:rsidTr="00B3688C">
        <w:tc>
          <w:tcPr>
            <w:tcW w:w="1529" w:type="dxa"/>
            <w:vMerge w:val="restart"/>
            <w:shd w:val="clear" w:color="auto" w:fill="auto"/>
            <w:vAlign w:val="center"/>
          </w:tcPr>
          <w:p w:rsidR="003D2949" w:rsidRPr="007317D2" w:rsidRDefault="003D2949" w:rsidP="00CD231D">
            <w:pPr>
              <w:numPr>
                <w:ilvl w:val="0"/>
                <w:numId w:val="40"/>
              </w:numPr>
              <w:jc w:val="center"/>
            </w:pPr>
          </w:p>
        </w:tc>
        <w:tc>
          <w:tcPr>
            <w:tcW w:w="7721" w:type="dxa"/>
            <w:shd w:val="clear" w:color="auto" w:fill="auto"/>
          </w:tcPr>
          <w:p w:rsidR="003D2949" w:rsidRDefault="003D2949" w:rsidP="00B3688C">
            <w:pPr>
              <w:jc w:val="both"/>
            </w:pPr>
            <w:r>
              <w:t>Sportszervezetek pénzügyei – Pénzügyi menedzsment</w:t>
            </w:r>
          </w:p>
          <w:p w:rsidR="003D2949" w:rsidRDefault="003D2949" w:rsidP="00B3688C">
            <w:pPr>
              <w:jc w:val="both"/>
            </w:pPr>
            <w:r>
              <w:t>A sportszervezetek pénzügyi, gazdasági elemzése.</w:t>
            </w:r>
          </w:p>
          <w:p w:rsidR="003D2949" w:rsidRPr="00804915" w:rsidRDefault="003D2949" w:rsidP="00B3688C">
            <w:pPr>
              <w:jc w:val="both"/>
            </w:pPr>
            <w:r>
              <w:t>Feladatok megoldása az előadásokhoz kapcsolódóan.</w:t>
            </w:r>
          </w:p>
        </w:tc>
      </w:tr>
      <w:tr w:rsidR="003D2949" w:rsidRPr="007317D2" w:rsidTr="00B3688C">
        <w:tc>
          <w:tcPr>
            <w:tcW w:w="1529" w:type="dxa"/>
            <w:vMerge/>
            <w:shd w:val="clear" w:color="auto" w:fill="auto"/>
            <w:vAlign w:val="center"/>
          </w:tcPr>
          <w:p w:rsidR="003D2949" w:rsidRPr="007317D2" w:rsidRDefault="003D2949" w:rsidP="00CD231D">
            <w:pPr>
              <w:numPr>
                <w:ilvl w:val="0"/>
                <w:numId w:val="40"/>
              </w:numPr>
              <w:jc w:val="center"/>
            </w:pPr>
          </w:p>
        </w:tc>
        <w:tc>
          <w:tcPr>
            <w:tcW w:w="7721" w:type="dxa"/>
            <w:shd w:val="clear" w:color="auto" w:fill="auto"/>
          </w:tcPr>
          <w:p w:rsidR="003D2949" w:rsidRPr="00BF1195" w:rsidRDefault="003D2949" w:rsidP="00B3688C">
            <w:pPr>
              <w:jc w:val="both"/>
            </w:pPr>
            <w:r w:rsidRPr="00696975">
              <w:rPr>
                <w:i/>
              </w:rPr>
              <w:t>TE:</w:t>
            </w:r>
            <w:r>
              <w:t xml:space="preserve"> A hallgató megismeri a pénzügyi menedzsment axiómáit, a sportszervezetek vagyoni, pénzügyi, jövedelmezőségi, gazdasági elemzésének hátterét.</w:t>
            </w:r>
          </w:p>
        </w:tc>
      </w:tr>
      <w:tr w:rsidR="003D2949" w:rsidRPr="007317D2" w:rsidTr="00B3688C">
        <w:tc>
          <w:tcPr>
            <w:tcW w:w="1529" w:type="dxa"/>
            <w:vMerge w:val="restart"/>
            <w:shd w:val="clear" w:color="auto" w:fill="auto"/>
            <w:vAlign w:val="center"/>
          </w:tcPr>
          <w:p w:rsidR="003D2949" w:rsidRPr="007317D2" w:rsidRDefault="003D2949" w:rsidP="00CD231D">
            <w:pPr>
              <w:numPr>
                <w:ilvl w:val="0"/>
                <w:numId w:val="40"/>
              </w:numPr>
              <w:jc w:val="center"/>
            </w:pPr>
          </w:p>
        </w:tc>
        <w:tc>
          <w:tcPr>
            <w:tcW w:w="7721" w:type="dxa"/>
            <w:shd w:val="clear" w:color="auto" w:fill="auto"/>
          </w:tcPr>
          <w:p w:rsidR="003D2949" w:rsidRDefault="003D2949" w:rsidP="00B3688C">
            <w:pPr>
              <w:jc w:val="both"/>
            </w:pPr>
            <w:r>
              <w:t>A pénz időértékének szerepe a sportszervezetek pénzügyeiben.</w:t>
            </w:r>
          </w:p>
          <w:p w:rsidR="003D2949" w:rsidRDefault="003D2949" w:rsidP="00B3688C">
            <w:pPr>
              <w:jc w:val="both"/>
            </w:pPr>
            <w:r>
              <w:t>Beruházás és finanszírozás a sportszervezeteknél.</w:t>
            </w:r>
          </w:p>
          <w:p w:rsidR="003D2949" w:rsidRDefault="003D2949" w:rsidP="00B3688C">
            <w:pPr>
              <w:jc w:val="both"/>
            </w:pPr>
            <w:r>
              <w:t>Értékpapírok – a befektetés és finanszírozás eszközei a sportszervezetek pénzügyeiben.</w:t>
            </w:r>
          </w:p>
          <w:p w:rsidR="003D2949" w:rsidRPr="00804915" w:rsidRDefault="003D2949" w:rsidP="00B3688C">
            <w:pPr>
              <w:jc w:val="both"/>
            </w:pPr>
            <w:r>
              <w:t>Feladatok megoldása az előadásokhoz kapcsolódóan.</w:t>
            </w:r>
          </w:p>
        </w:tc>
      </w:tr>
      <w:tr w:rsidR="003D2949" w:rsidRPr="007317D2" w:rsidTr="00B3688C">
        <w:tc>
          <w:tcPr>
            <w:tcW w:w="1529" w:type="dxa"/>
            <w:vMerge/>
            <w:shd w:val="clear" w:color="auto" w:fill="auto"/>
            <w:vAlign w:val="center"/>
          </w:tcPr>
          <w:p w:rsidR="003D2949" w:rsidRPr="007317D2" w:rsidRDefault="003D2949" w:rsidP="00CD231D">
            <w:pPr>
              <w:numPr>
                <w:ilvl w:val="0"/>
                <w:numId w:val="40"/>
              </w:numPr>
              <w:jc w:val="center"/>
            </w:pPr>
          </w:p>
        </w:tc>
        <w:tc>
          <w:tcPr>
            <w:tcW w:w="7721" w:type="dxa"/>
            <w:shd w:val="clear" w:color="auto" w:fill="auto"/>
          </w:tcPr>
          <w:p w:rsidR="003D2949" w:rsidRPr="00DE0FC9" w:rsidRDefault="003D2949" w:rsidP="00B3688C">
            <w:pPr>
              <w:jc w:val="both"/>
            </w:pPr>
            <w:r w:rsidRPr="00D1407E">
              <w:rPr>
                <w:i/>
              </w:rPr>
              <w:t xml:space="preserve">TE: </w:t>
            </w:r>
            <w:r>
              <w:t>A hallgató képes átlátni a pénz időértékének szerepét, fontosságát a sportszervezetek pénzügyeiben, a beruházás finanszírozás hátterét. A hallgató megismeri a váltó, kötvények, részvények, mint a befektetés és finanszírozás eszközeinek szerepét a sportszervezetek pénzügyeiben.</w:t>
            </w:r>
          </w:p>
        </w:tc>
      </w:tr>
      <w:tr w:rsidR="003D2949" w:rsidRPr="007317D2" w:rsidTr="00B3688C">
        <w:tc>
          <w:tcPr>
            <w:tcW w:w="1529" w:type="dxa"/>
            <w:vMerge w:val="restart"/>
            <w:shd w:val="clear" w:color="auto" w:fill="auto"/>
            <w:vAlign w:val="center"/>
          </w:tcPr>
          <w:p w:rsidR="003D2949" w:rsidRPr="007317D2" w:rsidRDefault="003D2949" w:rsidP="00CD231D">
            <w:pPr>
              <w:numPr>
                <w:ilvl w:val="0"/>
                <w:numId w:val="40"/>
              </w:numPr>
              <w:jc w:val="center"/>
            </w:pPr>
          </w:p>
        </w:tc>
        <w:tc>
          <w:tcPr>
            <w:tcW w:w="7721" w:type="dxa"/>
            <w:shd w:val="clear" w:color="auto" w:fill="auto"/>
          </w:tcPr>
          <w:p w:rsidR="003D2949" w:rsidRDefault="003D2949" w:rsidP="00B3688C">
            <w:pPr>
              <w:jc w:val="both"/>
            </w:pPr>
            <w:r>
              <w:t>Sportszervetek adózása – A hazai adózás főbb ismérvei</w:t>
            </w:r>
          </w:p>
          <w:p w:rsidR="003D2949" w:rsidRDefault="003D2949" w:rsidP="00B3688C">
            <w:pPr>
              <w:jc w:val="both"/>
            </w:pPr>
            <w:r>
              <w:t>A magyar adózási rendszer kerettörvénye.</w:t>
            </w:r>
          </w:p>
          <w:p w:rsidR="003D2949" w:rsidRDefault="003D2949" w:rsidP="00B3688C">
            <w:pPr>
              <w:jc w:val="both"/>
            </w:pPr>
            <w:r>
              <w:t>Általános forgalmi adó</w:t>
            </w:r>
          </w:p>
          <w:p w:rsidR="003D2949" w:rsidRDefault="003D2949" w:rsidP="00B3688C">
            <w:pPr>
              <w:jc w:val="both"/>
            </w:pPr>
            <w:r>
              <w:t>Jövedelemhez kapcsolt adók - SZJA</w:t>
            </w:r>
          </w:p>
          <w:p w:rsidR="003D2949" w:rsidRPr="005B2312" w:rsidRDefault="003D2949" w:rsidP="00B3688C">
            <w:pPr>
              <w:jc w:val="both"/>
              <w:rPr>
                <w:i/>
              </w:rPr>
            </w:pPr>
            <w:r w:rsidRPr="004129BD">
              <w:t>Feladatok megoldása az előadás</w:t>
            </w:r>
            <w:r>
              <w:t>ok</w:t>
            </w:r>
            <w:r w:rsidRPr="004129BD">
              <w:t>hoz kapcsolódóan.</w:t>
            </w:r>
          </w:p>
        </w:tc>
      </w:tr>
      <w:tr w:rsidR="003D2949" w:rsidRPr="007317D2" w:rsidTr="00B3688C">
        <w:tc>
          <w:tcPr>
            <w:tcW w:w="1529" w:type="dxa"/>
            <w:vMerge/>
            <w:shd w:val="clear" w:color="auto" w:fill="auto"/>
            <w:vAlign w:val="center"/>
          </w:tcPr>
          <w:p w:rsidR="003D2949" w:rsidRPr="007317D2" w:rsidRDefault="003D2949" w:rsidP="00CD231D">
            <w:pPr>
              <w:numPr>
                <w:ilvl w:val="0"/>
                <w:numId w:val="40"/>
              </w:numPr>
              <w:jc w:val="center"/>
            </w:pPr>
          </w:p>
        </w:tc>
        <w:tc>
          <w:tcPr>
            <w:tcW w:w="7721" w:type="dxa"/>
            <w:shd w:val="clear" w:color="auto" w:fill="auto"/>
          </w:tcPr>
          <w:p w:rsidR="003D2949" w:rsidRPr="00BF1195" w:rsidRDefault="003D2949" w:rsidP="00B3688C">
            <w:pPr>
              <w:jc w:val="both"/>
            </w:pPr>
            <w:r w:rsidRPr="004969CE">
              <w:rPr>
                <w:i/>
              </w:rPr>
              <w:t>TE:</w:t>
            </w:r>
            <w:r>
              <w:t xml:space="preserve"> A hallgató megismeri a hazai adózási rendszer – sportszervezetekre vonatkozó – ismérveit, a magyar adózási rendszer – sportszervezetekre vonatkozó – kerettörvényét: alapfogalmak, adók csoportosítása, adóhatságok, az adóellenőrzés általános szabályai. A hallgató gyakorlati példákon keresztül megérti az ÁFA és SZJA, mint adónemek működésének rendszerét, szabályait.</w:t>
            </w:r>
          </w:p>
        </w:tc>
      </w:tr>
      <w:tr w:rsidR="003D2949" w:rsidRPr="007317D2" w:rsidTr="00B3688C">
        <w:tc>
          <w:tcPr>
            <w:tcW w:w="1529" w:type="dxa"/>
            <w:vMerge w:val="restart"/>
            <w:shd w:val="clear" w:color="auto" w:fill="auto"/>
            <w:vAlign w:val="center"/>
          </w:tcPr>
          <w:p w:rsidR="003D2949" w:rsidRPr="007317D2" w:rsidRDefault="003D2949" w:rsidP="00CD231D">
            <w:pPr>
              <w:numPr>
                <w:ilvl w:val="0"/>
                <w:numId w:val="40"/>
              </w:numPr>
              <w:jc w:val="center"/>
            </w:pPr>
          </w:p>
        </w:tc>
        <w:tc>
          <w:tcPr>
            <w:tcW w:w="7721" w:type="dxa"/>
            <w:shd w:val="clear" w:color="auto" w:fill="auto"/>
          </w:tcPr>
          <w:p w:rsidR="003D2949" w:rsidRDefault="003D2949" w:rsidP="00B3688C">
            <w:pPr>
              <w:jc w:val="both"/>
            </w:pPr>
            <w:r>
              <w:t>A jövedelem kifizetéséhez kapcsolódó fizetési kötelezettségek – járulékok rendszere a sportban.</w:t>
            </w:r>
          </w:p>
          <w:p w:rsidR="003D2949" w:rsidRDefault="003D2949" w:rsidP="00B3688C">
            <w:pPr>
              <w:jc w:val="both"/>
            </w:pPr>
            <w:r>
              <w:t>Társasági adó – különös tekintettel a sportszervezetekre.</w:t>
            </w:r>
          </w:p>
          <w:p w:rsidR="003D2949" w:rsidRDefault="003D2949" w:rsidP="00B3688C">
            <w:pPr>
              <w:jc w:val="both"/>
            </w:pPr>
            <w:r>
              <w:t>A helyi adók és a sport vonatkozásai.</w:t>
            </w:r>
          </w:p>
          <w:p w:rsidR="003D2949" w:rsidRDefault="003D2949" w:rsidP="00B3688C">
            <w:pPr>
              <w:jc w:val="both"/>
            </w:pPr>
            <w:r>
              <w:t>Illetékek.</w:t>
            </w:r>
          </w:p>
          <w:p w:rsidR="003D2949" w:rsidRPr="004129BD" w:rsidRDefault="003D2949" w:rsidP="00B3688C">
            <w:pPr>
              <w:jc w:val="both"/>
            </w:pPr>
            <w:r>
              <w:t>Feladatok megoldása az előadásokhoz kapcsolódóan.</w:t>
            </w:r>
          </w:p>
        </w:tc>
      </w:tr>
      <w:tr w:rsidR="003D2949" w:rsidRPr="007317D2" w:rsidTr="00B3688C">
        <w:tc>
          <w:tcPr>
            <w:tcW w:w="1529" w:type="dxa"/>
            <w:vMerge/>
            <w:shd w:val="clear" w:color="auto" w:fill="auto"/>
            <w:vAlign w:val="center"/>
          </w:tcPr>
          <w:p w:rsidR="003D2949" w:rsidRPr="007317D2" w:rsidRDefault="003D2949" w:rsidP="00CD231D">
            <w:pPr>
              <w:numPr>
                <w:ilvl w:val="0"/>
                <w:numId w:val="40"/>
              </w:numPr>
              <w:jc w:val="center"/>
            </w:pPr>
          </w:p>
        </w:tc>
        <w:tc>
          <w:tcPr>
            <w:tcW w:w="7721" w:type="dxa"/>
            <w:shd w:val="clear" w:color="auto" w:fill="auto"/>
          </w:tcPr>
          <w:p w:rsidR="003D2949" w:rsidRPr="00BF1195" w:rsidRDefault="003D2949" w:rsidP="00B3688C">
            <w:pPr>
              <w:jc w:val="both"/>
            </w:pPr>
            <w:r w:rsidRPr="007B5E2D">
              <w:rPr>
                <w:i/>
              </w:rPr>
              <w:t xml:space="preserve">TE: </w:t>
            </w:r>
            <w:r>
              <w:t>A hallgató megérti a járulékok rendszerének működését a sportban: munkáltatói/kifizetői minőségben létrejövő jogviszony, választott tisztségviselők, megbízási jogviszony. A hallgató gyakorlati példákon keresztül megérti a TA, mint adónem működésének rendszerét, szabályait, megismerkedik a helyi adók – építményadó, telekadó, gépjárműadó, kommunális adó, idegenforgalmi adó, iparűzési adó – sportvonatkozásival. Megérti az illetékek – vagyonszerzési és eljárási illeték – szerepét a sportszervezetek működésében</w:t>
            </w:r>
          </w:p>
        </w:tc>
      </w:tr>
    </w:tbl>
    <w:p w:rsidR="003D2949" w:rsidRDefault="003D2949" w:rsidP="003D2949">
      <w:r>
        <w:t>*TE tanulási eredmények</w:t>
      </w:r>
    </w:p>
    <w:p w:rsidR="00B3688C" w:rsidRDefault="00B3688C">
      <w:pPr>
        <w:spacing w:after="160" w:line="259" w:lineRule="auto"/>
      </w:pPr>
      <w:r>
        <w:br w:type="page"/>
      </w:r>
    </w:p>
    <w:p w:rsidR="00B3688C" w:rsidRDefault="00B3688C" w:rsidP="00B3688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3688C" w:rsidRPr="00296A78"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3688C" w:rsidRPr="00296A78" w:rsidRDefault="00B3688C" w:rsidP="00B3688C">
            <w:pPr>
              <w:jc w:val="both"/>
              <w:rPr>
                <w:sz w:val="22"/>
                <w:szCs w:val="22"/>
              </w:rPr>
            </w:pPr>
            <w:r w:rsidRPr="00296A78">
              <w:rPr>
                <w:sz w:val="22"/>
                <w:szCs w:val="22"/>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Pr>
                <w:sz w:val="22"/>
                <w:szCs w:val="22"/>
              </w:rPr>
              <w:t>Nemzetközi és kereskedelmi sportjog</w:t>
            </w:r>
          </w:p>
        </w:tc>
        <w:tc>
          <w:tcPr>
            <w:tcW w:w="855" w:type="dxa"/>
            <w:vMerge w:val="restart"/>
            <w:tcBorders>
              <w:top w:val="single" w:sz="4" w:space="0" w:color="auto"/>
              <w:left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Pr>
                <w:sz w:val="22"/>
                <w:szCs w:val="22"/>
              </w:rPr>
              <w:t>GT_MSKL013-17</w:t>
            </w:r>
          </w:p>
        </w:tc>
      </w:tr>
      <w:tr w:rsidR="00B3688C" w:rsidRPr="00296A78"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3688C" w:rsidRPr="00296A78" w:rsidRDefault="00B3688C" w:rsidP="00B3688C">
            <w:pPr>
              <w:jc w:val="both"/>
              <w:rPr>
                <w:sz w:val="22"/>
                <w:szCs w:val="22"/>
              </w:rPr>
            </w:pPr>
          </w:p>
        </w:tc>
        <w:tc>
          <w:tcPr>
            <w:tcW w:w="1427" w:type="dxa"/>
            <w:gridSpan w:val="2"/>
            <w:tcBorders>
              <w:top w:val="nil"/>
              <w:left w:val="nil"/>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proofErr w:type="spellStart"/>
            <w:r>
              <w:rPr>
                <w:sz w:val="22"/>
                <w:szCs w:val="22"/>
              </w:rPr>
              <w:t>Isternational</w:t>
            </w:r>
            <w:proofErr w:type="spellEnd"/>
            <w:r>
              <w:rPr>
                <w:sz w:val="22"/>
                <w:szCs w:val="22"/>
              </w:rPr>
              <w:t xml:space="preserve"> and </w:t>
            </w:r>
            <w:proofErr w:type="spellStart"/>
            <w:r>
              <w:rPr>
                <w:sz w:val="22"/>
                <w:szCs w:val="22"/>
              </w:rPr>
              <w:t>commercial</w:t>
            </w:r>
            <w:proofErr w:type="spellEnd"/>
            <w:r>
              <w:rPr>
                <w:sz w:val="22"/>
                <w:szCs w:val="22"/>
              </w:rPr>
              <w:t xml:space="preserve"> sport </w:t>
            </w:r>
            <w:proofErr w:type="spellStart"/>
            <w:r>
              <w:rPr>
                <w:sz w:val="22"/>
                <w:szCs w:val="22"/>
              </w:rPr>
              <w:t>law</w:t>
            </w:r>
            <w:proofErr w:type="spellEnd"/>
            <w:r>
              <w:rPr>
                <w:sz w:val="22"/>
                <w:szCs w:val="22"/>
              </w:rPr>
              <w:t xml:space="preserve"> </w:t>
            </w:r>
          </w:p>
        </w:tc>
        <w:tc>
          <w:tcPr>
            <w:tcW w:w="855" w:type="dxa"/>
            <w:vMerge/>
            <w:tcBorders>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p>
        </w:tc>
      </w:tr>
      <w:tr w:rsidR="00B3688C" w:rsidRPr="00296A78"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p>
        </w:tc>
      </w:tr>
      <w:tr w:rsidR="00B3688C" w:rsidRPr="00296A78"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Pr>
                <w:b/>
              </w:rPr>
              <w:t>DE GTK Világgazdasági és Nemzetközi Kapcsolatok Intézet</w:t>
            </w:r>
          </w:p>
        </w:tc>
      </w:tr>
      <w:tr w:rsidR="00B3688C" w:rsidRPr="00296A78"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sidRPr="00296A78">
              <w:rPr>
                <w:sz w:val="22"/>
                <w:szCs w:val="22"/>
              </w:rPr>
              <w:t>-</w:t>
            </w:r>
          </w:p>
        </w:tc>
        <w:tc>
          <w:tcPr>
            <w:tcW w:w="855" w:type="dxa"/>
            <w:tcBorders>
              <w:top w:val="single" w:sz="4" w:space="0" w:color="auto"/>
              <w:left w:val="nil"/>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sidRPr="00296A78">
              <w:rPr>
                <w:sz w:val="22"/>
                <w:szCs w:val="22"/>
              </w:rPr>
              <w:t>-</w:t>
            </w:r>
          </w:p>
        </w:tc>
      </w:tr>
      <w:tr w:rsidR="00B3688C" w:rsidRPr="00296A78"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Óraszámok</w:t>
            </w:r>
          </w:p>
        </w:tc>
        <w:tc>
          <w:tcPr>
            <w:tcW w:w="1762" w:type="dxa"/>
            <w:vMerge w:val="restart"/>
            <w:tcBorders>
              <w:top w:val="single" w:sz="4" w:space="0" w:color="auto"/>
              <w:left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Követelmény</w:t>
            </w:r>
          </w:p>
        </w:tc>
        <w:tc>
          <w:tcPr>
            <w:tcW w:w="855" w:type="dxa"/>
            <w:vMerge w:val="restart"/>
            <w:tcBorders>
              <w:top w:val="single" w:sz="4" w:space="0" w:color="auto"/>
              <w:left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Kredit</w:t>
            </w:r>
          </w:p>
        </w:tc>
        <w:tc>
          <w:tcPr>
            <w:tcW w:w="2411" w:type="dxa"/>
            <w:vMerge w:val="restart"/>
            <w:tcBorders>
              <w:top w:val="single" w:sz="4" w:space="0" w:color="auto"/>
              <w:left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Oktatás nyelve</w:t>
            </w:r>
          </w:p>
        </w:tc>
      </w:tr>
      <w:tr w:rsidR="00B3688C" w:rsidRPr="00296A78"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Gyakorlat</w:t>
            </w:r>
          </w:p>
        </w:tc>
        <w:tc>
          <w:tcPr>
            <w:tcW w:w="1762" w:type="dxa"/>
            <w:vMerge/>
            <w:tcBorders>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p>
        </w:tc>
        <w:tc>
          <w:tcPr>
            <w:tcW w:w="855" w:type="dxa"/>
            <w:vMerge/>
            <w:tcBorders>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p>
        </w:tc>
        <w:tc>
          <w:tcPr>
            <w:tcW w:w="2411" w:type="dxa"/>
            <w:vMerge/>
            <w:tcBorders>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p>
        </w:tc>
      </w:tr>
      <w:tr w:rsidR="00B3688C" w:rsidRPr="00296A78"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sidRPr="00296A78">
              <w:rPr>
                <w:sz w:val="22"/>
                <w:szCs w:val="22"/>
              </w:rPr>
              <w:t>Kollokvium</w:t>
            </w:r>
          </w:p>
        </w:tc>
        <w:tc>
          <w:tcPr>
            <w:tcW w:w="855" w:type="dxa"/>
            <w:vMerge w:val="restart"/>
            <w:tcBorders>
              <w:top w:val="single" w:sz="4" w:space="0" w:color="auto"/>
              <w:left w:val="single" w:sz="4" w:space="0" w:color="auto"/>
              <w:right w:val="single" w:sz="4" w:space="0" w:color="auto"/>
            </w:tcBorders>
            <w:vAlign w:val="center"/>
          </w:tcPr>
          <w:p w:rsidR="00B3688C" w:rsidRPr="00296A78" w:rsidRDefault="00B3688C" w:rsidP="00B3688C">
            <w:pPr>
              <w:jc w:val="both"/>
              <w:rPr>
                <w:sz w:val="22"/>
                <w:szCs w:val="22"/>
              </w:rPr>
            </w:pPr>
            <w:r>
              <w:rPr>
                <w:sz w:val="22"/>
                <w:szCs w:val="22"/>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sidRPr="00296A78">
              <w:rPr>
                <w:sz w:val="22"/>
                <w:szCs w:val="22"/>
              </w:rPr>
              <w:t xml:space="preserve">magyar </w:t>
            </w:r>
          </w:p>
        </w:tc>
      </w:tr>
      <w:tr w:rsidR="00B3688C" w:rsidRPr="00296A78"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sidRPr="00296A78">
              <w:rPr>
                <w:sz w:val="22"/>
                <w:szCs w:val="22"/>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Pr>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Pr>
                <w:sz w:val="22"/>
                <w:szCs w:val="22"/>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p>
        </w:tc>
        <w:tc>
          <w:tcPr>
            <w:tcW w:w="855" w:type="dxa"/>
            <w:vMerge/>
            <w:tcBorders>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p>
        </w:tc>
      </w:tr>
      <w:tr w:rsidR="00B3688C" w:rsidRPr="00296A78"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3688C" w:rsidRPr="00296A78" w:rsidRDefault="00B3688C" w:rsidP="00B3688C">
            <w:pPr>
              <w:jc w:val="both"/>
              <w:rPr>
                <w:sz w:val="22"/>
                <w:szCs w:val="22"/>
              </w:rPr>
            </w:pPr>
            <w:r w:rsidRPr="00296A78">
              <w:rPr>
                <w:sz w:val="22"/>
                <w:szCs w:val="22"/>
              </w:rPr>
              <w:t>Tantárgyfelelős oktató</w:t>
            </w:r>
          </w:p>
        </w:tc>
        <w:tc>
          <w:tcPr>
            <w:tcW w:w="850" w:type="dxa"/>
            <w:tcBorders>
              <w:top w:val="nil"/>
              <w:left w:val="nil"/>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Pr>
                <w:sz w:val="22"/>
                <w:szCs w:val="22"/>
              </w:rPr>
              <w:t xml:space="preserve">Dr. </w:t>
            </w:r>
            <w:proofErr w:type="spellStart"/>
            <w:r>
              <w:rPr>
                <w:sz w:val="22"/>
                <w:szCs w:val="22"/>
              </w:rPr>
              <w:t>Helmeczi</w:t>
            </w:r>
            <w:proofErr w:type="spellEnd"/>
            <w:r>
              <w:rPr>
                <w:sz w:val="22"/>
                <w:szCs w:val="22"/>
              </w:rPr>
              <w:t xml:space="preserve"> András</w:t>
            </w:r>
          </w:p>
        </w:tc>
        <w:tc>
          <w:tcPr>
            <w:tcW w:w="855" w:type="dxa"/>
            <w:tcBorders>
              <w:top w:val="single" w:sz="4" w:space="0" w:color="auto"/>
              <w:left w:val="nil"/>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688C" w:rsidRPr="00296A78" w:rsidRDefault="00B3688C" w:rsidP="00B3688C">
            <w:pPr>
              <w:jc w:val="both"/>
              <w:rPr>
                <w:sz w:val="22"/>
                <w:szCs w:val="22"/>
              </w:rPr>
            </w:pPr>
            <w:r>
              <w:rPr>
                <w:sz w:val="22"/>
                <w:szCs w:val="22"/>
              </w:rPr>
              <w:t xml:space="preserve">egyetemi adjunktus </w:t>
            </w:r>
          </w:p>
        </w:tc>
      </w:tr>
      <w:tr w:rsidR="00B3688C" w:rsidRPr="00296A78"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241F92" w:rsidRDefault="00B3688C" w:rsidP="00B3688C">
            <w:pPr>
              <w:jc w:val="both"/>
              <w:rPr>
                <w:sz w:val="22"/>
                <w:szCs w:val="22"/>
              </w:rPr>
            </w:pPr>
            <w:r w:rsidRPr="00296A78">
              <w:rPr>
                <w:sz w:val="22"/>
                <w:szCs w:val="22"/>
              </w:rPr>
              <w:t>A kurzus célja, hogy a hallgatók</w:t>
            </w:r>
            <w:r>
              <w:rPr>
                <w:sz w:val="22"/>
                <w:szCs w:val="22"/>
              </w:rPr>
              <w:t xml:space="preserve"> megismerkedjenek a sportjog</w:t>
            </w:r>
            <w:r w:rsidRPr="00241F92">
              <w:rPr>
                <w:sz w:val="22"/>
                <w:szCs w:val="22"/>
              </w:rPr>
              <w:t xml:space="preserve"> szabályozási területeivel. </w:t>
            </w:r>
          </w:p>
          <w:p w:rsidR="00B3688C" w:rsidRPr="00296A78" w:rsidRDefault="00B3688C" w:rsidP="00B3688C">
            <w:pPr>
              <w:jc w:val="both"/>
              <w:rPr>
                <w:sz w:val="22"/>
                <w:szCs w:val="22"/>
              </w:rPr>
            </w:pPr>
            <w:r w:rsidRPr="00241F92">
              <w:rPr>
                <w:sz w:val="22"/>
                <w:szCs w:val="22"/>
              </w:rPr>
              <w:t>Ennek</w:t>
            </w:r>
            <w:r>
              <w:rPr>
                <w:sz w:val="22"/>
                <w:szCs w:val="22"/>
              </w:rPr>
              <w:t xml:space="preserve"> keretében áttekintésre kerül a sportolók és a sportszervezetek jogállása, a sportoz kapcsolódó kereskedelmi szerződések jellemzői, valamint az EU sportjoga, a CAS szervezete, és esetjoga egyaránt. </w:t>
            </w:r>
            <w:r w:rsidRPr="00296A78">
              <w:rPr>
                <w:sz w:val="22"/>
                <w:szCs w:val="22"/>
              </w:rPr>
              <w:t xml:space="preserve"> </w:t>
            </w:r>
          </w:p>
          <w:p w:rsidR="00B3688C" w:rsidRPr="00296A78" w:rsidRDefault="00B3688C" w:rsidP="00B3688C">
            <w:pPr>
              <w:jc w:val="both"/>
              <w:rPr>
                <w:sz w:val="22"/>
                <w:szCs w:val="22"/>
              </w:rPr>
            </w:pPr>
          </w:p>
        </w:tc>
      </w:tr>
      <w:tr w:rsidR="00B3688C" w:rsidRPr="00296A78" w:rsidTr="00B3688C">
        <w:trPr>
          <w:cantSplit/>
          <w:trHeight w:val="1400"/>
        </w:trPr>
        <w:tc>
          <w:tcPr>
            <w:tcW w:w="9939" w:type="dxa"/>
            <w:gridSpan w:val="10"/>
            <w:tcBorders>
              <w:top w:val="single" w:sz="4" w:space="0" w:color="auto"/>
              <w:left w:val="single" w:sz="4" w:space="0" w:color="auto"/>
              <w:right w:val="single" w:sz="4" w:space="0" w:color="000000"/>
            </w:tcBorders>
            <w:vAlign w:val="center"/>
          </w:tcPr>
          <w:p w:rsidR="00B3688C" w:rsidRPr="00296A78" w:rsidRDefault="00B3688C" w:rsidP="00B3688C">
            <w:pPr>
              <w:jc w:val="both"/>
              <w:rPr>
                <w:sz w:val="22"/>
                <w:szCs w:val="22"/>
              </w:rPr>
            </w:pPr>
            <w:r w:rsidRPr="00296A78">
              <w:rPr>
                <w:sz w:val="22"/>
                <w:szCs w:val="22"/>
              </w:rPr>
              <w:t xml:space="preserve">Azoknak az előírt szakmai kompetenciáknak, kompetencia-elemeknek (tudás, képesség stb., KKK 7. pont) a felsorolása, amelyek kialakításához a tantárgy jellemzően, érdemben hozzájárul </w:t>
            </w:r>
          </w:p>
          <w:p w:rsidR="00B3688C" w:rsidRPr="00296A78" w:rsidRDefault="00B3688C" w:rsidP="00B3688C">
            <w:pPr>
              <w:jc w:val="both"/>
              <w:rPr>
                <w:sz w:val="22"/>
                <w:szCs w:val="22"/>
              </w:rPr>
            </w:pPr>
          </w:p>
          <w:p w:rsidR="00B3688C" w:rsidRPr="00296A78" w:rsidRDefault="00B3688C" w:rsidP="00B3688C">
            <w:pPr>
              <w:jc w:val="both"/>
              <w:rPr>
                <w:i/>
                <w:sz w:val="22"/>
                <w:szCs w:val="22"/>
              </w:rPr>
            </w:pPr>
            <w:r w:rsidRPr="00296A78">
              <w:rPr>
                <w:i/>
                <w:sz w:val="22"/>
                <w:szCs w:val="22"/>
              </w:rPr>
              <w:t xml:space="preserve">Tudás: </w:t>
            </w:r>
          </w:p>
          <w:p w:rsidR="00B3688C" w:rsidRDefault="00B3688C" w:rsidP="00B3688C">
            <w:pPr>
              <w:jc w:val="both"/>
              <w:rPr>
                <w:sz w:val="22"/>
                <w:szCs w:val="22"/>
              </w:rPr>
            </w:pPr>
            <w:r w:rsidRPr="00747B04">
              <w:rPr>
                <w:sz w:val="22"/>
                <w:szCs w:val="22"/>
              </w:rPr>
              <w:t>Ismeri az nemzetközi vállalkozásokhoz kapcsolódó más (jogi, területfejlesztési, oktatási) szakterületek alapjait.</w:t>
            </w:r>
          </w:p>
          <w:p w:rsidR="00B3688C" w:rsidRPr="00747B04" w:rsidRDefault="00B3688C" w:rsidP="00B3688C">
            <w:pPr>
              <w:jc w:val="both"/>
              <w:rPr>
                <w:sz w:val="22"/>
                <w:szCs w:val="22"/>
              </w:rPr>
            </w:pPr>
            <w:r w:rsidRPr="00747B04">
              <w:rPr>
                <w:sz w:val="22"/>
                <w:szCs w:val="22"/>
              </w:rPr>
              <w:t>Elsajátította a szakszerű és hatékony kommunikáció írásbeli és szóbeli formáit, az adatok bemutatásának táblázatos és grafikus módjait.</w:t>
            </w:r>
          </w:p>
          <w:p w:rsidR="00B3688C" w:rsidRPr="00296A78" w:rsidRDefault="00B3688C" w:rsidP="00B3688C">
            <w:pPr>
              <w:jc w:val="both"/>
              <w:rPr>
                <w:i/>
                <w:sz w:val="22"/>
                <w:szCs w:val="22"/>
              </w:rPr>
            </w:pPr>
            <w:r w:rsidRPr="00296A78">
              <w:rPr>
                <w:i/>
                <w:sz w:val="22"/>
                <w:szCs w:val="22"/>
              </w:rPr>
              <w:t>Képesség:</w:t>
            </w:r>
          </w:p>
          <w:p w:rsidR="00B3688C" w:rsidRPr="00747B04" w:rsidRDefault="00B3688C" w:rsidP="00B3688C">
            <w:pPr>
              <w:jc w:val="both"/>
              <w:rPr>
                <w:sz w:val="22"/>
                <w:szCs w:val="22"/>
              </w:rPr>
            </w:pPr>
            <w:r w:rsidRPr="00747B04">
              <w:rPr>
                <w:sz w:val="22"/>
                <w:szCs w:val="22"/>
              </w:rP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B3688C" w:rsidRPr="00747B04" w:rsidRDefault="00B3688C" w:rsidP="00B3688C">
            <w:pPr>
              <w:jc w:val="both"/>
              <w:rPr>
                <w:sz w:val="22"/>
                <w:szCs w:val="22"/>
              </w:rPr>
            </w:pPr>
            <w:r w:rsidRPr="00747B04">
              <w:rPr>
                <w:sz w:val="22"/>
                <w:szCs w:val="22"/>
              </w:rPr>
              <w:t>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B3688C" w:rsidRPr="00296A78" w:rsidRDefault="00B3688C" w:rsidP="00B3688C">
            <w:pPr>
              <w:jc w:val="both"/>
              <w:rPr>
                <w:i/>
                <w:sz w:val="22"/>
                <w:szCs w:val="22"/>
              </w:rPr>
            </w:pPr>
            <w:r w:rsidRPr="00296A78">
              <w:rPr>
                <w:i/>
                <w:sz w:val="22"/>
                <w:szCs w:val="22"/>
              </w:rPr>
              <w:t>Attitűd:</w:t>
            </w:r>
          </w:p>
          <w:p w:rsidR="00B3688C" w:rsidRPr="006D0C1D" w:rsidRDefault="00B3688C" w:rsidP="00B3688C">
            <w:pPr>
              <w:jc w:val="both"/>
              <w:rPr>
                <w:sz w:val="22"/>
                <w:szCs w:val="22"/>
              </w:rPr>
            </w:pPr>
            <w:r w:rsidRPr="00747B04">
              <w:rPr>
                <w:sz w:val="22"/>
                <w:szCs w:val="22"/>
              </w:rPr>
              <w:t>Fogékony az új információk befogadására, az új szakmai ismeretekre és módszertanokra, nyitott az új, önálló és együttműködést igénylő feladatok, felelősségek vállalására.</w:t>
            </w:r>
          </w:p>
          <w:p w:rsidR="00B3688C" w:rsidRPr="00296A78" w:rsidRDefault="00B3688C" w:rsidP="00B3688C">
            <w:pPr>
              <w:jc w:val="both"/>
              <w:rPr>
                <w:i/>
                <w:sz w:val="22"/>
                <w:szCs w:val="22"/>
              </w:rPr>
            </w:pPr>
            <w:r w:rsidRPr="00296A78">
              <w:rPr>
                <w:i/>
                <w:sz w:val="22"/>
                <w:szCs w:val="22"/>
              </w:rPr>
              <w:t>Autonómia és felelősség:</w:t>
            </w:r>
          </w:p>
          <w:p w:rsidR="00B3688C" w:rsidRPr="00747B04" w:rsidRDefault="00B3688C" w:rsidP="00B3688C">
            <w:pPr>
              <w:jc w:val="both"/>
              <w:rPr>
                <w:sz w:val="22"/>
                <w:szCs w:val="22"/>
              </w:rPr>
            </w:pPr>
            <w:r w:rsidRPr="00747B04">
              <w:rPr>
                <w:sz w:val="22"/>
                <w:szCs w:val="22"/>
              </w:rPr>
              <w:t>Önállóan kíséri figyelemmel a társadalmi-gazdasági-jogi környezet szakterületét érintő változásait.</w:t>
            </w:r>
          </w:p>
          <w:p w:rsidR="00B3688C" w:rsidRPr="00296A78" w:rsidRDefault="00B3688C" w:rsidP="00B3688C">
            <w:pPr>
              <w:jc w:val="both"/>
              <w:rPr>
                <w:sz w:val="22"/>
                <w:szCs w:val="22"/>
              </w:rPr>
            </w:pPr>
          </w:p>
        </w:tc>
      </w:tr>
      <w:tr w:rsidR="00B3688C" w:rsidRPr="00296A78"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296A78" w:rsidRDefault="00B3688C" w:rsidP="00B3688C">
            <w:pPr>
              <w:jc w:val="both"/>
              <w:rPr>
                <w:sz w:val="22"/>
                <w:szCs w:val="22"/>
              </w:rPr>
            </w:pPr>
            <w:r w:rsidRPr="00296A78">
              <w:rPr>
                <w:sz w:val="22"/>
                <w:szCs w:val="22"/>
              </w:rPr>
              <w:t>A kurzus rövid tartalma, témakörei</w:t>
            </w:r>
          </w:p>
          <w:p w:rsidR="00B3688C" w:rsidRDefault="00B3688C" w:rsidP="00B3688C">
            <w:pPr>
              <w:jc w:val="both"/>
              <w:rPr>
                <w:sz w:val="22"/>
                <w:szCs w:val="22"/>
              </w:rPr>
            </w:pPr>
          </w:p>
          <w:p w:rsidR="00B3688C" w:rsidRDefault="00B3688C" w:rsidP="00B3688C">
            <w:pPr>
              <w:jc w:val="both"/>
              <w:rPr>
                <w:sz w:val="22"/>
                <w:szCs w:val="22"/>
              </w:rPr>
            </w:pPr>
            <w:r>
              <w:rPr>
                <w:sz w:val="22"/>
                <w:szCs w:val="22"/>
              </w:rPr>
              <w:t xml:space="preserve">A kurzus célja a sportjogi szabályozás egyes területeivel megismertetni a hallgatókat. Ennek keretében ismertetésre kerül a sportolók, illetve a sportszervezetek jogállása, valamint a sporttevékenységekhez kapcsolódó kereskedelmi szerződések rendszere is. A hallgatók megismerkednek továbbá a sportrendezvények szervezéséhez szükséges alapvető rendelkezésekkel is. A nemzetközi sportjog rendszere mellett az EU sportjoga, illetve a CS, és annak esetjoga is bemutatásra kerül.  </w:t>
            </w:r>
          </w:p>
          <w:p w:rsidR="00B3688C" w:rsidRPr="00296A78" w:rsidRDefault="00B3688C" w:rsidP="00B3688C">
            <w:pPr>
              <w:jc w:val="both"/>
              <w:rPr>
                <w:sz w:val="22"/>
                <w:szCs w:val="22"/>
              </w:rPr>
            </w:pPr>
          </w:p>
        </w:tc>
      </w:tr>
      <w:tr w:rsidR="00B3688C" w:rsidRPr="00296A78" w:rsidTr="00B3688C">
        <w:trPr>
          <w:trHeight w:val="423"/>
        </w:trPr>
        <w:tc>
          <w:tcPr>
            <w:tcW w:w="9939" w:type="dxa"/>
            <w:gridSpan w:val="10"/>
            <w:tcBorders>
              <w:top w:val="single" w:sz="4" w:space="0" w:color="auto"/>
              <w:left w:val="single" w:sz="4" w:space="0" w:color="auto"/>
              <w:bottom w:val="single" w:sz="4" w:space="0" w:color="auto"/>
              <w:right w:val="single" w:sz="4" w:space="0" w:color="auto"/>
            </w:tcBorders>
          </w:tcPr>
          <w:p w:rsidR="00B3688C" w:rsidRPr="00296A78" w:rsidRDefault="00B3688C" w:rsidP="00B3688C">
            <w:pPr>
              <w:jc w:val="both"/>
              <w:rPr>
                <w:sz w:val="22"/>
                <w:szCs w:val="22"/>
              </w:rPr>
            </w:pPr>
            <w:r w:rsidRPr="00296A78">
              <w:rPr>
                <w:sz w:val="22"/>
                <w:szCs w:val="22"/>
              </w:rPr>
              <w:t>Tervezett tanulási tevékenységek, tanítási módszerek</w:t>
            </w:r>
          </w:p>
          <w:p w:rsidR="00B3688C" w:rsidRPr="00296A78" w:rsidRDefault="00B3688C" w:rsidP="00B3688C">
            <w:pPr>
              <w:jc w:val="both"/>
              <w:rPr>
                <w:sz w:val="22"/>
                <w:szCs w:val="22"/>
              </w:rPr>
            </w:pPr>
            <w:r w:rsidRPr="00296A78">
              <w:rPr>
                <w:sz w:val="22"/>
                <w:szCs w:val="22"/>
              </w:rPr>
              <w:t xml:space="preserve">Az elméleti alapok átadása mellett fontos a </w:t>
            </w:r>
            <w:r>
              <w:rPr>
                <w:sz w:val="22"/>
                <w:szCs w:val="22"/>
              </w:rPr>
              <w:t>sportjogi szabályozás</w:t>
            </w:r>
            <w:r w:rsidRPr="00296A78">
              <w:rPr>
                <w:sz w:val="22"/>
                <w:szCs w:val="22"/>
              </w:rPr>
              <w:t xml:space="preserve"> aktualitásainak nyomon követése. A hallgatók a foglalkozásokon rövid prezentációk keretében számot adnak a tananyaghoz kapcsolódó </w:t>
            </w:r>
            <w:r>
              <w:rPr>
                <w:sz w:val="22"/>
                <w:szCs w:val="22"/>
              </w:rPr>
              <w:t xml:space="preserve">szakmai tájékozottságukról, elsősorban </w:t>
            </w:r>
            <w:r w:rsidRPr="00296A78">
              <w:rPr>
                <w:sz w:val="22"/>
                <w:szCs w:val="22"/>
              </w:rPr>
              <w:t>bel-és külföldi</w:t>
            </w:r>
            <w:r>
              <w:rPr>
                <w:sz w:val="22"/>
                <w:szCs w:val="22"/>
              </w:rPr>
              <w:t>, magyar és idegen nyelvű, a tananyaghoz kapcsolódó</w:t>
            </w:r>
            <w:r w:rsidRPr="00296A78">
              <w:rPr>
                <w:sz w:val="22"/>
                <w:szCs w:val="22"/>
              </w:rPr>
              <w:t xml:space="preserve"> hírekről, melyek megvitatására, és </w:t>
            </w:r>
            <w:r>
              <w:rPr>
                <w:sz w:val="22"/>
                <w:szCs w:val="22"/>
              </w:rPr>
              <w:t xml:space="preserve">így </w:t>
            </w:r>
            <w:r w:rsidRPr="00296A78">
              <w:rPr>
                <w:sz w:val="22"/>
                <w:szCs w:val="22"/>
              </w:rPr>
              <w:t xml:space="preserve">az érvelési készségek fejlesztésére is van lehetőség. A hallgatók aktivitásának </w:t>
            </w:r>
            <w:r w:rsidRPr="00296A78">
              <w:rPr>
                <w:sz w:val="22"/>
                <w:szCs w:val="22"/>
              </w:rPr>
              <w:lastRenderedPageBreak/>
              <w:t>fokozása érdekében az oktatók is rendszeresen vitaindító témákkal, szakmai cikkekkel, esetlegesen videó felvételekkel készülnek, melyek közös</w:t>
            </w:r>
            <w:r>
              <w:rPr>
                <w:sz w:val="22"/>
                <w:szCs w:val="22"/>
              </w:rPr>
              <w:t>en</w:t>
            </w:r>
            <w:r w:rsidRPr="00296A78">
              <w:rPr>
                <w:sz w:val="22"/>
                <w:szCs w:val="22"/>
              </w:rPr>
              <w:t xml:space="preserve"> feldolgozásra, értelmezésre kerülnek.  </w:t>
            </w:r>
          </w:p>
          <w:p w:rsidR="00B3688C" w:rsidRPr="00296A78" w:rsidRDefault="00B3688C" w:rsidP="00B3688C">
            <w:pPr>
              <w:jc w:val="both"/>
              <w:rPr>
                <w:sz w:val="22"/>
                <w:szCs w:val="22"/>
              </w:rPr>
            </w:pPr>
          </w:p>
        </w:tc>
      </w:tr>
      <w:tr w:rsidR="00B3688C" w:rsidRPr="00296A78"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3688C" w:rsidRPr="00296A78" w:rsidRDefault="00B3688C" w:rsidP="00B3688C">
            <w:pPr>
              <w:jc w:val="both"/>
              <w:rPr>
                <w:sz w:val="22"/>
                <w:szCs w:val="22"/>
              </w:rPr>
            </w:pPr>
            <w:r w:rsidRPr="00296A78">
              <w:rPr>
                <w:sz w:val="22"/>
                <w:szCs w:val="22"/>
              </w:rPr>
              <w:lastRenderedPageBreak/>
              <w:t>Értékelés</w:t>
            </w:r>
          </w:p>
          <w:p w:rsidR="00B3688C" w:rsidRPr="00296A78" w:rsidRDefault="00B3688C" w:rsidP="00B3688C">
            <w:pPr>
              <w:jc w:val="both"/>
              <w:rPr>
                <w:sz w:val="22"/>
                <w:szCs w:val="22"/>
              </w:rPr>
            </w:pPr>
            <w:r w:rsidRPr="00296A78">
              <w:rPr>
                <w:sz w:val="22"/>
                <w:szCs w:val="22"/>
              </w:rPr>
              <w:t xml:space="preserve">Az írásbeli dolgozatok értékelése során elért eredmények értékelése az alábbiak szerint történik:  </w:t>
            </w:r>
          </w:p>
          <w:p w:rsidR="00B3688C" w:rsidRPr="00296A78" w:rsidRDefault="00B3688C" w:rsidP="00B3688C">
            <w:pPr>
              <w:jc w:val="both"/>
              <w:rPr>
                <w:sz w:val="22"/>
                <w:szCs w:val="22"/>
              </w:rPr>
            </w:pPr>
            <w:r w:rsidRPr="00296A78">
              <w:rPr>
                <w:sz w:val="22"/>
                <w:szCs w:val="22"/>
              </w:rPr>
              <w:t>0-50%: elégtelen</w:t>
            </w:r>
          </w:p>
          <w:p w:rsidR="00B3688C" w:rsidRPr="00296A78" w:rsidRDefault="00B3688C" w:rsidP="00B3688C">
            <w:pPr>
              <w:jc w:val="both"/>
              <w:rPr>
                <w:sz w:val="22"/>
                <w:szCs w:val="22"/>
              </w:rPr>
            </w:pPr>
            <w:r w:rsidRPr="00296A78">
              <w:rPr>
                <w:sz w:val="22"/>
                <w:szCs w:val="22"/>
              </w:rPr>
              <w:t>51%-60%: elégséges</w:t>
            </w:r>
          </w:p>
          <w:p w:rsidR="00B3688C" w:rsidRPr="00296A78" w:rsidRDefault="00B3688C" w:rsidP="00B3688C">
            <w:pPr>
              <w:jc w:val="both"/>
              <w:rPr>
                <w:sz w:val="22"/>
                <w:szCs w:val="22"/>
              </w:rPr>
            </w:pPr>
            <w:r w:rsidRPr="00296A78">
              <w:rPr>
                <w:sz w:val="22"/>
                <w:szCs w:val="22"/>
              </w:rPr>
              <w:t>61%-70%: közepes</w:t>
            </w:r>
          </w:p>
          <w:p w:rsidR="00B3688C" w:rsidRPr="00296A78" w:rsidRDefault="00B3688C" w:rsidP="00B3688C">
            <w:pPr>
              <w:jc w:val="both"/>
              <w:rPr>
                <w:sz w:val="22"/>
                <w:szCs w:val="22"/>
              </w:rPr>
            </w:pPr>
            <w:r w:rsidRPr="00296A78">
              <w:rPr>
                <w:sz w:val="22"/>
                <w:szCs w:val="22"/>
              </w:rPr>
              <w:t xml:space="preserve">71%-85%: jó </w:t>
            </w:r>
          </w:p>
          <w:p w:rsidR="00B3688C" w:rsidRPr="00296A78" w:rsidRDefault="00B3688C" w:rsidP="00B3688C">
            <w:pPr>
              <w:jc w:val="both"/>
              <w:rPr>
                <w:sz w:val="22"/>
                <w:szCs w:val="22"/>
              </w:rPr>
            </w:pPr>
            <w:r w:rsidRPr="00296A78">
              <w:rPr>
                <w:sz w:val="22"/>
                <w:szCs w:val="22"/>
              </w:rPr>
              <w:t xml:space="preserve">86-100%: jeles </w:t>
            </w:r>
          </w:p>
          <w:p w:rsidR="00B3688C" w:rsidRPr="00296A78" w:rsidRDefault="00B3688C" w:rsidP="00B3688C">
            <w:pPr>
              <w:jc w:val="both"/>
              <w:rPr>
                <w:sz w:val="22"/>
                <w:szCs w:val="22"/>
              </w:rPr>
            </w:pPr>
          </w:p>
        </w:tc>
      </w:tr>
      <w:tr w:rsidR="00B3688C" w:rsidRPr="00296A78"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717894" w:rsidRDefault="00B3688C" w:rsidP="00B3688C">
            <w:pPr>
              <w:jc w:val="both"/>
              <w:rPr>
                <w:i/>
                <w:sz w:val="22"/>
                <w:szCs w:val="22"/>
              </w:rPr>
            </w:pPr>
            <w:r w:rsidRPr="00717894">
              <w:rPr>
                <w:i/>
                <w:sz w:val="22"/>
                <w:szCs w:val="22"/>
              </w:rPr>
              <w:t>Kötelező szakirodalom:</w:t>
            </w:r>
          </w:p>
          <w:p w:rsidR="00B3688C" w:rsidRDefault="00B3688C" w:rsidP="00B3688C">
            <w:pPr>
              <w:jc w:val="both"/>
              <w:rPr>
                <w:sz w:val="22"/>
                <w:szCs w:val="22"/>
              </w:rPr>
            </w:pPr>
          </w:p>
          <w:p w:rsidR="00B3688C" w:rsidRPr="004F227C" w:rsidRDefault="00B3688C" w:rsidP="00B3688C">
            <w:pPr>
              <w:jc w:val="both"/>
              <w:rPr>
                <w:sz w:val="22"/>
                <w:szCs w:val="22"/>
              </w:rPr>
            </w:pPr>
            <w:r w:rsidRPr="004F227C">
              <w:rPr>
                <w:sz w:val="22"/>
                <w:szCs w:val="22"/>
              </w:rPr>
              <w:t>Sárközy Tamás (2015): Magyar Sportjog az új Polgári Törvénykönyv után</w:t>
            </w:r>
            <w:r>
              <w:rPr>
                <w:sz w:val="22"/>
                <w:szCs w:val="22"/>
              </w:rPr>
              <w:t>, HOVG-ORAC Kiadó, Budapest</w:t>
            </w:r>
            <w:r w:rsidRPr="004F227C">
              <w:rPr>
                <w:sz w:val="22"/>
                <w:szCs w:val="22"/>
              </w:rPr>
              <w:t xml:space="preserve"> </w:t>
            </w:r>
          </w:p>
          <w:p w:rsidR="00B3688C" w:rsidRPr="00296A78" w:rsidRDefault="00B3688C" w:rsidP="00B3688C">
            <w:pPr>
              <w:jc w:val="both"/>
              <w:rPr>
                <w:sz w:val="22"/>
                <w:szCs w:val="22"/>
              </w:rPr>
            </w:pPr>
          </w:p>
          <w:p w:rsidR="00B3688C" w:rsidRPr="00717894" w:rsidRDefault="00B3688C" w:rsidP="00B3688C">
            <w:pPr>
              <w:jc w:val="both"/>
              <w:rPr>
                <w:i/>
                <w:sz w:val="22"/>
                <w:szCs w:val="22"/>
              </w:rPr>
            </w:pPr>
            <w:r w:rsidRPr="00717894">
              <w:rPr>
                <w:i/>
                <w:sz w:val="22"/>
                <w:szCs w:val="22"/>
              </w:rPr>
              <w:t>Ajánlott szakirodalom:</w:t>
            </w:r>
          </w:p>
          <w:p w:rsidR="00B3688C" w:rsidRDefault="00B3688C" w:rsidP="00B3688C">
            <w:pPr>
              <w:jc w:val="both"/>
              <w:rPr>
                <w:sz w:val="22"/>
                <w:szCs w:val="22"/>
              </w:rPr>
            </w:pPr>
          </w:p>
          <w:p w:rsidR="00B3688C" w:rsidRDefault="00B3688C" w:rsidP="00B3688C">
            <w:pPr>
              <w:jc w:val="both"/>
              <w:rPr>
                <w:sz w:val="22"/>
                <w:szCs w:val="22"/>
              </w:rPr>
            </w:pPr>
            <w:proofErr w:type="spellStart"/>
            <w:r w:rsidRPr="00ED7748">
              <w:rPr>
                <w:sz w:val="22"/>
                <w:szCs w:val="22"/>
              </w:rPr>
              <w:t>Fézer</w:t>
            </w:r>
            <w:proofErr w:type="spellEnd"/>
            <w:r w:rsidRPr="00ED7748">
              <w:rPr>
                <w:sz w:val="22"/>
                <w:szCs w:val="22"/>
              </w:rPr>
              <w:t xml:space="preserve"> Tamás- Károlyi Géza- </w:t>
            </w:r>
            <w:proofErr w:type="spellStart"/>
            <w:r w:rsidRPr="00ED7748">
              <w:rPr>
                <w:sz w:val="22"/>
                <w:szCs w:val="22"/>
              </w:rPr>
              <w:t>Petkó</w:t>
            </w:r>
            <w:proofErr w:type="spellEnd"/>
            <w:r w:rsidRPr="00ED7748">
              <w:rPr>
                <w:sz w:val="22"/>
                <w:szCs w:val="22"/>
              </w:rPr>
              <w:t xml:space="preserve"> Mihály- Törő Emese (2017): Jogi személyek a gazdasági forgalomban, Dr. </w:t>
            </w:r>
            <w:proofErr w:type="spellStart"/>
            <w:r w:rsidRPr="00ED7748">
              <w:rPr>
                <w:sz w:val="22"/>
                <w:szCs w:val="22"/>
              </w:rPr>
              <w:t>Fézer</w:t>
            </w:r>
            <w:proofErr w:type="spellEnd"/>
            <w:r w:rsidRPr="00ED7748">
              <w:rPr>
                <w:sz w:val="22"/>
                <w:szCs w:val="22"/>
              </w:rPr>
              <w:t xml:space="preserve"> Tamás felelős kiadó, elektronikus megjelenés, Debrecen</w:t>
            </w:r>
          </w:p>
          <w:p w:rsidR="00B3688C" w:rsidRDefault="00B3688C" w:rsidP="00B3688C">
            <w:pPr>
              <w:jc w:val="both"/>
              <w:rPr>
                <w:sz w:val="22"/>
                <w:szCs w:val="22"/>
              </w:rPr>
            </w:pPr>
          </w:p>
          <w:p w:rsidR="00B3688C" w:rsidRDefault="00B3688C" w:rsidP="00B3688C">
            <w:pPr>
              <w:jc w:val="both"/>
              <w:rPr>
                <w:sz w:val="22"/>
                <w:szCs w:val="22"/>
              </w:rPr>
            </w:pPr>
            <w:proofErr w:type="spellStart"/>
            <w:r w:rsidRPr="00ED7748">
              <w:rPr>
                <w:sz w:val="22"/>
                <w:szCs w:val="22"/>
              </w:rPr>
              <w:t>Csécsy</w:t>
            </w:r>
            <w:proofErr w:type="spellEnd"/>
            <w:r w:rsidRPr="00ED7748">
              <w:rPr>
                <w:sz w:val="22"/>
                <w:szCs w:val="22"/>
              </w:rPr>
              <w:t xml:space="preserve"> György- </w:t>
            </w:r>
            <w:proofErr w:type="spellStart"/>
            <w:r w:rsidRPr="00ED7748">
              <w:rPr>
                <w:sz w:val="22"/>
                <w:szCs w:val="22"/>
              </w:rPr>
              <w:t>Fézer</w:t>
            </w:r>
            <w:proofErr w:type="spellEnd"/>
            <w:r w:rsidRPr="00ED7748">
              <w:rPr>
                <w:sz w:val="22"/>
                <w:szCs w:val="22"/>
              </w:rPr>
              <w:t xml:space="preserve"> Tamás- Hajnal Zsolt- Károlyi Géza- </w:t>
            </w:r>
            <w:proofErr w:type="spellStart"/>
            <w:r w:rsidRPr="00ED7748">
              <w:rPr>
                <w:sz w:val="22"/>
                <w:szCs w:val="22"/>
              </w:rPr>
              <w:t>Petkó</w:t>
            </w:r>
            <w:proofErr w:type="spellEnd"/>
            <w:r w:rsidRPr="00ED7748">
              <w:rPr>
                <w:sz w:val="22"/>
                <w:szCs w:val="22"/>
              </w:rPr>
              <w:t xml:space="preserve"> Mihály- Törő Emese- </w:t>
            </w:r>
            <w:proofErr w:type="spellStart"/>
            <w:r w:rsidRPr="00ED7748">
              <w:rPr>
                <w:sz w:val="22"/>
                <w:szCs w:val="22"/>
              </w:rPr>
              <w:t>Zoványi</w:t>
            </w:r>
            <w:proofErr w:type="spellEnd"/>
            <w:r w:rsidRPr="00ED7748">
              <w:rPr>
                <w:sz w:val="22"/>
                <w:szCs w:val="22"/>
              </w:rPr>
              <w:t xml:space="preserve"> Nikolett (2015): Ügyletek a kereskedelmi jogban, Felelős kiadó: Dr. </w:t>
            </w:r>
            <w:proofErr w:type="spellStart"/>
            <w:r w:rsidRPr="00ED7748">
              <w:rPr>
                <w:sz w:val="22"/>
                <w:szCs w:val="22"/>
              </w:rPr>
              <w:t>Fézer</w:t>
            </w:r>
            <w:proofErr w:type="spellEnd"/>
            <w:r w:rsidRPr="00ED7748">
              <w:rPr>
                <w:sz w:val="22"/>
                <w:szCs w:val="22"/>
              </w:rPr>
              <w:t xml:space="preserve"> Tamás, Debrecen  </w:t>
            </w:r>
          </w:p>
          <w:p w:rsidR="00B3688C" w:rsidRDefault="00B3688C" w:rsidP="00B3688C">
            <w:pPr>
              <w:jc w:val="both"/>
              <w:rPr>
                <w:sz w:val="22"/>
                <w:szCs w:val="22"/>
              </w:rPr>
            </w:pPr>
          </w:p>
          <w:p w:rsidR="00B3688C" w:rsidRPr="00ED7748" w:rsidRDefault="00B3688C" w:rsidP="00B3688C">
            <w:pPr>
              <w:jc w:val="both"/>
              <w:rPr>
                <w:sz w:val="22"/>
                <w:szCs w:val="22"/>
              </w:rPr>
            </w:pPr>
            <w:r w:rsidRPr="00ED7748">
              <w:rPr>
                <w:sz w:val="22"/>
                <w:szCs w:val="22"/>
              </w:rPr>
              <w:t xml:space="preserve">Dr. Szemesi Sándor (2015): Nemzetközi és európai sportjog, Campus Kiadó, Debrecen </w:t>
            </w:r>
          </w:p>
          <w:p w:rsidR="00B3688C" w:rsidRPr="00ED7748" w:rsidRDefault="00B3688C" w:rsidP="00B3688C">
            <w:pPr>
              <w:jc w:val="both"/>
              <w:rPr>
                <w:sz w:val="22"/>
                <w:szCs w:val="22"/>
              </w:rPr>
            </w:pPr>
          </w:p>
          <w:p w:rsidR="00B3688C" w:rsidRPr="00296A78" w:rsidRDefault="00B3688C" w:rsidP="00B3688C">
            <w:pPr>
              <w:jc w:val="both"/>
              <w:rPr>
                <w:sz w:val="22"/>
                <w:szCs w:val="22"/>
              </w:rPr>
            </w:pPr>
          </w:p>
        </w:tc>
      </w:tr>
    </w:tbl>
    <w:p w:rsidR="00B3688C" w:rsidRPr="00296A78" w:rsidRDefault="00B3688C" w:rsidP="00B3688C">
      <w:pPr>
        <w:jc w:val="both"/>
        <w:rPr>
          <w:sz w:val="22"/>
          <w:szCs w:val="22"/>
        </w:rPr>
      </w:pPr>
    </w:p>
    <w:p w:rsidR="00B3688C" w:rsidRPr="00296A78" w:rsidRDefault="00B3688C" w:rsidP="00B3688C">
      <w:pPr>
        <w:jc w:val="both"/>
        <w:rPr>
          <w:sz w:val="22"/>
          <w:szCs w:val="22"/>
        </w:rPr>
      </w:pPr>
    </w:p>
    <w:p w:rsidR="00B3688C" w:rsidRPr="00296A78" w:rsidRDefault="00B3688C" w:rsidP="00B3688C">
      <w:pPr>
        <w:jc w:val="both"/>
        <w:rPr>
          <w:sz w:val="22"/>
          <w:szCs w:val="22"/>
        </w:rPr>
      </w:pPr>
      <w:r w:rsidRPr="00296A78">
        <w:rPr>
          <w:sz w:val="22"/>
          <w:szCs w:val="22"/>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B3688C" w:rsidRPr="00296A78" w:rsidTr="00B3688C">
        <w:tc>
          <w:tcPr>
            <w:tcW w:w="9250" w:type="dxa"/>
            <w:gridSpan w:val="2"/>
            <w:shd w:val="clear" w:color="auto" w:fill="auto"/>
          </w:tcPr>
          <w:p w:rsidR="00B3688C" w:rsidRPr="00296A78" w:rsidRDefault="00B3688C" w:rsidP="00B3688C">
            <w:pPr>
              <w:jc w:val="both"/>
              <w:rPr>
                <w:sz w:val="22"/>
                <w:szCs w:val="22"/>
              </w:rPr>
            </w:pPr>
            <w:r>
              <w:rPr>
                <w:sz w:val="22"/>
                <w:szCs w:val="22"/>
              </w:rPr>
              <w:lastRenderedPageBreak/>
              <w:t>Konzultációkra</w:t>
            </w:r>
            <w:r w:rsidRPr="00296A78">
              <w:rPr>
                <w:sz w:val="22"/>
                <w:szCs w:val="22"/>
              </w:rPr>
              <w:t xml:space="preserve"> bontott tematika</w:t>
            </w:r>
          </w:p>
        </w:tc>
      </w:tr>
      <w:tr w:rsidR="00B3688C" w:rsidRPr="00296A78" w:rsidTr="00B3688C">
        <w:tc>
          <w:tcPr>
            <w:tcW w:w="1529" w:type="dxa"/>
            <w:vMerge w:val="restart"/>
            <w:shd w:val="clear" w:color="auto" w:fill="auto"/>
          </w:tcPr>
          <w:p w:rsidR="00B3688C" w:rsidRPr="00296A78" w:rsidRDefault="00B3688C" w:rsidP="00B3688C">
            <w:pPr>
              <w:jc w:val="both"/>
              <w:rPr>
                <w:sz w:val="22"/>
                <w:szCs w:val="22"/>
              </w:rPr>
            </w:pPr>
          </w:p>
        </w:tc>
        <w:tc>
          <w:tcPr>
            <w:tcW w:w="7721" w:type="dxa"/>
            <w:shd w:val="clear" w:color="auto" w:fill="auto"/>
          </w:tcPr>
          <w:p w:rsidR="00B3688C" w:rsidRPr="00296A78" w:rsidRDefault="00B3688C" w:rsidP="00B3688C">
            <w:pPr>
              <w:jc w:val="both"/>
              <w:rPr>
                <w:sz w:val="22"/>
                <w:szCs w:val="22"/>
              </w:rPr>
            </w:pPr>
            <w:r w:rsidRPr="00D81CAC">
              <w:rPr>
                <w:sz w:val="22"/>
                <w:szCs w:val="22"/>
              </w:rPr>
              <w:t>A sportjog fogalma, jogrendszeri elhelyezkedése, belső tagozódása. A magyar sportjogi szabályozás fejlődése. Sportolói jogállá</w:t>
            </w:r>
            <w:r>
              <w:rPr>
                <w:sz w:val="22"/>
                <w:szCs w:val="22"/>
              </w:rPr>
              <w:t>s,</w:t>
            </w:r>
            <w:r w:rsidRPr="00D81CAC">
              <w:rPr>
                <w:sz w:val="22"/>
                <w:szCs w:val="22"/>
              </w:rPr>
              <w:t xml:space="preserve"> és a sportolói szerződések.</w:t>
            </w:r>
          </w:p>
        </w:tc>
      </w:tr>
      <w:tr w:rsidR="00B3688C" w:rsidRPr="00296A78" w:rsidTr="00B3688C">
        <w:tc>
          <w:tcPr>
            <w:tcW w:w="1529" w:type="dxa"/>
            <w:vMerge/>
            <w:shd w:val="clear" w:color="auto" w:fill="auto"/>
          </w:tcPr>
          <w:p w:rsidR="00B3688C" w:rsidRPr="00296A78" w:rsidRDefault="00B3688C" w:rsidP="00B3688C">
            <w:pPr>
              <w:jc w:val="both"/>
              <w:rPr>
                <w:sz w:val="22"/>
                <w:szCs w:val="22"/>
              </w:rPr>
            </w:pPr>
          </w:p>
        </w:tc>
        <w:tc>
          <w:tcPr>
            <w:tcW w:w="7721" w:type="dxa"/>
            <w:shd w:val="clear" w:color="auto" w:fill="auto"/>
          </w:tcPr>
          <w:p w:rsidR="00B3688C" w:rsidRDefault="00B3688C" w:rsidP="00B3688C">
            <w:pPr>
              <w:jc w:val="both"/>
              <w:rPr>
                <w:sz w:val="22"/>
                <w:szCs w:val="22"/>
              </w:rPr>
            </w:pPr>
            <w:r w:rsidRPr="00296A78">
              <w:rPr>
                <w:sz w:val="22"/>
                <w:szCs w:val="22"/>
              </w:rPr>
              <w:t>TE*</w:t>
            </w:r>
          </w:p>
          <w:p w:rsidR="00B3688C" w:rsidRPr="00296A78" w:rsidRDefault="00B3688C" w:rsidP="00B3688C">
            <w:pPr>
              <w:jc w:val="both"/>
              <w:rPr>
                <w:sz w:val="22"/>
                <w:szCs w:val="22"/>
              </w:rPr>
            </w:pPr>
            <w:r>
              <w:rPr>
                <w:sz w:val="22"/>
                <w:szCs w:val="22"/>
              </w:rPr>
              <w:t xml:space="preserve">A sportjog alapfogalmaival való megismerkedés, történeti áttekintés. A sportolók jogállásával kapcsolatos jogintézmények bemutatása, amatőr és hivatásos sportolók. Sportfegyelmi felelősség. </w:t>
            </w:r>
          </w:p>
        </w:tc>
      </w:tr>
      <w:tr w:rsidR="00B3688C" w:rsidRPr="00296A78" w:rsidTr="00B3688C">
        <w:tc>
          <w:tcPr>
            <w:tcW w:w="1529" w:type="dxa"/>
            <w:vMerge w:val="restart"/>
            <w:shd w:val="clear" w:color="auto" w:fill="auto"/>
          </w:tcPr>
          <w:p w:rsidR="00B3688C" w:rsidRPr="00296A78" w:rsidRDefault="00B3688C" w:rsidP="00B3688C">
            <w:pPr>
              <w:jc w:val="both"/>
              <w:rPr>
                <w:sz w:val="22"/>
                <w:szCs w:val="22"/>
              </w:rPr>
            </w:pPr>
          </w:p>
        </w:tc>
        <w:tc>
          <w:tcPr>
            <w:tcW w:w="7721" w:type="dxa"/>
            <w:shd w:val="clear" w:color="auto" w:fill="auto"/>
          </w:tcPr>
          <w:p w:rsidR="00B3688C" w:rsidRPr="00296A78" w:rsidRDefault="00B3688C" w:rsidP="00B3688C">
            <w:pPr>
              <w:jc w:val="both"/>
              <w:rPr>
                <w:sz w:val="22"/>
                <w:szCs w:val="22"/>
              </w:rPr>
            </w:pPr>
            <w:r w:rsidRPr="00D81CAC">
              <w:rPr>
                <w:sz w:val="22"/>
                <w:szCs w:val="22"/>
              </w:rPr>
              <w:t>Sportszervezetek jogállása. Sportegyesület, sportvállalkozások. Sportszövetségek jogállása. A sport kereskedelmi szerződései I.</w:t>
            </w:r>
          </w:p>
        </w:tc>
      </w:tr>
      <w:tr w:rsidR="00B3688C" w:rsidRPr="00296A78" w:rsidTr="00B3688C">
        <w:tc>
          <w:tcPr>
            <w:tcW w:w="1529" w:type="dxa"/>
            <w:vMerge/>
            <w:shd w:val="clear" w:color="auto" w:fill="auto"/>
          </w:tcPr>
          <w:p w:rsidR="00B3688C" w:rsidRPr="00296A78" w:rsidRDefault="00B3688C" w:rsidP="00B3688C">
            <w:pPr>
              <w:jc w:val="both"/>
              <w:rPr>
                <w:sz w:val="22"/>
                <w:szCs w:val="22"/>
              </w:rPr>
            </w:pPr>
          </w:p>
        </w:tc>
        <w:tc>
          <w:tcPr>
            <w:tcW w:w="7721" w:type="dxa"/>
            <w:shd w:val="clear" w:color="auto" w:fill="auto"/>
          </w:tcPr>
          <w:p w:rsidR="00B3688C" w:rsidRDefault="00B3688C" w:rsidP="00B3688C">
            <w:pPr>
              <w:jc w:val="both"/>
              <w:rPr>
                <w:sz w:val="22"/>
                <w:szCs w:val="22"/>
              </w:rPr>
            </w:pPr>
            <w:r w:rsidRPr="00296A78">
              <w:rPr>
                <w:sz w:val="22"/>
                <w:szCs w:val="22"/>
              </w:rPr>
              <w:t>TE</w:t>
            </w:r>
          </w:p>
          <w:p w:rsidR="00B3688C" w:rsidRPr="00296A78" w:rsidRDefault="00B3688C" w:rsidP="00B3688C">
            <w:pPr>
              <w:jc w:val="both"/>
              <w:rPr>
                <w:sz w:val="22"/>
                <w:szCs w:val="22"/>
              </w:rPr>
            </w:pPr>
            <w:r>
              <w:rPr>
                <w:sz w:val="22"/>
                <w:szCs w:val="22"/>
              </w:rPr>
              <w:t xml:space="preserve">Gazdasági társaságok és egyesületek általános szabályai. Sportvállalkozások (korlátolt felelősségű társaságok, és részvénytársaságok) sajátosságai. A sportegyesület és a sportszövetség. A sporttörvény által nevesített szerződések (szponzorációs szerződés, arculatátviteli szerződés, a sport immateriális javainak hasznosításával kapcsolatos szerződések). </w:t>
            </w:r>
          </w:p>
        </w:tc>
      </w:tr>
      <w:tr w:rsidR="00B3688C" w:rsidRPr="00296A78" w:rsidTr="00B3688C">
        <w:tc>
          <w:tcPr>
            <w:tcW w:w="1529" w:type="dxa"/>
            <w:vMerge w:val="restart"/>
            <w:shd w:val="clear" w:color="auto" w:fill="auto"/>
          </w:tcPr>
          <w:p w:rsidR="00B3688C" w:rsidRPr="00296A78" w:rsidRDefault="00B3688C" w:rsidP="00B3688C">
            <w:pPr>
              <w:jc w:val="both"/>
              <w:rPr>
                <w:sz w:val="22"/>
                <w:szCs w:val="22"/>
              </w:rPr>
            </w:pPr>
          </w:p>
        </w:tc>
        <w:tc>
          <w:tcPr>
            <w:tcW w:w="7721" w:type="dxa"/>
            <w:shd w:val="clear" w:color="auto" w:fill="auto"/>
          </w:tcPr>
          <w:p w:rsidR="00B3688C" w:rsidRPr="00296A78" w:rsidRDefault="00B3688C" w:rsidP="00B3688C">
            <w:pPr>
              <w:jc w:val="both"/>
              <w:rPr>
                <w:sz w:val="22"/>
                <w:szCs w:val="22"/>
              </w:rPr>
            </w:pPr>
            <w:r w:rsidRPr="00D81CAC">
              <w:rPr>
                <w:sz w:val="22"/>
                <w:szCs w:val="22"/>
              </w:rPr>
              <w:t>A sport kereskedelmi szerződései II. Sportirányítás rendszere. Sportrendezvények, sportesemények lebonyolítása.</w:t>
            </w:r>
          </w:p>
        </w:tc>
      </w:tr>
      <w:tr w:rsidR="00B3688C" w:rsidRPr="00296A78" w:rsidTr="00B3688C">
        <w:tc>
          <w:tcPr>
            <w:tcW w:w="1529" w:type="dxa"/>
            <w:vMerge/>
            <w:shd w:val="clear" w:color="auto" w:fill="auto"/>
          </w:tcPr>
          <w:p w:rsidR="00B3688C" w:rsidRPr="00296A78" w:rsidRDefault="00B3688C" w:rsidP="00B3688C">
            <w:pPr>
              <w:jc w:val="both"/>
              <w:rPr>
                <w:sz w:val="22"/>
                <w:szCs w:val="22"/>
              </w:rPr>
            </w:pPr>
          </w:p>
        </w:tc>
        <w:tc>
          <w:tcPr>
            <w:tcW w:w="7721" w:type="dxa"/>
            <w:shd w:val="clear" w:color="auto" w:fill="auto"/>
          </w:tcPr>
          <w:p w:rsidR="00B3688C" w:rsidRDefault="00B3688C" w:rsidP="00B3688C">
            <w:pPr>
              <w:jc w:val="both"/>
              <w:rPr>
                <w:sz w:val="22"/>
                <w:szCs w:val="22"/>
              </w:rPr>
            </w:pPr>
            <w:r w:rsidRPr="00296A78">
              <w:rPr>
                <w:sz w:val="22"/>
                <w:szCs w:val="22"/>
              </w:rPr>
              <w:t>TE</w:t>
            </w:r>
          </w:p>
          <w:p w:rsidR="00B3688C" w:rsidRPr="00296A78" w:rsidRDefault="00B3688C" w:rsidP="00B3688C">
            <w:pPr>
              <w:jc w:val="both"/>
              <w:rPr>
                <w:sz w:val="22"/>
                <w:szCs w:val="22"/>
              </w:rPr>
            </w:pPr>
            <w:r>
              <w:rPr>
                <w:sz w:val="22"/>
                <w:szCs w:val="22"/>
              </w:rPr>
              <w:t xml:space="preserve">A sporttörvényben nem nevesített, egyéb sporttal kapcsolatos szerződések bemutatása. A sport közjoga, az állam sporttal kapcsolatos feladatainak rendszere. Központi állami, helyi önkormányzati és köztestületi sportirányítás. A sportrendezvények szervezésére, valamint a nézőkre vonatkozó speciális szabályok. </w:t>
            </w:r>
          </w:p>
        </w:tc>
      </w:tr>
      <w:tr w:rsidR="00B3688C" w:rsidRPr="00296A78" w:rsidTr="00B3688C">
        <w:trPr>
          <w:trHeight w:val="619"/>
        </w:trPr>
        <w:tc>
          <w:tcPr>
            <w:tcW w:w="1529" w:type="dxa"/>
            <w:vMerge w:val="restart"/>
            <w:shd w:val="clear" w:color="auto" w:fill="auto"/>
          </w:tcPr>
          <w:p w:rsidR="00B3688C" w:rsidRPr="00296A78" w:rsidRDefault="00B3688C" w:rsidP="00B3688C">
            <w:pPr>
              <w:jc w:val="both"/>
              <w:rPr>
                <w:sz w:val="22"/>
                <w:szCs w:val="22"/>
              </w:rPr>
            </w:pPr>
          </w:p>
        </w:tc>
        <w:tc>
          <w:tcPr>
            <w:tcW w:w="7721" w:type="dxa"/>
            <w:shd w:val="clear" w:color="auto" w:fill="auto"/>
          </w:tcPr>
          <w:p w:rsidR="00B3688C" w:rsidRPr="00296A78" w:rsidRDefault="00B3688C" w:rsidP="00B3688C">
            <w:pPr>
              <w:jc w:val="both"/>
              <w:rPr>
                <w:sz w:val="22"/>
                <w:szCs w:val="22"/>
              </w:rPr>
            </w:pPr>
            <w:r w:rsidRPr="00D81CAC">
              <w:rPr>
                <w:sz w:val="22"/>
                <w:szCs w:val="22"/>
              </w:rPr>
              <w:t>A nemzetközi sportjog jellemző, jogforrásai. Az EU sportjoga. A Nemzetközi Sport-választottbíróság (CAS) szervezete, esetjoga.</w:t>
            </w:r>
          </w:p>
        </w:tc>
      </w:tr>
      <w:tr w:rsidR="00B3688C" w:rsidRPr="00296A78" w:rsidTr="00B3688C">
        <w:tc>
          <w:tcPr>
            <w:tcW w:w="1529" w:type="dxa"/>
            <w:vMerge/>
            <w:shd w:val="clear" w:color="auto" w:fill="auto"/>
          </w:tcPr>
          <w:p w:rsidR="00B3688C" w:rsidRPr="00296A78" w:rsidRDefault="00B3688C" w:rsidP="00B3688C">
            <w:pPr>
              <w:jc w:val="both"/>
              <w:rPr>
                <w:sz w:val="22"/>
                <w:szCs w:val="22"/>
              </w:rPr>
            </w:pPr>
          </w:p>
        </w:tc>
        <w:tc>
          <w:tcPr>
            <w:tcW w:w="7721" w:type="dxa"/>
            <w:shd w:val="clear" w:color="auto" w:fill="auto"/>
          </w:tcPr>
          <w:p w:rsidR="00B3688C" w:rsidRDefault="00B3688C" w:rsidP="00B3688C">
            <w:pPr>
              <w:jc w:val="both"/>
              <w:rPr>
                <w:sz w:val="22"/>
                <w:szCs w:val="22"/>
              </w:rPr>
            </w:pPr>
            <w:r>
              <w:rPr>
                <w:sz w:val="22"/>
                <w:szCs w:val="22"/>
              </w:rPr>
              <w:t>TE</w:t>
            </w:r>
          </w:p>
          <w:p w:rsidR="00B3688C" w:rsidRPr="00296A78" w:rsidRDefault="00B3688C" w:rsidP="00B3688C">
            <w:pPr>
              <w:jc w:val="both"/>
              <w:rPr>
                <w:sz w:val="22"/>
                <w:szCs w:val="22"/>
              </w:rPr>
            </w:pPr>
            <w:r>
              <w:rPr>
                <w:sz w:val="22"/>
                <w:szCs w:val="22"/>
              </w:rPr>
              <w:t xml:space="preserve">A sport szabályzásával kapcsolatos modellek, az európai és az amerikai sportmodell jellemzői. Sport az Európai Unió elsődleges és másodlagos jogforrásaiban, az Európai Unió Bíróságának esetjoga. A nemzetközi döntőbíráskodás a sportban, a CAS esetjoga. </w:t>
            </w:r>
          </w:p>
        </w:tc>
      </w:tr>
    </w:tbl>
    <w:p w:rsidR="00B3688C" w:rsidRPr="00296A78" w:rsidRDefault="00B3688C" w:rsidP="00B3688C">
      <w:pPr>
        <w:jc w:val="both"/>
        <w:rPr>
          <w:sz w:val="22"/>
          <w:szCs w:val="22"/>
        </w:rPr>
      </w:pPr>
      <w:r w:rsidRPr="00296A78">
        <w:rPr>
          <w:sz w:val="22"/>
          <w:szCs w:val="22"/>
        </w:rPr>
        <w:t>*TE tanulási eredmények</w:t>
      </w:r>
    </w:p>
    <w:p w:rsidR="00B3688C" w:rsidRDefault="00B3688C">
      <w:pPr>
        <w:spacing w:after="160" w:line="259" w:lineRule="auto"/>
      </w:pPr>
      <w:r>
        <w:br w:type="page"/>
      </w:r>
    </w:p>
    <w:tbl>
      <w:tblPr>
        <w:tblW w:w="0" w:type="auto"/>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31"/>
      </w:tblGrid>
      <w:tr w:rsidR="00B3688C" w:rsidTr="00B3688C">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3688C" w:rsidRDefault="00B3688C" w:rsidP="00B3688C">
            <w:pPr>
              <w:ind w:left="20"/>
            </w:pPr>
            <w: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3688C" w:rsidRDefault="00B3688C" w:rsidP="00B3688C">
            <w:pPr>
              <w:rPr>
                <w:rFonts w:eastAsia="Arial Unicode MS"/>
                <w:b/>
              </w:rPr>
            </w:pPr>
            <w: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3688C" w:rsidRDefault="00B3688C" w:rsidP="00B3688C">
            <w:r>
              <w:rPr>
                <w:rFonts w:eastAsia="Arial Unicode MS"/>
                <w:b/>
              </w:rPr>
              <w:t>Egyéni és csapatsportágak gazdaságtana</w:t>
            </w:r>
          </w:p>
        </w:tc>
        <w:tc>
          <w:tcPr>
            <w:tcW w:w="855" w:type="dxa"/>
            <w:vMerge w:val="restart"/>
            <w:tcBorders>
              <w:top w:val="single" w:sz="4" w:space="0" w:color="000000"/>
              <w:left w:val="single" w:sz="4" w:space="0" w:color="000000"/>
            </w:tcBorders>
            <w:shd w:val="clear" w:color="auto" w:fill="auto"/>
            <w:vAlign w:val="center"/>
          </w:tcPr>
          <w:p w:rsidR="00B3688C" w:rsidRDefault="00B3688C" w:rsidP="00B3688C">
            <w:pPr>
              <w:jc w:val="center"/>
              <w:rPr>
                <w:rFonts w:eastAsia="Arial Unicode MS"/>
                <w:b/>
              </w:rPr>
            </w:pPr>
            <w:r>
              <w:t>Kódja</w:t>
            </w:r>
            <w:r>
              <w:rPr>
                <w:sz w:val="16"/>
                <w:szCs w:val="16"/>
              </w:rPr>
              <w:t>:</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B3688C" w:rsidRDefault="00B3688C" w:rsidP="00B3688C">
            <w:pPr>
              <w:snapToGrid w:val="0"/>
              <w:jc w:val="center"/>
              <w:rPr>
                <w:rFonts w:eastAsia="Arial Unicode MS"/>
                <w:b/>
              </w:rPr>
            </w:pPr>
            <w:r w:rsidRPr="009A03B5">
              <w:rPr>
                <w:rFonts w:eastAsia="Arial Unicode MS"/>
                <w:b/>
              </w:rPr>
              <w:t>GT_MSK</w:t>
            </w:r>
            <w:r>
              <w:rPr>
                <w:rFonts w:eastAsia="Arial Unicode MS"/>
                <w:b/>
              </w:rPr>
              <w:t>L</w:t>
            </w:r>
            <w:r w:rsidRPr="009A03B5">
              <w:rPr>
                <w:rFonts w:eastAsia="Arial Unicode MS"/>
                <w:b/>
              </w:rPr>
              <w:t>014-17</w:t>
            </w:r>
          </w:p>
        </w:tc>
      </w:tr>
      <w:tr w:rsidR="00B3688C" w:rsidTr="00B3688C">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3688C" w:rsidRDefault="00B3688C" w:rsidP="00B3688C">
            <w:pPr>
              <w:snapToGrid w:val="0"/>
              <w:rPr>
                <w:rFonts w:eastAsia="Arial Unicode MS"/>
              </w:rPr>
            </w:pPr>
          </w:p>
        </w:tc>
        <w:tc>
          <w:tcPr>
            <w:tcW w:w="989" w:type="dxa"/>
            <w:gridSpan w:val="2"/>
            <w:tcBorders>
              <w:left w:val="single" w:sz="4" w:space="0" w:color="000000"/>
              <w:bottom w:val="single" w:sz="4" w:space="0" w:color="000000"/>
            </w:tcBorders>
            <w:shd w:val="clear" w:color="auto" w:fill="auto"/>
            <w:vAlign w:val="center"/>
          </w:tcPr>
          <w:p w:rsidR="00B3688C" w:rsidRDefault="00B3688C" w:rsidP="00B3688C">
            <w:pPr>
              <w:rPr>
                <w:b/>
              </w:rPr>
            </w:pPr>
            <w: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3688C" w:rsidRDefault="00B3688C" w:rsidP="00B3688C">
            <w:pPr>
              <w:rPr>
                <w:rFonts w:eastAsia="Arial Unicode MS"/>
                <w:sz w:val="16"/>
                <w:szCs w:val="16"/>
              </w:rPr>
            </w:pPr>
            <w:proofErr w:type="spellStart"/>
            <w:r>
              <w:rPr>
                <w:b/>
              </w:rPr>
              <w:t>Managerial</w:t>
            </w:r>
            <w:proofErr w:type="spellEnd"/>
            <w:r>
              <w:rPr>
                <w:b/>
              </w:rPr>
              <w:t xml:space="preserve"> </w:t>
            </w:r>
            <w:proofErr w:type="spellStart"/>
            <w:r>
              <w:rPr>
                <w:b/>
              </w:rPr>
              <w:t>Economics</w:t>
            </w:r>
            <w:proofErr w:type="spellEnd"/>
          </w:p>
        </w:tc>
        <w:tc>
          <w:tcPr>
            <w:tcW w:w="855" w:type="dxa"/>
            <w:vMerge/>
            <w:tcBorders>
              <w:left w:val="single" w:sz="4" w:space="0" w:color="000000"/>
              <w:bottom w:val="single" w:sz="4" w:space="0" w:color="000000"/>
            </w:tcBorders>
            <w:shd w:val="clear" w:color="auto" w:fill="auto"/>
            <w:vAlign w:val="center"/>
          </w:tcPr>
          <w:p w:rsidR="00B3688C" w:rsidRDefault="00B3688C" w:rsidP="00B3688C">
            <w:pPr>
              <w:snapToGrid w:val="0"/>
              <w:rPr>
                <w:rFonts w:eastAsia="Arial Unicode MS"/>
                <w:sz w:val="16"/>
                <w:szCs w:val="16"/>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B3688C" w:rsidRDefault="00B3688C" w:rsidP="00B3688C">
            <w:pPr>
              <w:snapToGrid w:val="0"/>
              <w:rPr>
                <w:rFonts w:eastAsia="Arial Unicode MS"/>
                <w:sz w:val="16"/>
                <w:szCs w:val="16"/>
              </w:rPr>
            </w:pPr>
          </w:p>
        </w:tc>
      </w:tr>
      <w:tr w:rsidR="00B3688C" w:rsidTr="00B3688C">
        <w:trPr>
          <w:cantSplit/>
          <w:trHeight w:val="42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3688C" w:rsidRDefault="00B3688C" w:rsidP="00B3688C">
            <w:pPr>
              <w:jc w:val="center"/>
            </w:pPr>
          </w:p>
        </w:tc>
      </w:tr>
      <w:tr w:rsidR="00B3688C" w:rsidTr="00B3688C">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3688C" w:rsidRDefault="00B3688C" w:rsidP="00B3688C">
            <w:pPr>
              <w:ind w:left="20"/>
              <w:rPr>
                <w:rFonts w:eastAsia="Times New Roman"/>
                <w:b/>
              </w:rPr>
            </w:pPr>
            <w:r>
              <w:rPr>
                <w:sz w:val="16"/>
                <w:szCs w:val="16"/>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E5DFEC"/>
            <w:vAlign w:val="center"/>
          </w:tcPr>
          <w:p w:rsidR="00B3688C" w:rsidRDefault="00B3688C" w:rsidP="00B3688C">
            <w:r>
              <w:rPr>
                <w:rFonts w:eastAsia="Times New Roman"/>
                <w:b/>
              </w:rPr>
              <w:t xml:space="preserve"> </w:t>
            </w:r>
            <w:r>
              <w:rPr>
                <w:b/>
              </w:rPr>
              <w:t>Debreceni Egyetem, Gazdálkodástudományi Intézet, Vállalatgazdaságtani Tanszék</w:t>
            </w:r>
          </w:p>
        </w:tc>
      </w:tr>
      <w:tr w:rsidR="00B3688C" w:rsidTr="00B3688C">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3688C" w:rsidRDefault="00B3688C" w:rsidP="00B3688C">
            <w:pPr>
              <w:ind w:left="20"/>
              <w:rPr>
                <w:rFonts w:eastAsia="Arial Unicode MS"/>
              </w:rPr>
            </w:pPr>
            <w: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3688C" w:rsidRDefault="00B3688C" w:rsidP="00B3688C">
            <w:pPr>
              <w:snapToGrid w:val="0"/>
              <w:jc w:val="center"/>
              <w:rPr>
                <w:rFonts w:eastAsia="Arial Unicode MS"/>
              </w:rPr>
            </w:pPr>
          </w:p>
        </w:tc>
        <w:tc>
          <w:tcPr>
            <w:tcW w:w="855" w:type="dxa"/>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rFonts w:eastAsia="Arial Unicode MS"/>
              </w:rPr>
            </w:pPr>
            <w: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3688C" w:rsidRDefault="00B3688C" w:rsidP="00B3688C">
            <w:pPr>
              <w:snapToGrid w:val="0"/>
              <w:jc w:val="center"/>
              <w:rPr>
                <w:rFonts w:eastAsia="Arial Unicode MS"/>
              </w:rPr>
            </w:pPr>
          </w:p>
        </w:tc>
      </w:tr>
      <w:tr w:rsidR="00B3688C" w:rsidTr="00B3688C">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3688C" w:rsidRDefault="00B3688C" w:rsidP="00B3688C">
            <w:pPr>
              <w:jc w:val="center"/>
            </w:pPr>
            <w: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pPr>
            <w:r>
              <w:t>Heti óraszámok</w:t>
            </w:r>
          </w:p>
        </w:tc>
        <w:tc>
          <w:tcPr>
            <w:tcW w:w="1762" w:type="dxa"/>
            <w:vMerge w:val="restart"/>
            <w:tcBorders>
              <w:top w:val="single" w:sz="4" w:space="0" w:color="000000"/>
              <w:left w:val="single" w:sz="4" w:space="0" w:color="000000"/>
            </w:tcBorders>
            <w:shd w:val="clear" w:color="auto" w:fill="auto"/>
            <w:vAlign w:val="center"/>
          </w:tcPr>
          <w:p w:rsidR="00B3688C" w:rsidRDefault="00B3688C" w:rsidP="00B3688C">
            <w:pPr>
              <w:jc w:val="center"/>
            </w:pPr>
            <w:r>
              <w:t>Követelmény</w:t>
            </w:r>
          </w:p>
        </w:tc>
        <w:tc>
          <w:tcPr>
            <w:tcW w:w="855" w:type="dxa"/>
            <w:vMerge w:val="restart"/>
            <w:tcBorders>
              <w:top w:val="single" w:sz="4" w:space="0" w:color="000000"/>
              <w:left w:val="single" w:sz="4" w:space="0" w:color="000000"/>
            </w:tcBorders>
            <w:shd w:val="clear" w:color="auto" w:fill="auto"/>
            <w:vAlign w:val="center"/>
          </w:tcPr>
          <w:p w:rsidR="00B3688C" w:rsidRDefault="00B3688C" w:rsidP="00B3688C">
            <w:pPr>
              <w:jc w:val="center"/>
            </w:pPr>
            <w:r>
              <w:t>Kredit</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B3688C" w:rsidRDefault="00B3688C" w:rsidP="00B3688C">
            <w:pPr>
              <w:jc w:val="center"/>
            </w:pPr>
            <w:r>
              <w:t>Oktatás nyelve</w:t>
            </w:r>
          </w:p>
        </w:tc>
      </w:tr>
      <w:tr w:rsidR="00B3688C" w:rsidTr="00B3688C">
        <w:trPr>
          <w:cantSplit/>
          <w:trHeight w:val="221"/>
        </w:trPr>
        <w:tc>
          <w:tcPr>
            <w:tcW w:w="1604" w:type="dxa"/>
            <w:gridSpan w:val="2"/>
            <w:vMerge/>
            <w:tcBorders>
              <w:left w:val="single" w:sz="4" w:space="0" w:color="000000"/>
              <w:bottom w:val="single" w:sz="4" w:space="0" w:color="000000"/>
            </w:tcBorders>
            <w:shd w:val="clear" w:color="auto" w:fill="auto"/>
            <w:vAlign w:val="center"/>
          </w:tcPr>
          <w:p w:rsidR="00B3688C" w:rsidRDefault="00B3688C" w:rsidP="00B3688C">
            <w:pPr>
              <w:snapToGrid w:val="0"/>
              <w:rPr>
                <w:sz w:val="16"/>
                <w:szCs w:val="16"/>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sz w:val="16"/>
                <w:szCs w:val="16"/>
              </w:rPr>
            </w:pPr>
            <w:r>
              <w:rPr>
                <w:sz w:val="16"/>
                <w:szCs w:val="16"/>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sz w:val="16"/>
                <w:szCs w:val="16"/>
              </w:rPr>
            </w:pPr>
            <w:r>
              <w:rPr>
                <w:sz w:val="16"/>
                <w:szCs w:val="16"/>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sz w:val="16"/>
                <w:szCs w:val="16"/>
              </w:rPr>
            </w:pPr>
            <w:r>
              <w:rPr>
                <w:sz w:val="16"/>
                <w:szCs w:val="16"/>
              </w:rPr>
              <w:t>Labor</w:t>
            </w:r>
          </w:p>
        </w:tc>
        <w:tc>
          <w:tcPr>
            <w:tcW w:w="1762" w:type="dxa"/>
            <w:vMerge/>
            <w:tcBorders>
              <w:left w:val="single" w:sz="4" w:space="0" w:color="000000"/>
              <w:bottom w:val="single" w:sz="4" w:space="0" w:color="000000"/>
            </w:tcBorders>
            <w:shd w:val="clear" w:color="auto" w:fill="auto"/>
            <w:vAlign w:val="center"/>
          </w:tcPr>
          <w:p w:rsidR="00B3688C" w:rsidRDefault="00B3688C" w:rsidP="00B3688C">
            <w:pPr>
              <w:snapToGrid w:val="0"/>
              <w:rPr>
                <w:sz w:val="16"/>
                <w:szCs w:val="16"/>
              </w:rPr>
            </w:pPr>
          </w:p>
        </w:tc>
        <w:tc>
          <w:tcPr>
            <w:tcW w:w="855" w:type="dxa"/>
            <w:vMerge/>
            <w:tcBorders>
              <w:left w:val="single" w:sz="4" w:space="0" w:color="000000"/>
              <w:bottom w:val="single" w:sz="4" w:space="0" w:color="000000"/>
            </w:tcBorders>
            <w:shd w:val="clear" w:color="auto" w:fill="auto"/>
            <w:vAlign w:val="center"/>
          </w:tcPr>
          <w:p w:rsidR="00B3688C" w:rsidRDefault="00B3688C" w:rsidP="00B3688C">
            <w:pPr>
              <w:snapToGrid w:val="0"/>
              <w:rPr>
                <w:sz w:val="16"/>
                <w:szCs w:val="16"/>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B3688C" w:rsidRDefault="00B3688C" w:rsidP="00B3688C">
            <w:pPr>
              <w:snapToGrid w:val="0"/>
              <w:rPr>
                <w:sz w:val="16"/>
                <w:szCs w:val="16"/>
              </w:rPr>
            </w:pPr>
          </w:p>
        </w:tc>
      </w:tr>
      <w:tr w:rsidR="00B3688C" w:rsidTr="00B3688C">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b/>
                <w:sz w:val="16"/>
                <w:szCs w:val="16"/>
              </w:rPr>
            </w:pPr>
            <w:r>
              <w:rPr>
                <w:sz w:val="16"/>
                <w:szCs w:val="16"/>
              </w:rPr>
              <w:t xml:space="preserve">Nappali </w:t>
            </w:r>
          </w:p>
        </w:tc>
        <w:tc>
          <w:tcPr>
            <w:tcW w:w="671" w:type="dxa"/>
            <w:tcBorders>
              <w:top w:val="single" w:sz="4" w:space="0" w:color="000000"/>
              <w:left w:val="single" w:sz="4" w:space="0" w:color="000000"/>
              <w:bottom w:val="single" w:sz="4" w:space="0" w:color="000000"/>
            </w:tcBorders>
            <w:shd w:val="clear" w:color="auto" w:fill="E5DFEC"/>
            <w:vAlign w:val="center"/>
          </w:tcPr>
          <w:p w:rsidR="00B3688C" w:rsidRDefault="00B3688C" w:rsidP="00B3688C">
            <w:pPr>
              <w:jc w:val="center"/>
              <w:rPr>
                <w:sz w:val="16"/>
                <w:szCs w:val="16"/>
              </w:rPr>
            </w:pPr>
            <w:r>
              <w:rPr>
                <w:b/>
                <w:sz w:val="16"/>
                <w:szCs w:val="16"/>
              </w:rPr>
              <w:t>X</w:t>
            </w:r>
          </w:p>
        </w:tc>
        <w:tc>
          <w:tcPr>
            <w:tcW w:w="542" w:type="dxa"/>
            <w:gridSpan w:val="2"/>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b/>
                <w:sz w:val="16"/>
                <w:szCs w:val="16"/>
              </w:rPr>
            </w:pPr>
            <w:r>
              <w:rPr>
                <w:sz w:val="16"/>
                <w:szCs w:val="16"/>
              </w:rPr>
              <w:t xml:space="preserve">Heti </w:t>
            </w: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B3688C" w:rsidRDefault="00B3688C" w:rsidP="00B3688C">
            <w:pPr>
              <w:jc w:val="center"/>
              <w:rPr>
                <w:sz w:val="16"/>
                <w:szCs w:val="16"/>
              </w:rPr>
            </w:pPr>
            <w:r>
              <w:rPr>
                <w:b/>
                <w:sz w:val="16"/>
                <w:szCs w:val="16"/>
              </w:rPr>
              <w:t>2</w:t>
            </w:r>
          </w:p>
        </w:tc>
        <w:tc>
          <w:tcPr>
            <w:tcW w:w="653" w:type="dxa"/>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b/>
                <w:sz w:val="16"/>
                <w:szCs w:val="16"/>
              </w:rPr>
            </w:pPr>
            <w:r>
              <w:rPr>
                <w:sz w:val="16"/>
                <w:szCs w:val="16"/>
              </w:rPr>
              <w:t xml:space="preserve">Heti </w:t>
            </w:r>
          </w:p>
        </w:tc>
        <w:tc>
          <w:tcPr>
            <w:tcW w:w="496" w:type="dxa"/>
            <w:tcBorders>
              <w:top w:val="single" w:sz="4" w:space="0" w:color="000000"/>
              <w:left w:val="single" w:sz="4" w:space="0" w:color="000000"/>
              <w:bottom w:val="single" w:sz="4" w:space="0" w:color="000000"/>
            </w:tcBorders>
            <w:shd w:val="clear" w:color="auto" w:fill="E5DFEC"/>
            <w:vAlign w:val="center"/>
          </w:tcPr>
          <w:p w:rsidR="00B3688C" w:rsidRDefault="00B3688C" w:rsidP="00B3688C">
            <w:pPr>
              <w:jc w:val="center"/>
              <w:rPr>
                <w:sz w:val="16"/>
                <w:szCs w:val="16"/>
              </w:rPr>
            </w:pPr>
            <w:r>
              <w:rPr>
                <w:b/>
                <w:sz w:val="16"/>
                <w:szCs w:val="16"/>
              </w:rPr>
              <w:t>0</w:t>
            </w:r>
          </w:p>
        </w:tc>
        <w:tc>
          <w:tcPr>
            <w:tcW w:w="536" w:type="dxa"/>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b/>
                <w:sz w:val="16"/>
                <w:szCs w:val="16"/>
              </w:rPr>
            </w:pPr>
            <w:r>
              <w:rPr>
                <w:sz w:val="16"/>
                <w:szCs w:val="16"/>
              </w:rPr>
              <w:t xml:space="preserve">Heti </w:t>
            </w:r>
          </w:p>
        </w:tc>
        <w:tc>
          <w:tcPr>
            <w:tcW w:w="536" w:type="dxa"/>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b/>
              </w:rPr>
            </w:pPr>
            <w:r>
              <w:rPr>
                <w:b/>
                <w:sz w:val="16"/>
                <w:szCs w:val="16"/>
              </w:rPr>
              <w:t>0</w:t>
            </w:r>
          </w:p>
        </w:tc>
        <w:tc>
          <w:tcPr>
            <w:tcW w:w="1762" w:type="dxa"/>
            <w:vMerge w:val="restart"/>
            <w:tcBorders>
              <w:top w:val="single" w:sz="4" w:space="0" w:color="000000"/>
              <w:left w:val="single" w:sz="4" w:space="0" w:color="000000"/>
            </w:tcBorders>
            <w:shd w:val="clear" w:color="auto" w:fill="E5DFEC"/>
            <w:vAlign w:val="center"/>
          </w:tcPr>
          <w:p w:rsidR="00B3688C" w:rsidRDefault="00B3688C" w:rsidP="00B3688C">
            <w:pPr>
              <w:jc w:val="center"/>
              <w:rPr>
                <w:b/>
              </w:rPr>
            </w:pPr>
            <w:r>
              <w:rPr>
                <w:b/>
              </w:rPr>
              <w:t>kollokvium</w:t>
            </w:r>
          </w:p>
        </w:tc>
        <w:tc>
          <w:tcPr>
            <w:tcW w:w="855" w:type="dxa"/>
            <w:vMerge w:val="restart"/>
            <w:tcBorders>
              <w:top w:val="single" w:sz="4" w:space="0" w:color="000000"/>
              <w:left w:val="single" w:sz="4" w:space="0" w:color="000000"/>
            </w:tcBorders>
            <w:shd w:val="clear" w:color="auto" w:fill="auto"/>
            <w:vAlign w:val="center"/>
          </w:tcPr>
          <w:p w:rsidR="00B3688C" w:rsidRPr="00E26E09" w:rsidRDefault="00B3688C" w:rsidP="00B3688C">
            <w:pPr>
              <w:jc w:val="center"/>
              <w:rPr>
                <w:b/>
              </w:rPr>
            </w:pPr>
            <w:r w:rsidRPr="00E26E09">
              <w:rPr>
                <w:b/>
              </w:rPr>
              <w:t>5</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B3688C" w:rsidRDefault="00B3688C" w:rsidP="00B3688C">
            <w:pPr>
              <w:jc w:val="center"/>
            </w:pPr>
            <w:r>
              <w:rPr>
                <w:b/>
              </w:rPr>
              <w:t xml:space="preserve">magyar </w:t>
            </w:r>
          </w:p>
        </w:tc>
      </w:tr>
      <w:tr w:rsidR="00B3688C" w:rsidTr="00B3688C">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b/>
                <w:sz w:val="16"/>
                <w:szCs w:val="16"/>
              </w:rPr>
            </w:pPr>
            <w:r>
              <w:rPr>
                <w:sz w:val="16"/>
                <w:szCs w:val="16"/>
              </w:rPr>
              <w:t xml:space="preserve">Levelező </w:t>
            </w:r>
          </w:p>
        </w:tc>
        <w:tc>
          <w:tcPr>
            <w:tcW w:w="671" w:type="dxa"/>
            <w:tcBorders>
              <w:top w:val="single" w:sz="4" w:space="0" w:color="000000"/>
              <w:left w:val="single" w:sz="4" w:space="0" w:color="000000"/>
              <w:bottom w:val="single" w:sz="4" w:space="0" w:color="000000"/>
            </w:tcBorders>
            <w:shd w:val="clear" w:color="auto" w:fill="E5DFEC"/>
            <w:vAlign w:val="center"/>
          </w:tcPr>
          <w:p w:rsidR="00B3688C" w:rsidRDefault="00B3688C" w:rsidP="00B3688C">
            <w:pPr>
              <w:snapToGrid w:val="0"/>
              <w:jc w:val="center"/>
              <w:rPr>
                <w:b/>
                <w:sz w:val="16"/>
                <w:szCs w:val="16"/>
              </w:rPr>
            </w:pPr>
            <w:r>
              <w:rPr>
                <w:b/>
                <w:sz w:val="16"/>
                <w:szCs w:val="16"/>
              </w:rPr>
              <w:t>X</w:t>
            </w:r>
          </w:p>
        </w:tc>
        <w:tc>
          <w:tcPr>
            <w:tcW w:w="542" w:type="dxa"/>
            <w:gridSpan w:val="2"/>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b/>
                <w:sz w:val="16"/>
                <w:szCs w:val="16"/>
              </w:rPr>
            </w:pPr>
            <w:r>
              <w:rPr>
                <w:sz w:val="16"/>
                <w:szCs w:val="16"/>
              </w:rPr>
              <w:t>Féléves</w:t>
            </w: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B3688C" w:rsidRDefault="00B3688C" w:rsidP="00B3688C">
            <w:pPr>
              <w:snapToGrid w:val="0"/>
              <w:jc w:val="center"/>
              <w:rPr>
                <w:b/>
                <w:sz w:val="16"/>
                <w:szCs w:val="16"/>
              </w:rPr>
            </w:pPr>
            <w:r>
              <w:rPr>
                <w:b/>
                <w:sz w:val="16"/>
                <w:szCs w:val="16"/>
              </w:rPr>
              <w:t>10</w:t>
            </w:r>
          </w:p>
        </w:tc>
        <w:tc>
          <w:tcPr>
            <w:tcW w:w="653" w:type="dxa"/>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b/>
                <w:sz w:val="16"/>
                <w:szCs w:val="16"/>
              </w:rPr>
            </w:pPr>
            <w:r>
              <w:rPr>
                <w:sz w:val="16"/>
                <w:szCs w:val="16"/>
              </w:rPr>
              <w:t>Féléves</w:t>
            </w:r>
          </w:p>
        </w:tc>
        <w:tc>
          <w:tcPr>
            <w:tcW w:w="496" w:type="dxa"/>
            <w:tcBorders>
              <w:top w:val="single" w:sz="4" w:space="0" w:color="000000"/>
              <w:left w:val="single" w:sz="4" w:space="0" w:color="000000"/>
              <w:bottom w:val="single" w:sz="4" w:space="0" w:color="000000"/>
            </w:tcBorders>
            <w:shd w:val="clear" w:color="auto" w:fill="E5DFEC"/>
            <w:vAlign w:val="center"/>
          </w:tcPr>
          <w:p w:rsidR="00B3688C" w:rsidRDefault="00B3688C" w:rsidP="00B3688C">
            <w:pPr>
              <w:snapToGrid w:val="0"/>
              <w:jc w:val="center"/>
              <w:rPr>
                <w:b/>
                <w:sz w:val="16"/>
                <w:szCs w:val="16"/>
              </w:rPr>
            </w:pPr>
            <w:r>
              <w:rPr>
                <w:b/>
                <w:sz w:val="16"/>
                <w:szCs w:val="16"/>
              </w:rPr>
              <w:t>0</w:t>
            </w:r>
          </w:p>
        </w:tc>
        <w:tc>
          <w:tcPr>
            <w:tcW w:w="536" w:type="dxa"/>
            <w:tcBorders>
              <w:top w:val="single" w:sz="4" w:space="0" w:color="000000"/>
              <w:left w:val="single" w:sz="4" w:space="0" w:color="000000"/>
              <w:bottom w:val="single" w:sz="4" w:space="0" w:color="000000"/>
            </w:tcBorders>
            <w:shd w:val="clear" w:color="auto" w:fill="auto"/>
            <w:vAlign w:val="center"/>
          </w:tcPr>
          <w:p w:rsidR="00B3688C" w:rsidRDefault="00B3688C" w:rsidP="00B3688C">
            <w:pPr>
              <w:jc w:val="center"/>
              <w:rPr>
                <w:b/>
                <w:sz w:val="16"/>
                <w:szCs w:val="16"/>
              </w:rPr>
            </w:pPr>
            <w:r>
              <w:rPr>
                <w:sz w:val="16"/>
                <w:szCs w:val="16"/>
              </w:rPr>
              <w:t>Féléves</w:t>
            </w:r>
          </w:p>
        </w:tc>
        <w:tc>
          <w:tcPr>
            <w:tcW w:w="536" w:type="dxa"/>
            <w:tcBorders>
              <w:top w:val="single" w:sz="4" w:space="0" w:color="000000"/>
              <w:left w:val="single" w:sz="4" w:space="0" w:color="000000"/>
              <w:bottom w:val="single" w:sz="4" w:space="0" w:color="000000"/>
            </w:tcBorders>
            <w:shd w:val="clear" w:color="auto" w:fill="auto"/>
            <w:vAlign w:val="center"/>
          </w:tcPr>
          <w:p w:rsidR="00B3688C" w:rsidRDefault="00B3688C" w:rsidP="00B3688C">
            <w:pPr>
              <w:snapToGrid w:val="0"/>
              <w:jc w:val="center"/>
              <w:rPr>
                <w:b/>
                <w:sz w:val="16"/>
                <w:szCs w:val="16"/>
              </w:rPr>
            </w:pPr>
          </w:p>
        </w:tc>
        <w:tc>
          <w:tcPr>
            <w:tcW w:w="1762" w:type="dxa"/>
            <w:vMerge/>
            <w:tcBorders>
              <w:left w:val="single" w:sz="4" w:space="0" w:color="000000"/>
              <w:bottom w:val="single" w:sz="4" w:space="0" w:color="000000"/>
            </w:tcBorders>
            <w:shd w:val="clear" w:color="auto" w:fill="E5DFEC"/>
            <w:vAlign w:val="center"/>
          </w:tcPr>
          <w:p w:rsidR="00B3688C" w:rsidRDefault="00B3688C" w:rsidP="00B3688C">
            <w:pPr>
              <w:snapToGrid w:val="0"/>
              <w:jc w:val="center"/>
              <w:rPr>
                <w:sz w:val="16"/>
                <w:szCs w:val="16"/>
              </w:rPr>
            </w:pPr>
          </w:p>
        </w:tc>
        <w:tc>
          <w:tcPr>
            <w:tcW w:w="855" w:type="dxa"/>
            <w:vMerge/>
            <w:tcBorders>
              <w:left w:val="single" w:sz="4" w:space="0" w:color="000000"/>
              <w:bottom w:val="single" w:sz="4" w:space="0" w:color="000000"/>
            </w:tcBorders>
            <w:shd w:val="clear" w:color="auto" w:fill="auto"/>
            <w:vAlign w:val="center"/>
          </w:tcPr>
          <w:p w:rsidR="00B3688C" w:rsidRDefault="00B3688C" w:rsidP="00B3688C">
            <w:pPr>
              <w:snapToGrid w:val="0"/>
              <w:jc w:val="center"/>
              <w:rPr>
                <w:sz w:val="16"/>
                <w:szCs w:val="16"/>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B3688C" w:rsidRDefault="00B3688C" w:rsidP="00B3688C">
            <w:pPr>
              <w:snapToGrid w:val="0"/>
              <w:jc w:val="center"/>
              <w:rPr>
                <w:sz w:val="16"/>
                <w:szCs w:val="16"/>
              </w:rPr>
            </w:pPr>
          </w:p>
        </w:tc>
      </w:tr>
      <w:tr w:rsidR="00B3688C" w:rsidTr="00B3688C">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B3688C" w:rsidRDefault="00B3688C" w:rsidP="00B3688C">
            <w:pPr>
              <w:ind w:left="20"/>
            </w:pPr>
            <w:r>
              <w:t>Tantárgyfelelős oktató</w:t>
            </w:r>
          </w:p>
        </w:tc>
        <w:tc>
          <w:tcPr>
            <w:tcW w:w="1149" w:type="dxa"/>
            <w:gridSpan w:val="2"/>
            <w:tcBorders>
              <w:left w:val="single" w:sz="4" w:space="0" w:color="000000"/>
              <w:bottom w:val="single" w:sz="4" w:space="0" w:color="000000"/>
            </w:tcBorders>
            <w:shd w:val="clear" w:color="auto" w:fill="auto"/>
            <w:vAlign w:val="center"/>
          </w:tcPr>
          <w:p w:rsidR="00B3688C" w:rsidRDefault="00B3688C" w:rsidP="00B3688C">
            <w:pPr>
              <w:rPr>
                <w:rFonts w:eastAsia="Arial Unicode MS"/>
                <w:b/>
              </w:rPr>
            </w:pPr>
            <w: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B3688C" w:rsidRPr="009A03B5" w:rsidRDefault="00B3688C" w:rsidP="00B3688C">
            <w:pPr>
              <w:jc w:val="center"/>
              <w:rPr>
                <w:rFonts w:eastAsia="Arial Unicode MS"/>
                <w:b/>
              </w:rPr>
            </w:pPr>
            <w:r>
              <w:rPr>
                <w:rFonts w:eastAsia="Arial Unicode MS"/>
                <w:b/>
              </w:rPr>
              <w:t>Dr. Nagy Adrián Szilárd</w:t>
            </w:r>
          </w:p>
        </w:tc>
        <w:tc>
          <w:tcPr>
            <w:tcW w:w="855" w:type="dxa"/>
            <w:tcBorders>
              <w:top w:val="single" w:sz="4" w:space="0" w:color="000000"/>
              <w:left w:val="single" w:sz="4" w:space="0" w:color="000000"/>
              <w:bottom w:val="single" w:sz="4" w:space="0" w:color="000000"/>
            </w:tcBorders>
            <w:shd w:val="clear" w:color="auto" w:fill="auto"/>
            <w:vAlign w:val="center"/>
          </w:tcPr>
          <w:p w:rsidR="00B3688C" w:rsidRDefault="00B3688C" w:rsidP="00B3688C">
            <w:pPr>
              <w:rPr>
                <w:b/>
              </w:rPr>
            </w:pPr>
            <w:r>
              <w:t>beosztása</w:t>
            </w:r>
            <w:r>
              <w:rPr>
                <w:sz w:val="16"/>
                <w:szCs w:val="16"/>
              </w:rPr>
              <w:t>:</w:t>
            </w:r>
          </w:p>
        </w:tc>
        <w:tc>
          <w:tcPr>
            <w:tcW w:w="2431" w:type="dxa"/>
            <w:tcBorders>
              <w:left w:val="single" w:sz="4" w:space="0" w:color="000000"/>
              <w:bottom w:val="single" w:sz="4" w:space="0" w:color="000000"/>
              <w:right w:val="single" w:sz="4" w:space="0" w:color="000000"/>
            </w:tcBorders>
            <w:shd w:val="clear" w:color="auto" w:fill="auto"/>
            <w:vAlign w:val="center"/>
          </w:tcPr>
          <w:p w:rsidR="00B3688C" w:rsidRPr="009A03B5" w:rsidRDefault="00B3688C" w:rsidP="00B3688C">
            <w:pPr>
              <w:jc w:val="center"/>
              <w:rPr>
                <w:b/>
              </w:rPr>
            </w:pPr>
            <w:r>
              <w:rPr>
                <w:b/>
              </w:rPr>
              <w:t>egyetemi docens</w:t>
            </w:r>
          </w:p>
        </w:tc>
      </w:tr>
      <w:tr w:rsidR="00B3688C" w:rsidTr="00B3688C">
        <w:trPr>
          <w:cantSplit/>
          <w:trHeight w:val="46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3688C" w:rsidRDefault="00B3688C" w:rsidP="00B3688C">
            <w:r>
              <w:rPr>
                <w:b/>
                <w:bCs/>
              </w:rPr>
              <w:t>A kurzus célja:</w:t>
            </w:r>
          </w:p>
          <w:p w:rsidR="00B3688C" w:rsidRDefault="00B3688C" w:rsidP="00CD231D">
            <w:pPr>
              <w:numPr>
                <w:ilvl w:val="1"/>
                <w:numId w:val="41"/>
              </w:numPr>
            </w:pPr>
            <w:r>
              <w:t xml:space="preserve">A tantárgy célkitűzése, hogy a tananyagot abszolváló hallgatók tisztában legyenek az egyéni és csapatsportágak sportágak gazdaságtan területeivel, a </w:t>
            </w:r>
            <w:proofErr w:type="spellStart"/>
            <w:r>
              <w:t>stock</w:t>
            </w:r>
            <w:proofErr w:type="spellEnd"/>
            <w:r>
              <w:t xml:space="preserve"> és flow folyamatok összefüggéseivel, az eszközgazdálkodás kérdéskörével.</w:t>
            </w:r>
          </w:p>
        </w:tc>
      </w:tr>
      <w:tr w:rsidR="00B3688C" w:rsidTr="00B3688C">
        <w:trPr>
          <w:cantSplit/>
          <w:trHeight w:val="1400"/>
        </w:trPr>
        <w:tc>
          <w:tcPr>
            <w:tcW w:w="9959" w:type="dxa"/>
            <w:gridSpan w:val="13"/>
            <w:tcBorders>
              <w:top w:val="single" w:sz="4" w:space="0" w:color="000000"/>
              <w:left w:val="single" w:sz="4" w:space="0" w:color="000000"/>
              <w:right w:val="single" w:sz="4" w:space="0" w:color="000000"/>
            </w:tcBorders>
            <w:shd w:val="clear" w:color="auto" w:fill="auto"/>
            <w:vAlign w:val="center"/>
          </w:tcPr>
          <w:p w:rsidR="00B3688C" w:rsidRDefault="00B3688C" w:rsidP="00B3688C">
            <w:pPr>
              <w:rPr>
                <w:i/>
                <w:sz w:val="16"/>
                <w:szCs w:val="16"/>
              </w:rPr>
            </w:pPr>
            <w:r>
              <w:rPr>
                <w:b/>
                <w:bCs/>
              </w:rPr>
              <w:t xml:space="preserve">Tanulás eredmények, kompetenciák: </w:t>
            </w:r>
            <w:r>
              <w:rPr>
                <w:bCs/>
              </w:rPr>
              <w:t>a hallgató</w:t>
            </w:r>
          </w:p>
          <w:p w:rsidR="00B3688C" w:rsidRDefault="00B3688C" w:rsidP="00B3688C">
            <w:pPr>
              <w:ind w:left="402"/>
              <w:jc w:val="both"/>
              <w:rPr>
                <w:i/>
                <w:sz w:val="16"/>
                <w:szCs w:val="16"/>
              </w:rPr>
            </w:pPr>
          </w:p>
          <w:p w:rsidR="00B3688C" w:rsidRDefault="00B3688C" w:rsidP="00B3688C">
            <w:pPr>
              <w:ind w:left="402"/>
              <w:jc w:val="both"/>
            </w:pPr>
            <w:r>
              <w:rPr>
                <w:i/>
              </w:rPr>
              <w:t xml:space="preserve">Tudás: </w:t>
            </w:r>
          </w:p>
          <w:p w:rsidR="00B3688C" w:rsidRDefault="00B3688C" w:rsidP="00B3688C">
            <w:pPr>
              <w:shd w:val="clear" w:color="auto" w:fill="E5DFEC"/>
              <w:suppressAutoHyphens/>
              <w:autoSpaceDE w:val="0"/>
              <w:spacing w:before="60" w:after="60"/>
              <w:ind w:left="417" w:right="113"/>
            </w:pPr>
            <w:r w:rsidRPr="00785626">
              <w:t xml:space="preserve">A hallgató olyan alapvető ismeretekre tesz szert, amelyek révén eligazodik a </w:t>
            </w:r>
            <w:r>
              <w:t>sportágak</w:t>
            </w:r>
            <w:r w:rsidRPr="00785626">
              <w:t xml:space="preserve"> működtetésének módszertanában, azokat megértve tudja a speciális eljárásokat, megközelítéseket elsajátítani. A kurzus előadásai három fő tématerület köré fókuszálódnak: 1.</w:t>
            </w:r>
            <w:r>
              <w:t xml:space="preserve"> Az egyéni és csapatsportágak lehatárolása, a sportvállalkozások sajátosságai, 2.</w:t>
            </w:r>
            <w:r w:rsidRPr="00785626">
              <w:t xml:space="preserve"> Alapvető </w:t>
            </w:r>
            <w:proofErr w:type="spellStart"/>
            <w:r w:rsidRPr="00785626">
              <w:t>stock</w:t>
            </w:r>
            <w:proofErr w:type="spellEnd"/>
            <w:r w:rsidRPr="00785626">
              <w:t xml:space="preserve"> és flow folyamatok értelmezése,</w:t>
            </w:r>
            <w:r>
              <w:t xml:space="preserve"> eszközgazdálkodás az egyéni és csapatsportágakban,</w:t>
            </w:r>
            <w:r w:rsidRPr="00785626">
              <w:t xml:space="preserve"> 3. </w:t>
            </w:r>
            <w:r>
              <w:t xml:space="preserve">Esettanulmányok az egyéni és csapatsportágak gazdálkodásában; futball, jégkorong, vízilabda, egyéniek közül ökölvívás. </w:t>
            </w:r>
            <w:r w:rsidRPr="00785626">
              <w:t xml:space="preserve">A tantárgy </w:t>
            </w:r>
            <w:r>
              <w:t xml:space="preserve">lehallgatását követően a hallgató </w:t>
            </w:r>
            <w:r w:rsidRPr="00785626">
              <w:t>ismeri a</w:t>
            </w:r>
            <w:r>
              <w:t xml:space="preserve">z egyéni és csapatsportágak gazdasági jellegzetességeit, </w:t>
            </w:r>
            <w:proofErr w:type="spellStart"/>
            <w:r>
              <w:t>stock</w:t>
            </w:r>
            <w:proofErr w:type="spellEnd"/>
            <w:r>
              <w:t xml:space="preserve"> és flow folyamatait, eszközgazdálkodásukat, valamint az esettanulmányok feldolgozása alapján a sportágak bevételeit, kiadásait, pénzügyi eredményeit.</w:t>
            </w:r>
          </w:p>
          <w:p w:rsidR="00B3688C" w:rsidRDefault="00B3688C" w:rsidP="00B3688C">
            <w:pPr>
              <w:ind w:left="402"/>
              <w:jc w:val="both"/>
            </w:pPr>
            <w:r>
              <w:rPr>
                <w:i/>
              </w:rPr>
              <w:t>Képesség:</w:t>
            </w:r>
          </w:p>
          <w:p w:rsidR="00B3688C" w:rsidRDefault="00B3688C" w:rsidP="00B3688C">
            <w:pPr>
              <w:shd w:val="clear" w:color="auto" w:fill="E5DFEC"/>
              <w:suppressAutoHyphens/>
              <w:autoSpaceDE w:val="0"/>
              <w:spacing w:before="60" w:after="60"/>
              <w:ind w:left="417" w:right="113"/>
            </w:pPr>
            <w:r>
              <w:t>Legyen tisztában a menedzsment alapfunkcióival, a sportvállalkozások működtetésének feltételeivel.</w:t>
            </w:r>
          </w:p>
          <w:p w:rsidR="00B3688C" w:rsidRDefault="00B3688C" w:rsidP="00B3688C">
            <w:pPr>
              <w:shd w:val="clear" w:color="auto" w:fill="E5DFEC"/>
              <w:suppressAutoHyphens/>
              <w:autoSpaceDE w:val="0"/>
              <w:spacing w:before="60" w:after="60"/>
              <w:ind w:left="417" w:right="113"/>
            </w:pPr>
            <w:r>
              <w:t xml:space="preserve">Tudja az alapvető </w:t>
            </w:r>
            <w:proofErr w:type="spellStart"/>
            <w:r>
              <w:t>stock</w:t>
            </w:r>
            <w:proofErr w:type="spellEnd"/>
            <w:r>
              <w:t xml:space="preserve"> és flow folyamatok összefüggéseit.</w:t>
            </w:r>
          </w:p>
          <w:p w:rsidR="00B3688C" w:rsidRDefault="00B3688C" w:rsidP="00B3688C">
            <w:pPr>
              <w:shd w:val="clear" w:color="auto" w:fill="E5DFEC"/>
              <w:suppressAutoHyphens/>
              <w:autoSpaceDE w:val="0"/>
              <w:spacing w:before="60" w:after="60"/>
              <w:ind w:left="417" w:right="113"/>
            </w:pPr>
            <w:r>
              <w:t>Legyen képes ismereteit felhasználni az üzleti- és a menedzsment kérdésköreinek bővítésére.</w:t>
            </w:r>
          </w:p>
          <w:p w:rsidR="00B3688C" w:rsidRDefault="00B3688C" w:rsidP="00B3688C">
            <w:pPr>
              <w:shd w:val="clear" w:color="auto" w:fill="E5DFEC"/>
              <w:suppressAutoHyphens/>
              <w:autoSpaceDE w:val="0"/>
              <w:spacing w:before="60" w:after="60"/>
              <w:ind w:left="417" w:right="113"/>
              <w:rPr>
                <w:i/>
              </w:rPr>
            </w:pPr>
            <w:r>
              <w:t>Tudja alkalmazni a gyakorlatban a tantárgy tanulásakor megszerzett ismereteket.</w:t>
            </w:r>
          </w:p>
          <w:p w:rsidR="00B3688C" w:rsidRDefault="00B3688C" w:rsidP="00B3688C">
            <w:pPr>
              <w:ind w:left="402"/>
              <w:jc w:val="both"/>
            </w:pPr>
            <w:r>
              <w:rPr>
                <w:i/>
              </w:rPr>
              <w:t>Attitűd:</w:t>
            </w:r>
          </w:p>
          <w:p w:rsidR="00B3688C" w:rsidRDefault="00B3688C" w:rsidP="00B3688C">
            <w:pPr>
              <w:shd w:val="clear" w:color="auto" w:fill="E5DFEC"/>
              <w:suppressAutoHyphens/>
              <w:autoSpaceDE w:val="0"/>
              <w:spacing w:before="60" w:after="60"/>
              <w:ind w:left="417" w:right="113"/>
              <w:rPr>
                <w:i/>
              </w:rPr>
            </w:pPr>
            <w:r w:rsidRPr="00785626">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r>
              <w:t>.</w:t>
            </w:r>
          </w:p>
          <w:p w:rsidR="00B3688C" w:rsidRDefault="00B3688C" w:rsidP="00B3688C">
            <w:pPr>
              <w:ind w:left="402"/>
              <w:jc w:val="both"/>
            </w:pPr>
            <w:r>
              <w:rPr>
                <w:i/>
              </w:rPr>
              <w:t>Autonómia és felelősség:</w:t>
            </w:r>
          </w:p>
          <w:p w:rsidR="00B3688C" w:rsidRDefault="00B3688C" w:rsidP="00B3688C">
            <w:pPr>
              <w:shd w:val="clear" w:color="auto" w:fill="E5DFEC"/>
              <w:suppressAutoHyphens/>
              <w:autoSpaceDE w:val="0"/>
              <w:spacing w:before="60" w:after="60"/>
              <w:ind w:left="417" w:right="113"/>
              <w:rPr>
                <w:rFonts w:eastAsia="Arial Unicode MS"/>
                <w:b/>
                <w:bCs/>
              </w:rPr>
            </w:pPr>
            <w:r w:rsidRPr="00073C9F">
              <w:t>A kurzus hozzásegíti a hallgatót ahhoz, hogy munkájában innovatív, egyben befogadó és hatékony legyen, továbbá szakmai jövőépítéssel kapcsolatos kérdésekben megalapozottan és felelősséggel formáljon véleményt.</w:t>
            </w:r>
            <w:r>
              <w:rPr>
                <w:rFonts w:eastAsia="Arial Unicode MS"/>
                <w:b/>
                <w:bCs/>
              </w:rPr>
              <w:t xml:space="preserve"> </w:t>
            </w:r>
          </w:p>
        </w:tc>
      </w:tr>
      <w:tr w:rsidR="00B3688C" w:rsidTr="00B3688C">
        <w:trPr>
          <w:trHeight w:val="40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3688C" w:rsidRDefault="00B3688C" w:rsidP="00B3688C">
            <w:pPr>
              <w:rPr>
                <w:sz w:val="24"/>
              </w:rPr>
            </w:pPr>
            <w:r>
              <w:rPr>
                <w:b/>
                <w:bCs/>
              </w:rPr>
              <w:t>A kurzus tartalma, témakörei</w:t>
            </w:r>
          </w:p>
          <w:p w:rsidR="00B3688C" w:rsidRDefault="00B3688C" w:rsidP="00B3688C">
            <w:pPr>
              <w:shd w:val="clear" w:color="auto" w:fill="E5DFEC"/>
              <w:suppressAutoHyphens/>
              <w:autoSpaceDE w:val="0"/>
              <w:spacing w:before="60" w:after="60"/>
              <w:ind w:left="417" w:right="113"/>
              <w:jc w:val="both"/>
            </w:pPr>
            <w:r>
              <w:t xml:space="preserve">A vállalkozás fogalma, a sportvállalkozások csoportosítása, a sportágak csoportosítási lehetőségei, az egyéni és a csapatsportágak lehatárolása. .A </w:t>
            </w:r>
            <w:proofErr w:type="spellStart"/>
            <w:r>
              <w:t>stock</w:t>
            </w:r>
            <w:proofErr w:type="spellEnd"/>
            <w:r>
              <w:t xml:space="preserve"> és a flow folyamatok, eszközgazdálkodás, érték, költség a jövedelem és kategóriái, a hatékonyság és annak mérése. A beruházás sajátosságai, beruházás-gazdaságossági számítások. A csapatsportágak sajátosságai; labdarúgás, jégkorong, vízilabda, az egyéni sportágak sajátosságai, esettanulmány: ökölvívás.</w:t>
            </w:r>
          </w:p>
        </w:tc>
      </w:tr>
      <w:tr w:rsidR="00B3688C" w:rsidTr="00B3688C">
        <w:trPr>
          <w:trHeight w:val="1319"/>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rPr>
                <w:b/>
                <w:bCs/>
              </w:rPr>
              <w:t>Tervezett tanulási tevékenységek, tanítási módszerek</w:t>
            </w:r>
          </w:p>
          <w:p w:rsidR="00B3688C" w:rsidRDefault="00B3688C" w:rsidP="00B3688C">
            <w:pPr>
              <w:shd w:val="clear" w:color="auto" w:fill="E5DFEC"/>
              <w:suppressAutoHyphens/>
              <w:autoSpaceDE w:val="0"/>
              <w:spacing w:before="60" w:after="60"/>
              <w:ind w:left="417" w:right="113"/>
            </w:pPr>
            <w:r>
              <w:t xml:space="preserve">Előadások modern infokommunikációs eszközök felhasználásával. Interaktív, elektronikus tananyag az </w:t>
            </w:r>
            <w:proofErr w:type="spellStart"/>
            <w:r>
              <w:t>eLearning</w:t>
            </w:r>
            <w:proofErr w:type="spellEnd"/>
            <w:r>
              <w:t xml:space="preserve"> keretprogramban. Az elméleti anyag illusztrációja problémák közösen történő kidolgozásával. Lehetőség konzultációra.</w:t>
            </w:r>
          </w:p>
          <w:p w:rsidR="00B3688C" w:rsidRDefault="00B3688C" w:rsidP="00B3688C"/>
        </w:tc>
      </w:tr>
      <w:tr w:rsidR="00B3688C" w:rsidTr="00B3688C">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rPr>
                <w:b/>
                <w:bCs/>
              </w:rPr>
              <w:lastRenderedPageBreak/>
              <w:t>Értékelés</w:t>
            </w:r>
          </w:p>
          <w:p w:rsidR="00B3688C" w:rsidRDefault="00B3688C" w:rsidP="00B3688C">
            <w:pPr>
              <w:shd w:val="clear" w:color="auto" w:fill="E5DFEC"/>
              <w:suppressAutoHyphens/>
              <w:autoSpaceDE w:val="0"/>
              <w:spacing w:before="60" w:after="60"/>
              <w:ind w:right="113"/>
            </w:pPr>
          </w:p>
          <w:p w:rsidR="00B3688C" w:rsidRDefault="00B3688C" w:rsidP="00CD231D">
            <w:pPr>
              <w:numPr>
                <w:ilvl w:val="1"/>
                <w:numId w:val="42"/>
              </w:numPr>
              <w:shd w:val="clear" w:color="auto" w:fill="E5DFEC"/>
              <w:suppressAutoHyphens/>
              <w:autoSpaceDE w:val="0"/>
              <w:spacing w:before="60" w:after="60"/>
              <w:ind w:right="113"/>
            </w:pPr>
            <w:r>
              <w:t>A nappali hallgatók a félév során csoportmunkában az egyes témakörökhöz kapcsolódó önálló prezentációt készítenek és azt be is mutatják. Az előadásokon a prezentációk értékelésre kerülnek, mely érdemjegyek beszámítanak a végső számonkérés minősítésébe. A vizsga minden esetben szóbeli. A vizsgakövetelmény szóbeli kollokvium, melynek eredménye 60 %-ba számít bele a végső érdemjegybe, a fennmaradó 40 %-ból a részvételi arány, illetve nappali hallgatók esetében a félévközi prezentációk alapján kerül kialakításra.</w:t>
            </w:r>
          </w:p>
          <w:p w:rsidR="00B3688C" w:rsidRDefault="00B3688C" w:rsidP="00CD231D">
            <w:pPr>
              <w:numPr>
                <w:ilvl w:val="1"/>
                <w:numId w:val="42"/>
              </w:numPr>
              <w:shd w:val="clear" w:color="auto" w:fill="E5DFEC"/>
              <w:suppressAutoHyphens/>
              <w:autoSpaceDE w:val="0"/>
              <w:spacing w:before="60" w:after="60"/>
              <w:ind w:right="113"/>
            </w:pPr>
            <w:r>
              <w:t xml:space="preserve"> Levelező hallgatók nem készítenek évközi beszámolókat, esetükben a szóbeli kollokvium adja az érdemjegyet. </w:t>
            </w:r>
          </w:p>
        </w:tc>
      </w:tr>
      <w:tr w:rsidR="00B3688C" w:rsidTr="00B3688C">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3688C" w:rsidRDefault="00B3688C" w:rsidP="00B3688C">
            <w:r>
              <w:rPr>
                <w:b/>
                <w:bCs/>
                <w:sz w:val="22"/>
                <w:szCs w:val="22"/>
              </w:rPr>
              <w:t>Kötelező olvasmány:</w:t>
            </w:r>
          </w:p>
          <w:p w:rsidR="00B3688C" w:rsidRPr="004B7650" w:rsidRDefault="00B3688C" w:rsidP="00B3688C">
            <w:pPr>
              <w:shd w:val="clear" w:color="auto" w:fill="E5DFEC"/>
              <w:suppressAutoHyphens/>
              <w:autoSpaceDE w:val="0"/>
              <w:spacing w:before="60" w:after="60"/>
              <w:ind w:left="417" w:right="113"/>
              <w:rPr>
                <w:bCs/>
              </w:rPr>
            </w:pPr>
            <w:r>
              <w:rPr>
                <w:bCs/>
              </w:rPr>
              <w:t xml:space="preserve">1. </w:t>
            </w:r>
            <w:r w:rsidRPr="00147DE6">
              <w:rPr>
                <w:bCs/>
              </w:rPr>
              <w:t>Nábrádi A.</w:t>
            </w:r>
            <w:r>
              <w:rPr>
                <w:bCs/>
              </w:rPr>
              <w:t xml:space="preserve"> (</w:t>
            </w:r>
            <w:proofErr w:type="spellStart"/>
            <w:r>
              <w:rPr>
                <w:bCs/>
              </w:rPr>
              <w:t>szerk</w:t>
            </w:r>
            <w:proofErr w:type="spellEnd"/>
            <w:r>
              <w:rPr>
                <w:bCs/>
              </w:rPr>
              <w:t>)</w:t>
            </w:r>
            <w:r w:rsidRPr="00147DE6">
              <w:rPr>
                <w:bCs/>
              </w:rPr>
              <w:t xml:space="preserve">: </w:t>
            </w:r>
            <w:r>
              <w:rPr>
                <w:bCs/>
              </w:rPr>
              <w:t xml:space="preserve">Az egyéni és csapatsportágak gazdaságtana. </w:t>
            </w:r>
            <w:r w:rsidRPr="00147DE6">
              <w:rPr>
                <w:bCs/>
              </w:rPr>
              <w:t>Debreceni Egyetem</w:t>
            </w:r>
            <w:r>
              <w:rPr>
                <w:bCs/>
              </w:rPr>
              <w:t>, Debrecen 2015,</w:t>
            </w:r>
            <w:r w:rsidRPr="00147DE6">
              <w:rPr>
                <w:bCs/>
              </w:rPr>
              <w:t xml:space="preserve"> ISBN 978-963-12-3048-2</w:t>
            </w:r>
          </w:p>
          <w:p w:rsidR="00B3688C" w:rsidRPr="007069F8" w:rsidRDefault="00B3688C" w:rsidP="00B3688C">
            <w:pPr>
              <w:rPr>
                <w:b/>
              </w:rPr>
            </w:pPr>
            <w:r w:rsidRPr="007069F8">
              <w:rPr>
                <w:b/>
                <w:bCs/>
                <w:sz w:val="22"/>
                <w:szCs w:val="22"/>
              </w:rPr>
              <w:t>Ajánlott szakirodalom:</w:t>
            </w:r>
          </w:p>
          <w:p w:rsidR="00B3688C" w:rsidRDefault="00B3688C" w:rsidP="00B3688C">
            <w:pPr>
              <w:shd w:val="clear" w:color="auto" w:fill="E5DFEC"/>
              <w:suppressAutoHyphens/>
              <w:autoSpaceDE w:val="0"/>
              <w:spacing w:before="60" w:after="60"/>
              <w:ind w:left="417" w:right="113"/>
            </w:pPr>
            <w:r>
              <w:t xml:space="preserve">1. </w:t>
            </w:r>
            <w:proofErr w:type="spellStart"/>
            <w:r>
              <w:t>Chikán</w:t>
            </w:r>
            <w:proofErr w:type="spellEnd"/>
            <w:r>
              <w:t xml:space="preserve"> A. Vállalatgazdaságtan, Aula Kiadó, Budapest, 2010. </w:t>
            </w:r>
          </w:p>
          <w:p w:rsidR="00B3688C" w:rsidRDefault="00B3688C" w:rsidP="00B3688C">
            <w:pPr>
              <w:shd w:val="clear" w:color="auto" w:fill="E5DFEC"/>
              <w:suppressAutoHyphens/>
              <w:autoSpaceDE w:val="0"/>
              <w:spacing w:before="60" w:after="60"/>
              <w:ind w:left="417" w:right="113"/>
              <w:rPr>
                <w:rStyle w:val="Hiperhivatkozs"/>
              </w:rPr>
            </w:pPr>
            <w:r>
              <w:t xml:space="preserve">2. Andy </w:t>
            </w:r>
            <w:proofErr w:type="spellStart"/>
            <w:r>
              <w:t>Schmitz</w:t>
            </w:r>
            <w:proofErr w:type="spellEnd"/>
            <w:r>
              <w:t xml:space="preserve"> (2013): </w:t>
            </w:r>
            <w:proofErr w:type="spellStart"/>
            <w:r>
              <w:t>Principles</w:t>
            </w:r>
            <w:proofErr w:type="spellEnd"/>
            <w:r>
              <w:t xml:space="preserve"> of </w:t>
            </w:r>
            <w:proofErr w:type="spellStart"/>
            <w:r>
              <w:t>Managerial</w:t>
            </w:r>
            <w:proofErr w:type="spellEnd"/>
            <w:r>
              <w:t xml:space="preserve"> </w:t>
            </w:r>
            <w:proofErr w:type="spellStart"/>
            <w:r>
              <w:t>Economics</w:t>
            </w:r>
            <w:proofErr w:type="spellEnd"/>
            <w:r>
              <w:t xml:space="preserve">, </w:t>
            </w:r>
            <w:hyperlink r:id="rId34" w:history="1">
              <w:r w:rsidRPr="00ED09CA">
                <w:rPr>
                  <w:rStyle w:val="Hiperhivatkozs"/>
                </w:rPr>
                <w:t>http://lardbucket.org</w:t>
              </w:r>
            </w:hyperlink>
          </w:p>
          <w:p w:rsidR="00B3688C" w:rsidRPr="00147DE6" w:rsidRDefault="00B3688C" w:rsidP="00B3688C">
            <w:pPr>
              <w:shd w:val="clear" w:color="auto" w:fill="E5DFEC"/>
              <w:suppressAutoHyphens/>
              <w:autoSpaceDE w:val="0"/>
              <w:spacing w:before="60" w:after="60"/>
              <w:ind w:left="417" w:right="113"/>
              <w:rPr>
                <w:bCs/>
              </w:rPr>
            </w:pPr>
            <w:r w:rsidRPr="00A0311D">
              <w:rPr>
                <w:bCs/>
              </w:rPr>
              <w:t>3. Nábrádi A. Vál</w:t>
            </w:r>
            <w:r>
              <w:rPr>
                <w:bCs/>
              </w:rPr>
              <w:t>lalkozási Ismeretek, Debreceni E</w:t>
            </w:r>
            <w:r w:rsidRPr="00A0311D">
              <w:rPr>
                <w:bCs/>
              </w:rPr>
              <w:t>gyetem, 2015.</w:t>
            </w:r>
          </w:p>
        </w:tc>
      </w:tr>
    </w:tbl>
    <w:p w:rsidR="00B3688C" w:rsidRDefault="00B3688C" w:rsidP="00B3688C"/>
    <w:p w:rsidR="00B3688C" w:rsidRDefault="00B3688C" w:rsidP="00B3688C">
      <w:r>
        <w:br w:type="page"/>
      </w:r>
    </w:p>
    <w:tbl>
      <w:tblPr>
        <w:tblW w:w="0" w:type="auto"/>
        <w:tblInd w:w="28" w:type="dxa"/>
        <w:tblLayout w:type="fixed"/>
        <w:tblLook w:val="0000" w:firstRow="0" w:lastRow="0" w:firstColumn="0" w:lastColumn="0" w:noHBand="0" w:noVBand="0"/>
      </w:tblPr>
      <w:tblGrid>
        <w:gridCol w:w="1346"/>
        <w:gridCol w:w="7886"/>
      </w:tblGrid>
      <w:tr w:rsidR="00B3688C" w:rsidTr="00B3688C">
        <w:tc>
          <w:tcPr>
            <w:tcW w:w="9232" w:type="dxa"/>
            <w:gridSpan w:val="2"/>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pPr>
              <w:jc w:val="center"/>
            </w:pPr>
            <w:r>
              <w:rPr>
                <w:sz w:val="28"/>
                <w:szCs w:val="28"/>
              </w:rPr>
              <w:lastRenderedPageBreak/>
              <w:t>Heti bontott tematika</w:t>
            </w:r>
          </w:p>
        </w:tc>
      </w:tr>
      <w:tr w:rsidR="00B3688C" w:rsidTr="00B3688C">
        <w:trPr>
          <w:cantSplit/>
        </w:trPr>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 xml:space="preserve">1. hét </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t>Bevezető előadás, a sportvállalkozások jellegzetességei, a vállalkozások és a sportágak csoportosítása, az egyéni és a csapatsportágak lehatárolása.</w:t>
            </w:r>
          </w:p>
          <w:p w:rsidR="00B3688C" w:rsidRDefault="00B3688C" w:rsidP="00B3688C">
            <w:r>
              <w:rPr>
                <w:noProof/>
              </w:rPr>
              <mc:AlternateContent>
                <mc:Choice Requires="wps">
                  <w:drawing>
                    <wp:inline distT="0" distB="0" distL="0" distR="0" wp14:anchorId="1078AAEA" wp14:editId="004185D0">
                      <wp:extent cx="5760720" cy="19050"/>
                      <wp:effectExtent l="0" t="0" r="0" b="0"/>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6B7980E" id="Rectangle 1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" fillcolor="#a0a0a0" stroked="f" strokecolor="#3465a4">
                      <v:stroke joinstyle="round"/>
                      <v:path arrowok="t"/>
                      <w10:anchorlock/>
                    </v:rect>
                  </w:pict>
                </mc:Fallback>
              </mc:AlternateContent>
            </w:r>
          </w:p>
          <w:p w:rsidR="00B3688C" w:rsidRDefault="00B3688C" w:rsidP="00B3688C">
            <w:r>
              <w:t>TE: A sportvállalkozások helye a nemzetgazdaságban, a sportágak csoportosítása 9 szempont alapján.</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2. hét</w:t>
            </w:r>
          </w:p>
          <w:p w:rsidR="00B3688C" w:rsidRDefault="00B3688C" w:rsidP="00B3688C"/>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t xml:space="preserve">A </w:t>
            </w:r>
            <w:proofErr w:type="spellStart"/>
            <w:r>
              <w:t>stock</w:t>
            </w:r>
            <w:proofErr w:type="spellEnd"/>
            <w:r>
              <w:t xml:space="preserve"> elemzése. Befektetett eszközök a sportvállalkozásokban. A befektetett eszközökkel v. gazdálkodás sajátosságai. </w:t>
            </w:r>
            <w:r>
              <w:rPr>
                <w:noProof/>
              </w:rPr>
              <mc:AlternateContent>
                <mc:Choice Requires="wps">
                  <w:drawing>
                    <wp:inline distT="0" distB="0" distL="0" distR="0" wp14:anchorId="6CB735E1" wp14:editId="4B9AF738">
                      <wp:extent cx="5760720" cy="19050"/>
                      <wp:effectExtent l="0" t="0" r="0" b="0"/>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7B7E10B3" id="Rectangle 1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" fillcolor="#a0a0a0" stroked="f" strokecolor="#3465a4">
                      <v:stroke joinstyle="round"/>
                      <v:path arrowok="t"/>
                      <w10:anchorlock/>
                    </v:rect>
                  </w:pict>
                </mc:Fallback>
              </mc:AlternateContent>
            </w:r>
          </w:p>
          <w:p w:rsidR="00B3688C" w:rsidRDefault="00B3688C" w:rsidP="00B3688C">
            <w:r>
              <w:t>TE: A sportoló ára, értéke, nyilvántartása, egyéni és csapatsportágak eltérései a befektetett eszközök szükségletében. A befektetett eszközök csoportjai, gazdaságtani sajátosságai. Az immateriális javak, a tárgyi eszközök és a befektetett pénzügyi eszközök csoportjai, a fenntartási és az értékcsökkenési költségek sajátosságai.</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3.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t xml:space="preserve">Beruházások gazdasági elemzése. </w:t>
            </w:r>
            <w:r>
              <w:rPr>
                <w:noProof/>
              </w:rPr>
              <mc:AlternateContent>
                <mc:Choice Requires="wps">
                  <w:drawing>
                    <wp:inline distT="0" distB="0" distL="0" distR="0" wp14:anchorId="130AF896" wp14:editId="26EF52C8">
                      <wp:extent cx="5760720" cy="19050"/>
                      <wp:effectExtent l="0" t="0" r="0" b="0"/>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8E7FF85" id="Rectangle 1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" fillcolor="#a0a0a0" stroked="f" strokecolor="#3465a4">
                      <v:stroke joinstyle="round"/>
                      <v:path arrowok="t"/>
                      <w10:anchorlock/>
                    </v:rect>
                  </w:pict>
                </mc:Fallback>
              </mc:AlternateContent>
            </w:r>
          </w:p>
          <w:p w:rsidR="00B3688C" w:rsidRDefault="00B3688C" w:rsidP="00B3688C">
            <w:r>
              <w:t xml:space="preserve">TE: A hosszú távú befektetések jelentősége, finanszírozási esetek. </w:t>
            </w:r>
            <w:r w:rsidRPr="00AD2F34">
              <w:t>A beruházás és befektetés gazdaságossági számítások</w:t>
            </w:r>
            <w:r>
              <w:t>, az NPV, az IRR, a PI, DDP számításmenete, összefüggései.</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4.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t xml:space="preserve">Forgóeszköz gazdálkodás az egyéni és csapatsportágak esetében. </w:t>
            </w:r>
            <w:r>
              <w:rPr>
                <w:noProof/>
              </w:rPr>
              <mc:AlternateContent>
                <mc:Choice Requires="wps">
                  <w:drawing>
                    <wp:inline distT="0" distB="0" distL="0" distR="0" wp14:anchorId="464796A7" wp14:editId="436B4FE5">
                      <wp:extent cx="5760720" cy="19050"/>
                      <wp:effectExtent l="0" t="0" r="0" b="0"/>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F868721" id="Rectangle 1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" fillcolor="#a0a0a0" stroked="f" strokecolor="#3465a4">
                      <v:stroke joinstyle="round"/>
                      <v:path arrowok="t"/>
                      <w10:anchorlock/>
                    </v:rect>
                  </w:pict>
                </mc:Fallback>
              </mc:AlternateContent>
            </w:r>
          </w:p>
          <w:p w:rsidR="00B3688C" w:rsidRPr="00B8234A" w:rsidRDefault="00B3688C" w:rsidP="00B3688C">
            <w:r>
              <w:t>TE: A forgóeszköz szükségletet meghatározó és befolyásoló tényezők részletes ismerete.</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5.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rsidRPr="00520AE1">
              <w:t>A sportvállalkozások flow folyamatai, a bevételek menedzsmentje.</w:t>
            </w:r>
            <w:r>
              <w:t xml:space="preserve"> </w:t>
            </w:r>
            <w:r w:rsidRPr="006941CF">
              <w:t>A hatékonyság és a menedzsment összefüggései, a hatékony gazdálkodás feltételrendszere.</w:t>
            </w:r>
            <w:r>
              <w:t xml:space="preserve"> A sport</w:t>
            </w:r>
            <w:r w:rsidRPr="00AE56C6">
              <w:t>vállalkozások flow folyamatai, a ráfordítások menedzsmentje, a jövedelem növelésn</w:t>
            </w:r>
            <w:r>
              <w:t>ek menedzsment szintű feladatai.</w:t>
            </w:r>
            <w:r>
              <w:rPr>
                <w:noProof/>
              </w:rPr>
              <mc:AlternateContent>
                <mc:Choice Requires="wps">
                  <w:drawing>
                    <wp:inline distT="0" distB="0" distL="0" distR="0" wp14:anchorId="06E4EC1F" wp14:editId="17431245">
                      <wp:extent cx="5760720" cy="19050"/>
                      <wp:effectExtent l="0" t="0" r="0" b="0"/>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94BCDE3" id="Rectangle 11"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" fillcolor="#a0a0a0" stroked="f" strokecolor="#3465a4">
                      <v:stroke joinstyle="round"/>
                      <v:path arrowok="t"/>
                      <w10:anchorlock/>
                    </v:rect>
                  </w:pict>
                </mc:Fallback>
              </mc:AlternateContent>
            </w:r>
          </w:p>
          <w:p w:rsidR="00B3688C" w:rsidRDefault="00B3688C" w:rsidP="00B3688C">
            <w:r>
              <w:t xml:space="preserve">TE: </w:t>
            </w:r>
            <w:r w:rsidRPr="00AE56C6">
              <w:t>A termelési költséget kialakító tényezők, a ráfordítások típusai, a jövedelem kategóriái. A jövedelmet befolyásoló tényezők készség szintű ismerete.</w:t>
            </w:r>
            <w:r>
              <w:t xml:space="preserve"> A gazdasági hatékonyság kategóriái, a termelékenység, az igényesség, az ellátottság és a jövedelem-arányossági mutatók értelmezése, az átlagos a pótlólagos és a marginális hatékonyság számítása. </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6.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t xml:space="preserve">Fedezeti számítások, fedezeti összeg, fedezeti mennyiség, fedezetszámítások több termék/szolgáltatás esetén. </w:t>
            </w:r>
            <w:r>
              <w:rPr>
                <w:noProof/>
              </w:rPr>
              <mc:AlternateContent>
                <mc:Choice Requires="wps">
                  <w:drawing>
                    <wp:inline distT="0" distB="0" distL="0" distR="0" wp14:anchorId="03208C9B" wp14:editId="12BEB7E1">
                      <wp:extent cx="5760720" cy="19050"/>
                      <wp:effectExtent l="0" t="0" r="0" b="0"/>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3CBB2D5" id="Rectangle 10"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" fillcolor="#a0a0a0" stroked="f" strokecolor="#3465a4">
                      <v:stroke joinstyle="round"/>
                      <v:path arrowok="t"/>
                      <w10:anchorlock/>
                    </v:rect>
                  </w:pict>
                </mc:Fallback>
              </mc:AlternateContent>
            </w:r>
          </w:p>
          <w:p w:rsidR="00B3688C" w:rsidRDefault="00B3688C" w:rsidP="00B3688C">
            <w:r>
              <w:t>TE: A kalkulációk készség szintű elsajátítása, az állandó és a változó költségek szerepe a fedezet kialakításában.</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7.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t xml:space="preserve">Küzdősportok, az ökölvívás, mint egyéni sportág gazdaságtana. </w:t>
            </w:r>
            <w:r>
              <w:rPr>
                <w:noProof/>
              </w:rPr>
              <mc:AlternateContent>
                <mc:Choice Requires="wps">
                  <w:drawing>
                    <wp:inline distT="0" distB="0" distL="0" distR="0" wp14:anchorId="39A0F49A" wp14:editId="6ED49BD2">
                      <wp:extent cx="5760720" cy="19050"/>
                      <wp:effectExtent l="0" t="0" r="0" b="0"/>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51079EDD" id="Rectangle 9"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" fillcolor="#a0a0a0" stroked="f" strokecolor="#3465a4">
                      <v:stroke joinstyle="round"/>
                      <v:path arrowok="t"/>
                      <w10:anchorlock/>
                    </v:rect>
                  </w:pict>
                </mc:Fallback>
              </mc:AlternateContent>
            </w:r>
          </w:p>
          <w:p w:rsidR="00B3688C" w:rsidRDefault="00B3688C" w:rsidP="00B3688C">
            <w:r>
              <w:t>TE: Az egyéni sportágak sajátos költség-jövedelem viszonyai.</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8. hét</w:t>
            </w:r>
          </w:p>
          <w:p w:rsidR="00B3688C" w:rsidRDefault="00B3688C" w:rsidP="00B3688C"/>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rPr>
                <w:noProof/>
              </w:rPr>
              <mc:AlternateContent>
                <mc:Choice Requires="wps">
                  <w:drawing>
                    <wp:inline distT="0" distB="0" distL="0" distR="0" wp14:anchorId="6D6ACC5C" wp14:editId="352ED60A">
                      <wp:extent cx="5760720" cy="19050"/>
                      <wp:effectExtent l="0" t="0" r="0" b="0"/>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75CAFE6" id="Rectangle 8"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" fillcolor="#a0a0a0" stroked="f" strokecolor="#3465a4">
                      <v:stroke joinstyle="round"/>
                      <v:path arrowok="t"/>
                      <w10:anchorlock/>
                    </v:rect>
                  </w:pict>
                </mc:Fallback>
              </mc:AlternateContent>
            </w:r>
          </w:p>
          <w:p w:rsidR="00B3688C" w:rsidRDefault="00B3688C" w:rsidP="00B3688C">
            <w:r>
              <w:t xml:space="preserve">TE: </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9.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t>Bevétel és kiadásmenedzsment, Költségek csoportosítása, bevételek lehetőségei sajátosságai a sportvállalkozásokban.</w:t>
            </w:r>
          </w:p>
          <w:p w:rsidR="00B3688C" w:rsidRDefault="00B3688C" w:rsidP="00B3688C">
            <w:r>
              <w:rPr>
                <w:noProof/>
              </w:rPr>
              <mc:AlternateContent>
                <mc:Choice Requires="wps">
                  <w:drawing>
                    <wp:inline distT="0" distB="0" distL="0" distR="0" wp14:anchorId="60D617C5" wp14:editId="105ACE1D">
                      <wp:extent cx="5760720" cy="19050"/>
                      <wp:effectExtent l="0" t="0" r="0" b="0"/>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819B8A7" id="Rectangle 7"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" fillcolor="#a0a0a0" stroked="f" strokecolor="#3465a4">
                      <v:stroke joinstyle="round"/>
                      <v:path arrowok="t"/>
                      <w10:anchorlock/>
                    </v:rect>
                  </w:pict>
                </mc:Fallback>
              </mc:AlternateContent>
            </w:r>
          </w:p>
          <w:p w:rsidR="00B3688C" w:rsidRDefault="00B3688C" w:rsidP="00B3688C">
            <w:r>
              <w:t xml:space="preserve">TE: </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10. hét</w:t>
            </w:r>
          </w:p>
          <w:p w:rsidR="00B3688C" w:rsidRDefault="00B3688C" w:rsidP="00B3688C"/>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t>Jégkorong</w:t>
            </w:r>
          </w:p>
          <w:p w:rsidR="00B3688C" w:rsidRDefault="00B3688C" w:rsidP="00B3688C">
            <w:r>
              <w:rPr>
                <w:noProof/>
              </w:rPr>
              <mc:AlternateContent>
                <mc:Choice Requires="wps">
                  <w:drawing>
                    <wp:inline distT="0" distB="0" distL="0" distR="0" wp14:anchorId="06A1F772" wp14:editId="0E9E79C7">
                      <wp:extent cx="5760720" cy="19050"/>
                      <wp:effectExtent l="0" t="0" r="0" b="0"/>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FEBDDF9" id="Rectangle 6"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" fillcolor="#a0a0a0" stroked="f" strokecolor="#3465a4">
                      <v:stroke joinstyle="round"/>
                      <v:path arrowok="t"/>
                      <w10:anchorlock/>
                    </v:rect>
                  </w:pict>
                </mc:Fallback>
              </mc:AlternateContent>
            </w:r>
          </w:p>
          <w:p w:rsidR="00B3688C" w:rsidRDefault="00B3688C" w:rsidP="00B3688C">
            <w:r>
              <w:t xml:space="preserve">TE: </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11.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t>Az innováció fogalma, területei, a marketing szükségessége a sportgazdaságtanban</w:t>
            </w:r>
            <w:r w:rsidRPr="00516994">
              <w:rPr>
                <w:highlight w:val="yellow"/>
              </w:rPr>
              <w:t>.</w:t>
            </w:r>
          </w:p>
          <w:p w:rsidR="00B3688C" w:rsidRDefault="00B3688C" w:rsidP="00B3688C">
            <w:r>
              <w:rPr>
                <w:noProof/>
              </w:rPr>
              <mc:AlternateContent>
                <mc:Choice Requires="wps">
                  <w:drawing>
                    <wp:inline distT="0" distB="0" distL="0" distR="0" wp14:anchorId="70B284F5" wp14:editId="0BA397A7">
                      <wp:extent cx="5760720" cy="19050"/>
                      <wp:effectExtent l="0" t="0" r="0" b="0"/>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7E593C04" id="Rectangle 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" fillcolor="#a0a0a0" stroked="f" strokecolor="#3465a4">
                      <v:stroke joinstyle="round"/>
                      <v:path arrowok="t"/>
                      <w10:anchorlock/>
                    </v:rect>
                  </w:pict>
                </mc:Fallback>
              </mc:AlternateContent>
            </w:r>
          </w:p>
          <w:p w:rsidR="00B3688C" w:rsidRDefault="00B3688C" w:rsidP="00B3688C">
            <w:r>
              <w:t>TE: Az innováció fogalma, területei, a marketing.</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12.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rsidRPr="009A03B5">
              <w:t>A labdarúgás gazdaságtana</w:t>
            </w:r>
          </w:p>
          <w:p w:rsidR="00B3688C" w:rsidRDefault="00B3688C" w:rsidP="00B3688C">
            <w:r>
              <w:rPr>
                <w:noProof/>
              </w:rPr>
              <mc:AlternateContent>
                <mc:Choice Requires="wps">
                  <w:drawing>
                    <wp:inline distT="0" distB="0" distL="0" distR="0" wp14:anchorId="1DFDA3D5" wp14:editId="2682E4C4">
                      <wp:extent cx="5760720" cy="19050"/>
                      <wp:effectExtent l="0" t="0" r="0" b="0"/>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8A415E4"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" fillcolor="#a0a0a0" stroked="f" strokecolor="#3465a4">
                      <v:stroke joinstyle="round"/>
                      <v:path arrowok="t"/>
                      <w10:anchorlock/>
                    </v:rect>
                  </w:pict>
                </mc:Fallback>
              </mc:AlternateContent>
            </w:r>
          </w:p>
          <w:p w:rsidR="00B3688C" w:rsidRDefault="00B3688C" w:rsidP="00B3688C">
            <w:r>
              <w:t>TE: Berendezkedés költségei.</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13. hét</w:t>
            </w:r>
          </w:p>
          <w:p w:rsidR="00B3688C" w:rsidRDefault="00B3688C" w:rsidP="00B3688C">
            <w:r>
              <w:t xml:space="preserve">dec. 5 </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rsidRPr="009A03B5">
              <w:t>A labdarúgás gazdaságtana.</w:t>
            </w:r>
          </w:p>
          <w:p w:rsidR="00B3688C" w:rsidRDefault="00B3688C" w:rsidP="00B3688C">
            <w:r>
              <w:rPr>
                <w:noProof/>
              </w:rPr>
              <mc:AlternateContent>
                <mc:Choice Requires="wps">
                  <w:drawing>
                    <wp:inline distT="0" distB="0" distL="0" distR="0" wp14:anchorId="068F0A80" wp14:editId="38927511">
                      <wp:extent cx="5760720" cy="19050"/>
                      <wp:effectExtent l="0" t="0" r="0" b="0"/>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3A0CEBC"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" fillcolor="#a0a0a0" stroked="f" strokecolor="#3465a4">
                      <v:stroke joinstyle="round"/>
                      <v:path arrowok="t"/>
                      <w10:anchorlock/>
                    </v:rect>
                  </w:pict>
                </mc:Fallback>
              </mc:AlternateContent>
            </w:r>
          </w:p>
          <w:p w:rsidR="00B3688C" w:rsidRDefault="00B3688C" w:rsidP="00B3688C">
            <w:r>
              <w:t>TE: Bevételek, kiadások</w:t>
            </w:r>
          </w:p>
        </w:tc>
      </w:tr>
      <w:tr w:rsidR="00B3688C" w:rsidTr="00B3688C">
        <w:tc>
          <w:tcPr>
            <w:tcW w:w="1346" w:type="dxa"/>
            <w:tcBorders>
              <w:top w:val="single" w:sz="4" w:space="0" w:color="000000"/>
              <w:left w:val="single" w:sz="4" w:space="0" w:color="000000"/>
              <w:bottom w:val="single" w:sz="4" w:space="0" w:color="000000"/>
            </w:tcBorders>
            <w:shd w:val="clear" w:color="auto" w:fill="auto"/>
          </w:tcPr>
          <w:p w:rsidR="00B3688C" w:rsidRDefault="00B3688C" w:rsidP="00B3688C">
            <w:r>
              <w:t>14.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B3688C" w:rsidRDefault="00B3688C" w:rsidP="00B3688C">
            <w:r>
              <w:rPr>
                <w:noProof/>
              </w:rPr>
              <mc:AlternateContent>
                <mc:Choice Requires="wps">
                  <w:drawing>
                    <wp:inline distT="0" distB="0" distL="0" distR="0" wp14:anchorId="65A1D93A" wp14:editId="0D176DED">
                      <wp:extent cx="5760720" cy="19050"/>
                      <wp:effectExtent l="0" t="0" r="0" b="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8B23261" id="Rectangle 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" fillcolor="#a0a0a0" stroked="f" strokecolor="#3465a4">
                      <v:stroke joinstyle="round"/>
                      <v:path arrowok="t"/>
                      <w10:anchorlock/>
                    </v:rect>
                  </w:pict>
                </mc:Fallback>
              </mc:AlternateContent>
            </w:r>
          </w:p>
          <w:p w:rsidR="00B3688C" w:rsidRDefault="00B3688C" w:rsidP="00B3688C">
            <w:r>
              <w:t xml:space="preserve">TE: </w:t>
            </w:r>
          </w:p>
        </w:tc>
      </w:tr>
    </w:tbl>
    <w:p w:rsidR="00B3688C" w:rsidRDefault="00B3688C" w:rsidP="00B3688C"/>
    <w:p w:rsidR="00B3688C" w:rsidRDefault="00B3688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3688C"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3688C" w:rsidRPr="00AE0790" w:rsidRDefault="00B3688C" w:rsidP="00B3688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3688C" w:rsidRPr="00885992" w:rsidRDefault="00B3688C" w:rsidP="00B3688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688C" w:rsidRPr="00885992" w:rsidRDefault="00B3688C" w:rsidP="00B3688C">
            <w:pPr>
              <w:jc w:val="center"/>
              <w:rPr>
                <w:rFonts w:eastAsia="Arial Unicode MS"/>
                <w:b/>
                <w:szCs w:val="16"/>
              </w:rPr>
            </w:pPr>
            <w:r>
              <w:rPr>
                <w:rFonts w:eastAsia="Arial Unicode MS"/>
                <w:b/>
                <w:szCs w:val="16"/>
              </w:rPr>
              <w:t>Sportmarketing</w:t>
            </w:r>
          </w:p>
        </w:tc>
        <w:tc>
          <w:tcPr>
            <w:tcW w:w="855" w:type="dxa"/>
            <w:vMerge w:val="restart"/>
            <w:tcBorders>
              <w:top w:val="single" w:sz="4" w:space="0" w:color="auto"/>
              <w:left w:val="single" w:sz="4" w:space="0" w:color="auto"/>
              <w:right w:val="single" w:sz="4" w:space="0" w:color="auto"/>
            </w:tcBorders>
            <w:vAlign w:val="center"/>
          </w:tcPr>
          <w:p w:rsidR="00B3688C" w:rsidRPr="0087262E" w:rsidRDefault="00B3688C" w:rsidP="00B3688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688C" w:rsidRPr="0087262E" w:rsidRDefault="00B3688C" w:rsidP="00B3688C">
            <w:pPr>
              <w:jc w:val="center"/>
              <w:rPr>
                <w:rFonts w:eastAsia="Arial Unicode MS"/>
                <w:b/>
              </w:rPr>
            </w:pPr>
            <w:r w:rsidRPr="00755EFE">
              <w:rPr>
                <w:rFonts w:eastAsia="Arial Unicode MS"/>
                <w:b/>
              </w:rPr>
              <w:t>GT_MSK</w:t>
            </w:r>
            <w:r>
              <w:rPr>
                <w:rFonts w:eastAsia="Arial Unicode MS"/>
                <w:b/>
              </w:rPr>
              <w:t>L</w:t>
            </w:r>
            <w:r w:rsidRPr="00755EFE">
              <w:rPr>
                <w:rFonts w:eastAsia="Arial Unicode MS"/>
                <w:b/>
              </w:rPr>
              <w:t>015-17</w:t>
            </w:r>
          </w:p>
        </w:tc>
      </w:tr>
      <w:tr w:rsidR="00B3688C"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3688C" w:rsidRPr="00AE0790" w:rsidRDefault="00B3688C"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3688C" w:rsidRPr="0084731C" w:rsidRDefault="00B3688C" w:rsidP="00B3688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688C" w:rsidRPr="00191C71" w:rsidRDefault="00B3688C" w:rsidP="00B3688C">
            <w:pPr>
              <w:jc w:val="center"/>
              <w:rPr>
                <w:b/>
              </w:rPr>
            </w:pPr>
            <w:r>
              <w:rPr>
                <w:rFonts w:eastAsia="Arial Unicode MS"/>
                <w:b/>
                <w:szCs w:val="16"/>
              </w:rPr>
              <w:t>Sportmarketing</w:t>
            </w:r>
          </w:p>
        </w:tc>
        <w:tc>
          <w:tcPr>
            <w:tcW w:w="855" w:type="dxa"/>
            <w:vMerge/>
            <w:tcBorders>
              <w:left w:val="single" w:sz="4" w:space="0" w:color="auto"/>
              <w:bottom w:val="single" w:sz="4" w:space="0" w:color="auto"/>
              <w:right w:val="single" w:sz="4" w:space="0" w:color="auto"/>
            </w:tcBorders>
            <w:vAlign w:val="center"/>
          </w:tcPr>
          <w:p w:rsidR="00B3688C" w:rsidRPr="0087262E" w:rsidRDefault="00B3688C"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688C" w:rsidRPr="0087262E" w:rsidRDefault="00B3688C" w:rsidP="00B3688C">
            <w:pPr>
              <w:rPr>
                <w:rFonts w:eastAsia="Arial Unicode MS"/>
                <w:sz w:val="16"/>
                <w:szCs w:val="16"/>
              </w:rPr>
            </w:pPr>
          </w:p>
        </w:tc>
      </w:tr>
      <w:tr w:rsidR="00B3688C" w:rsidRPr="0087262E"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b/>
                <w:bCs/>
                <w:sz w:val="24"/>
                <w:szCs w:val="24"/>
              </w:rPr>
            </w:pPr>
          </w:p>
        </w:tc>
      </w:tr>
      <w:tr w:rsidR="00B3688C" w:rsidRPr="0087262E"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87262E" w:rsidRDefault="00B3688C" w:rsidP="00B3688C">
            <w:pPr>
              <w:jc w:val="center"/>
              <w:rPr>
                <w:b/>
              </w:rPr>
            </w:pPr>
            <w:r>
              <w:rPr>
                <w:b/>
              </w:rPr>
              <w:t>DE GTK - Marketing és Kereskedelem Intézet</w:t>
            </w:r>
          </w:p>
        </w:tc>
      </w:tr>
      <w:tr w:rsidR="00B3688C" w:rsidRPr="0087262E"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688C" w:rsidRPr="00AE0790" w:rsidRDefault="00B3688C" w:rsidP="00B3688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688C" w:rsidRPr="00AE0790" w:rsidRDefault="00B3688C" w:rsidP="00B3688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3688C" w:rsidRPr="00AE0790" w:rsidRDefault="00B3688C"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688C" w:rsidRPr="00AE0790" w:rsidRDefault="00B3688C" w:rsidP="00B3688C">
            <w:pPr>
              <w:jc w:val="center"/>
              <w:rPr>
                <w:rFonts w:eastAsia="Arial Unicode MS"/>
              </w:rPr>
            </w:pPr>
            <w:r>
              <w:rPr>
                <w:rFonts w:eastAsia="Arial Unicode MS"/>
              </w:rPr>
              <w:t>-</w:t>
            </w:r>
          </w:p>
        </w:tc>
      </w:tr>
      <w:tr w:rsidR="00B3688C"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3688C" w:rsidRPr="00AE0790" w:rsidRDefault="00B3688C" w:rsidP="00B3688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3688C" w:rsidRPr="00AE0790" w:rsidRDefault="00B3688C" w:rsidP="00B3688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3688C" w:rsidRPr="00AE0790" w:rsidRDefault="00B3688C"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3688C" w:rsidRPr="00AE0790" w:rsidRDefault="00B3688C"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3688C" w:rsidRPr="00AE0790" w:rsidRDefault="00B3688C" w:rsidP="00B3688C">
            <w:pPr>
              <w:jc w:val="center"/>
            </w:pPr>
            <w:r w:rsidRPr="00AE0790">
              <w:t>Oktatás nyelve</w:t>
            </w:r>
          </w:p>
        </w:tc>
      </w:tr>
      <w:tr w:rsidR="00B3688C"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3688C" w:rsidRPr="0087262E" w:rsidRDefault="00B3688C" w:rsidP="00B3688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3688C" w:rsidRPr="0087262E" w:rsidRDefault="00B3688C"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B3688C" w:rsidRPr="0087262E" w:rsidRDefault="00B3688C"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B3688C" w:rsidRPr="0087262E" w:rsidRDefault="00B3688C" w:rsidP="00B3688C">
            <w:pPr>
              <w:rPr>
                <w:sz w:val="16"/>
                <w:szCs w:val="16"/>
              </w:rPr>
            </w:pPr>
          </w:p>
        </w:tc>
      </w:tr>
      <w:tr w:rsidR="00B3688C"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930297" w:rsidRDefault="00B3688C" w:rsidP="00B3688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87262E" w:rsidRDefault="00B3688C" w:rsidP="00B3688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87262E" w:rsidRDefault="00B3688C" w:rsidP="00B3688C">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3688C" w:rsidRPr="0087262E" w:rsidRDefault="00B3688C" w:rsidP="00B3688C">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B3688C" w:rsidRPr="0087262E" w:rsidRDefault="00B3688C" w:rsidP="00B3688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688C" w:rsidRPr="0087262E" w:rsidRDefault="00B3688C" w:rsidP="00B3688C">
            <w:pPr>
              <w:jc w:val="center"/>
              <w:rPr>
                <w:b/>
              </w:rPr>
            </w:pPr>
            <w:r>
              <w:rPr>
                <w:b/>
              </w:rPr>
              <w:t>magyar</w:t>
            </w:r>
          </w:p>
        </w:tc>
      </w:tr>
      <w:tr w:rsidR="00B3688C"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Pr>
                <w:sz w:val="16"/>
                <w:szCs w:val="16"/>
              </w:rPr>
              <w:t>Levelező</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930297" w:rsidRDefault="00B3688C" w:rsidP="00B3688C">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688C" w:rsidRPr="00282AFF" w:rsidRDefault="00B3688C" w:rsidP="00B3688C">
            <w:pPr>
              <w:jc w:val="center"/>
              <w:rPr>
                <w:sz w:val="16"/>
                <w:szCs w:val="16"/>
              </w:rPr>
            </w:pPr>
            <w:r>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DA5E3F" w:rsidRDefault="00B3688C" w:rsidP="00B3688C">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191C71" w:rsidRDefault="00B3688C" w:rsidP="00B3688C">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B3688C" w:rsidRPr="0087262E" w:rsidRDefault="00B3688C"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688C" w:rsidRPr="0087262E" w:rsidRDefault="00B3688C" w:rsidP="00B3688C">
            <w:pPr>
              <w:jc w:val="center"/>
              <w:rPr>
                <w:sz w:val="16"/>
                <w:szCs w:val="16"/>
              </w:rPr>
            </w:pPr>
          </w:p>
        </w:tc>
      </w:tr>
      <w:tr w:rsidR="00B3688C" w:rsidRPr="0087262E"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3688C" w:rsidRPr="00AE0790" w:rsidRDefault="00B3688C" w:rsidP="00B3688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3688C" w:rsidRPr="00AE0790" w:rsidRDefault="00B3688C" w:rsidP="00B3688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3688C" w:rsidRPr="00F44AB3" w:rsidRDefault="00B3688C" w:rsidP="00B3688C">
            <w:pPr>
              <w:jc w:val="center"/>
              <w:rPr>
                <w:b/>
                <w:szCs w:val="16"/>
              </w:rPr>
            </w:pPr>
            <w:r w:rsidRPr="00F44AB3">
              <w:rPr>
                <w:b/>
                <w:szCs w:val="16"/>
              </w:rPr>
              <w:t>Dr. Fehér András</w:t>
            </w:r>
          </w:p>
        </w:tc>
        <w:tc>
          <w:tcPr>
            <w:tcW w:w="855" w:type="dxa"/>
            <w:tcBorders>
              <w:top w:val="single" w:sz="4" w:space="0" w:color="auto"/>
              <w:left w:val="nil"/>
              <w:bottom w:val="single" w:sz="4" w:space="0" w:color="auto"/>
              <w:right w:val="single" w:sz="4" w:space="0" w:color="auto"/>
            </w:tcBorders>
            <w:vAlign w:val="center"/>
          </w:tcPr>
          <w:p w:rsidR="00B3688C" w:rsidRPr="0087262E" w:rsidRDefault="00B3688C" w:rsidP="00B3688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688C" w:rsidRPr="00191C71" w:rsidRDefault="00B3688C" w:rsidP="00B3688C">
            <w:pPr>
              <w:jc w:val="center"/>
              <w:rPr>
                <w:b/>
              </w:rPr>
            </w:pPr>
            <w:r>
              <w:rPr>
                <w:b/>
              </w:rPr>
              <w:t>egyetemi adjunktus</w:t>
            </w:r>
          </w:p>
        </w:tc>
      </w:tr>
      <w:tr w:rsidR="00B3688C" w:rsidRPr="0087262E"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B21A18" w:rsidRDefault="00B3688C" w:rsidP="00B3688C">
            <w:r w:rsidRPr="00B21A18">
              <w:rPr>
                <w:b/>
                <w:bCs/>
              </w:rPr>
              <w:t xml:space="preserve">A kurzus célja, </w:t>
            </w:r>
            <w:r w:rsidRPr="00B21A18">
              <w:t>hogy a hallgatók</w:t>
            </w:r>
          </w:p>
          <w:p w:rsidR="00B3688C" w:rsidRPr="00B21A18" w:rsidRDefault="00B3688C" w:rsidP="00B3688C">
            <w:pPr>
              <w:shd w:val="clear" w:color="auto" w:fill="E5DFEC"/>
              <w:suppressAutoHyphens/>
              <w:autoSpaceDE w:val="0"/>
              <w:spacing w:before="60" w:after="60"/>
              <w:ind w:left="417" w:right="113"/>
              <w:jc w:val="both"/>
            </w:pPr>
            <w:r w:rsidRPr="00755EFE">
              <w:t>A marketing ismeretek segítségével a hallgatók képessé válnak a sport „termékek” értékesítésére (szponzorálás, reklám, PR stb.). A tantárgy során nyújtott ismeretekkel a hallgatók képesek lesznek kiigazodni egy sportszervezetben és az ezzel kapcsolatos legfontosabb tevékenységeket elvégezni. A tantárgy rávilágít a nem profit célú sporttevékenységre is.</w:t>
            </w:r>
          </w:p>
        </w:tc>
      </w:tr>
      <w:tr w:rsidR="00B3688C" w:rsidRPr="0087262E" w:rsidTr="00B3688C">
        <w:trPr>
          <w:cantSplit/>
          <w:trHeight w:val="1400"/>
        </w:trPr>
        <w:tc>
          <w:tcPr>
            <w:tcW w:w="9939" w:type="dxa"/>
            <w:gridSpan w:val="10"/>
            <w:tcBorders>
              <w:top w:val="single" w:sz="4" w:space="0" w:color="auto"/>
              <w:left w:val="single" w:sz="4" w:space="0" w:color="auto"/>
              <w:right w:val="single" w:sz="4" w:space="0" w:color="000000"/>
            </w:tcBorders>
            <w:vAlign w:val="center"/>
          </w:tcPr>
          <w:p w:rsidR="00B3688C" w:rsidRDefault="00B3688C" w:rsidP="00B3688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3688C" w:rsidRPr="00B21A18" w:rsidRDefault="00B3688C" w:rsidP="00B3688C">
            <w:pPr>
              <w:ind w:left="402"/>
              <w:jc w:val="both"/>
              <w:rPr>
                <w:i/>
              </w:rPr>
            </w:pPr>
            <w:r w:rsidRPr="00B21A18">
              <w:rPr>
                <w:i/>
              </w:rPr>
              <w:t xml:space="preserve">Tudás: </w:t>
            </w:r>
          </w:p>
          <w:p w:rsidR="00B3688C" w:rsidRDefault="00B3688C" w:rsidP="00B3688C">
            <w:pPr>
              <w:shd w:val="clear" w:color="auto" w:fill="E5DFEC"/>
              <w:suppressAutoHyphens/>
              <w:autoSpaceDE w:val="0"/>
              <w:spacing w:before="60" w:after="60"/>
              <w:ind w:left="417" w:right="113"/>
              <w:jc w:val="both"/>
            </w:pPr>
            <w:r>
              <w:t>Ismeri és érti a sportgazdaság területén a problémák beazonosítására alkalmas sportközgazdász szakértői tudás alapjait, a sportgazdaság területén alkalmazható információgyűjtési elemzési, problémamegoldási módszereket.</w:t>
            </w:r>
          </w:p>
          <w:p w:rsidR="00B3688C" w:rsidRPr="00B21A18" w:rsidRDefault="00B3688C" w:rsidP="00B3688C">
            <w:pPr>
              <w:shd w:val="clear" w:color="auto" w:fill="E5DFEC"/>
              <w:suppressAutoHyphens/>
              <w:autoSpaceDE w:val="0"/>
              <w:spacing w:before="60" w:after="60"/>
              <w:ind w:left="417" w:right="113"/>
              <w:jc w:val="both"/>
            </w:pPr>
            <w:r>
              <w:t>Ismeri és érti a sportgazdaság hazai és nemzetközi környezeti, társadalmi és gazdasági összefüggéseit, követelményeit, az aktuális kutatási kérdéseket és eredményeket.</w:t>
            </w:r>
          </w:p>
          <w:p w:rsidR="00B3688C" w:rsidRPr="00B21A18" w:rsidRDefault="00B3688C" w:rsidP="00B3688C">
            <w:pPr>
              <w:ind w:left="402"/>
              <w:jc w:val="both"/>
              <w:rPr>
                <w:i/>
              </w:rPr>
            </w:pPr>
            <w:r w:rsidRPr="00B21A18">
              <w:rPr>
                <w:i/>
              </w:rPr>
              <w:t>Képesség:</w:t>
            </w:r>
          </w:p>
          <w:p w:rsidR="00B3688C" w:rsidRDefault="00B3688C" w:rsidP="00B3688C">
            <w:pPr>
              <w:shd w:val="clear" w:color="auto" w:fill="E5DFEC"/>
              <w:suppressAutoHyphens/>
              <w:autoSpaceDE w:val="0"/>
              <w:spacing w:before="60" w:after="60"/>
              <w:ind w:left="417" w:right="113"/>
              <w:jc w:val="both"/>
            </w:pPr>
            <w:r>
              <w:t>Az elemzés és a gyakorlati problémamegoldás során, ha szükséges, interdiszciplináris megközelítést alkalmaz.</w:t>
            </w:r>
          </w:p>
          <w:p w:rsidR="00B3688C" w:rsidRDefault="00B3688C" w:rsidP="00B3688C">
            <w:pPr>
              <w:shd w:val="clear" w:color="auto" w:fill="E5DFEC"/>
              <w:suppressAutoHyphens/>
              <w:autoSpaceDE w:val="0"/>
              <w:spacing w:before="60" w:after="60"/>
              <w:ind w:left="417" w:right="113"/>
              <w:jc w:val="both"/>
            </w:pPr>
            <w:r>
              <w:t>Önálló új következtetéseket, eredeti gondolatokat és megoldási módokat fogalmaz meg, multidiszciplináris kontextusban, új és eddig ismeretlen környezetben, nem teljes, illetve korlátozott információk mellett is.</w:t>
            </w:r>
          </w:p>
          <w:p w:rsidR="00B3688C" w:rsidRPr="00B21A18" w:rsidRDefault="00B3688C" w:rsidP="00B3688C">
            <w:pPr>
              <w:shd w:val="clear" w:color="auto" w:fill="E5DFEC"/>
              <w:suppressAutoHyphens/>
              <w:autoSpaceDE w:val="0"/>
              <w:spacing w:before="60" w:after="60"/>
              <w:ind w:left="417" w:right="113"/>
              <w:jc w:val="both"/>
            </w:pPr>
            <w:r>
              <w:t>Képes szakmai elemzéseket, esettanulmányokat a szakmai közlés szabályai szerint közzétenni, szükség esetén idegen nyelven is. Képesek hatékonyan felhasználni a sportélet különböző erőforrásait, ismeri a sport berkeiben azokat az alapvető viszonyokat és törvényszerűségeket, amelyek kizárólag a testnevelésre és a sportmozgalomra jellemzők.</w:t>
            </w:r>
          </w:p>
          <w:p w:rsidR="00B3688C" w:rsidRPr="00B21A18" w:rsidRDefault="00B3688C" w:rsidP="00B3688C">
            <w:pPr>
              <w:ind w:left="402"/>
              <w:jc w:val="both"/>
              <w:rPr>
                <w:i/>
              </w:rPr>
            </w:pPr>
            <w:r w:rsidRPr="00B21A18">
              <w:rPr>
                <w:i/>
              </w:rPr>
              <w:t>Attitűd:</w:t>
            </w:r>
          </w:p>
          <w:p w:rsidR="00B3688C" w:rsidRDefault="00B3688C" w:rsidP="00B3688C">
            <w:pPr>
              <w:shd w:val="clear" w:color="auto" w:fill="E5DFEC"/>
              <w:suppressAutoHyphens/>
              <w:autoSpaceDE w:val="0"/>
              <w:spacing w:before="60" w:after="60"/>
              <w:ind w:left="417" w:right="113"/>
              <w:jc w:val="both"/>
            </w:pPr>
            <w:r w:rsidRPr="00755EFE">
              <w:t>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B3688C" w:rsidRPr="00B21A18" w:rsidRDefault="00B3688C" w:rsidP="00B3688C">
            <w:pPr>
              <w:ind w:left="402"/>
              <w:jc w:val="both"/>
              <w:rPr>
                <w:i/>
              </w:rPr>
            </w:pPr>
            <w:r w:rsidRPr="00B21A18">
              <w:rPr>
                <w:i/>
              </w:rPr>
              <w:t>Autonómia és felelősség:</w:t>
            </w:r>
          </w:p>
          <w:p w:rsidR="00B3688C" w:rsidRDefault="00B3688C" w:rsidP="00B3688C">
            <w:pPr>
              <w:shd w:val="clear" w:color="auto" w:fill="E5DFEC"/>
              <w:suppressAutoHyphens/>
              <w:autoSpaceDE w:val="0"/>
              <w:spacing w:before="60" w:after="60"/>
              <w:ind w:left="417" w:right="113"/>
              <w:jc w:val="both"/>
            </w:pPr>
            <w:r>
              <w:t>Szervezetpolitikai, stratégiai, irányítási szempontból jelentős területeken is önállóan választja ki és alkalmazza a releváns problémamegoldási módszereket, önállóan lát el gazdasági elemző, döntés-előkészítő, tanácsadói feladatokat.</w:t>
            </w:r>
          </w:p>
          <w:p w:rsidR="00B3688C" w:rsidRPr="00EB2958" w:rsidRDefault="00B3688C" w:rsidP="00B3688C">
            <w:pPr>
              <w:shd w:val="clear" w:color="auto" w:fill="E5DFEC"/>
              <w:suppressAutoHyphens/>
              <w:autoSpaceDE w:val="0"/>
              <w:spacing w:before="60" w:after="60"/>
              <w:ind w:left="417" w:right="113"/>
              <w:jc w:val="both"/>
            </w:pPr>
            <w:r>
              <w:t>Társadalmi és közéleti ügyekben kezdeményező, felelős magatartást tanúsít a munkatársak, beosztottak vonatkozásában.</w:t>
            </w:r>
          </w:p>
        </w:tc>
      </w:tr>
      <w:tr w:rsidR="00B3688C" w:rsidRPr="0087262E"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B21A18" w:rsidRDefault="00B3688C" w:rsidP="00B3688C">
            <w:pPr>
              <w:rPr>
                <w:b/>
                <w:bCs/>
              </w:rPr>
            </w:pPr>
            <w:r w:rsidRPr="00B21A18">
              <w:rPr>
                <w:b/>
                <w:bCs/>
              </w:rPr>
              <w:t xml:space="preserve">A kurzus </w:t>
            </w:r>
            <w:r>
              <w:rPr>
                <w:b/>
                <w:bCs/>
              </w:rPr>
              <w:t xml:space="preserve">rövid </w:t>
            </w:r>
            <w:r w:rsidRPr="00B21A18">
              <w:rPr>
                <w:b/>
                <w:bCs/>
              </w:rPr>
              <w:t>tartalma, témakörei</w:t>
            </w:r>
          </w:p>
          <w:p w:rsidR="00B3688C" w:rsidRPr="00B21A18" w:rsidRDefault="00B3688C" w:rsidP="00B3688C">
            <w:pPr>
              <w:shd w:val="clear" w:color="auto" w:fill="E5DFEC"/>
              <w:suppressAutoHyphens/>
              <w:autoSpaceDE w:val="0"/>
              <w:spacing w:before="60" w:after="60"/>
              <w:ind w:left="417" w:right="113"/>
              <w:jc w:val="both"/>
            </w:pPr>
            <w:r w:rsidRPr="00755EFE">
              <w:t>A tantárgy tartalmazza a témakörhöz kapcsolódó főbb elméleteket, módszereket és azok közül a fontosabbak begyakorlását. A témakörök bővebben a bontott heti tematikában megismerhetők.</w:t>
            </w:r>
          </w:p>
        </w:tc>
      </w:tr>
    </w:tbl>
    <w:p w:rsidR="00766443" w:rsidRDefault="00766443">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B3688C" w:rsidRPr="0087262E" w:rsidTr="00766443">
        <w:trPr>
          <w:trHeight w:val="566"/>
        </w:trPr>
        <w:tc>
          <w:tcPr>
            <w:tcW w:w="9939" w:type="dxa"/>
            <w:tcBorders>
              <w:top w:val="single" w:sz="4" w:space="0" w:color="auto"/>
              <w:left w:val="single" w:sz="4" w:space="0" w:color="auto"/>
              <w:bottom w:val="single" w:sz="4" w:space="0" w:color="auto"/>
              <w:right w:val="single" w:sz="4" w:space="0" w:color="auto"/>
            </w:tcBorders>
          </w:tcPr>
          <w:p w:rsidR="00B3688C" w:rsidRPr="00B21A18" w:rsidRDefault="00B3688C" w:rsidP="00B3688C">
            <w:pPr>
              <w:rPr>
                <w:b/>
                <w:bCs/>
              </w:rPr>
            </w:pPr>
            <w:r w:rsidRPr="00B21A18">
              <w:rPr>
                <w:b/>
                <w:bCs/>
              </w:rPr>
              <w:lastRenderedPageBreak/>
              <w:t>Tervezett tanulási tevékenységek, tanítási módszerek</w:t>
            </w:r>
          </w:p>
          <w:p w:rsidR="00B3688C" w:rsidRPr="00B21A18" w:rsidRDefault="00B3688C" w:rsidP="00B3688C">
            <w:pPr>
              <w:shd w:val="clear" w:color="auto" w:fill="E5DFEC"/>
              <w:suppressAutoHyphens/>
              <w:autoSpaceDE w:val="0"/>
              <w:spacing w:before="60" w:after="60"/>
              <w:ind w:left="417" w:right="113"/>
              <w:jc w:val="both"/>
            </w:pPr>
            <w:r w:rsidRPr="00755EFE">
              <w:t>Az előadások</w:t>
            </w:r>
            <w:r>
              <w:t xml:space="preserve"> és gyakorlatok</w:t>
            </w:r>
            <w:r w:rsidRPr="00755EFE">
              <w:t xml:space="preserve"> látogatása elvárt, </w:t>
            </w:r>
            <w:r>
              <w:t xml:space="preserve">de nem </w:t>
            </w:r>
            <w:r w:rsidRPr="00755EFE">
              <w:t>kötelező jellegű. Az előadások és gyakorlatok a tananyag tekintetében nem lesznek szétválasztva. Hiányzás a gyakorlatok 30%-áról lehetséges (ez 4 alkalmat jelent). A félév során 2-3 fős csoportokba sorolják az oktatók a hallgatókat. A csoportoknak egy, az oktatók által kiadott sportmarketinggel kapcsolatos esettanulmányt kell kidolgozniuk a félév végéig írásbeli és szóbeli formában. Az írásbeli beadandó során egy előre megadott felépítésű anyagot kell megírniuk 10-15 oldal terjedelemben (</w:t>
            </w:r>
            <w:proofErr w:type="spellStart"/>
            <w:r w:rsidRPr="00755EFE">
              <w:t>docx</w:t>
            </w:r>
            <w:proofErr w:type="spellEnd"/>
            <w:r w:rsidRPr="00755EFE">
              <w:t>/</w:t>
            </w:r>
            <w:proofErr w:type="spellStart"/>
            <w:r w:rsidRPr="00755EFE">
              <w:t>doc</w:t>
            </w:r>
            <w:proofErr w:type="spellEnd"/>
            <w:r w:rsidRPr="00755EFE">
              <w:t xml:space="preserve"> formátum; 12-es betűméret, TNR betűtípus; 1,5-ös sorköz; 0 pt-s térköz; 2,5 cm-es margók). A szövegközi hivatkozások és az irodalomjegyzék formázása a szakdolgozat követelményeknek feleljen meg. A beadandót a </w:t>
            </w:r>
            <w:proofErr w:type="spellStart"/>
            <w:r w:rsidRPr="00755EFE">
              <w:t>Moodle</w:t>
            </w:r>
            <w:proofErr w:type="spellEnd"/>
            <w:r w:rsidRPr="00755EFE">
              <w:t xml:space="preserve"> rendszerbe kell majd feltölteni a szemeszter során megadott feltételek alapján. Az egyes csoportokon belül a hallgatók egyenlően lesznek értékelve (</w:t>
            </w:r>
            <w:proofErr w:type="spellStart"/>
            <w:r w:rsidRPr="00755EFE">
              <w:t>ezalól</w:t>
            </w:r>
            <w:proofErr w:type="spellEnd"/>
            <w:r w:rsidRPr="00755EFE">
              <w:t xml:space="preserve"> kivétel, ha egy hallgató valamilyen okból negatív módon eltérően teljesít a hallgatótársaihoz képest).</w:t>
            </w:r>
          </w:p>
        </w:tc>
      </w:tr>
    </w:tbl>
    <w:p w:rsidR="00B3688C" w:rsidRDefault="00B3688C" w:rsidP="00B3688C">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B3688C" w:rsidRPr="0087262E" w:rsidTr="00B3688C">
        <w:trPr>
          <w:trHeight w:val="1021"/>
        </w:trPr>
        <w:tc>
          <w:tcPr>
            <w:tcW w:w="9939" w:type="dxa"/>
            <w:tcBorders>
              <w:top w:val="single" w:sz="4" w:space="0" w:color="auto"/>
              <w:left w:val="single" w:sz="4" w:space="0" w:color="auto"/>
              <w:bottom w:val="single" w:sz="4" w:space="0" w:color="auto"/>
              <w:right w:val="single" w:sz="4" w:space="0" w:color="auto"/>
            </w:tcBorders>
          </w:tcPr>
          <w:p w:rsidR="00B3688C" w:rsidRPr="00B21A18" w:rsidRDefault="00B3688C" w:rsidP="00B3688C">
            <w:pPr>
              <w:rPr>
                <w:b/>
                <w:bCs/>
              </w:rPr>
            </w:pPr>
            <w:r w:rsidRPr="00B21A18">
              <w:rPr>
                <w:b/>
                <w:bCs/>
              </w:rPr>
              <w:lastRenderedPageBreak/>
              <w:t>Értékelés</w:t>
            </w:r>
          </w:p>
          <w:p w:rsidR="00B3688C" w:rsidRPr="00B21A18" w:rsidRDefault="00B3688C" w:rsidP="00B3688C">
            <w:pPr>
              <w:shd w:val="clear" w:color="auto" w:fill="E5DFEC"/>
              <w:suppressAutoHyphens/>
              <w:autoSpaceDE w:val="0"/>
              <w:spacing w:before="60" w:after="60"/>
              <w:ind w:left="417" w:right="113"/>
              <w:jc w:val="both"/>
            </w:pPr>
            <w:r w:rsidRPr="00693D3A">
              <w:t xml:space="preserve">A félév során az aláírás feltétele </w:t>
            </w:r>
            <w:r>
              <w:t>egy esettanulmány 2-3 fős csoportos kidolgozása</w:t>
            </w:r>
            <w:r w:rsidRPr="00693D3A">
              <w:t>. Összesen 10</w:t>
            </w:r>
            <w:r>
              <w:t>0 pont gyűjthető a félév során</w:t>
            </w:r>
            <w:r w:rsidRPr="00693D3A">
              <w:t xml:space="preserve">. A félév végén </w:t>
            </w:r>
            <w:r>
              <w:t>a legjobban teljesítő csapatnak lehetősége lesz ajánlott jegyet szerezni</w:t>
            </w:r>
            <w:r w:rsidRPr="00693D3A">
              <w:t xml:space="preserve">. </w:t>
            </w:r>
            <w:r>
              <w:t>A hallgatónak az írásbeli beadandó során is minimum teljesítenie kell a megszerezhető pontok 50%-át, más esetben az aláírás megtagadásra kerül.</w:t>
            </w:r>
          </w:p>
          <w:p w:rsidR="00B3688C" w:rsidRDefault="00B3688C" w:rsidP="00B3688C">
            <w:pPr>
              <w:shd w:val="clear" w:color="auto" w:fill="E5DFEC"/>
              <w:suppressAutoHyphens/>
              <w:autoSpaceDE w:val="0"/>
              <w:spacing w:before="60" w:after="60"/>
              <w:ind w:left="417" w:right="113"/>
              <w:jc w:val="both"/>
            </w:pPr>
            <w:r>
              <w:t>Az aláírást megszerző</w:t>
            </w:r>
            <w:r w:rsidRPr="00693D3A">
              <w:t xml:space="preserve"> hallgató</w:t>
            </w:r>
            <w:r>
              <w:t>k</w:t>
            </w:r>
            <w:r w:rsidRPr="00693D3A">
              <w:t xml:space="preserve"> szóbeli vizsgát köteles</w:t>
            </w:r>
            <w:r>
              <w:t>ek</w:t>
            </w:r>
            <w:r w:rsidRPr="00693D3A">
              <w:t xml:space="preserve"> teljesíteni</w:t>
            </w:r>
            <w:r>
              <w:t xml:space="preserve"> a vizsgaidőszak során</w:t>
            </w:r>
            <w:r w:rsidRPr="00693D3A">
              <w:t>.</w:t>
            </w:r>
            <w:r>
              <w:t xml:space="preserve"> A vizsgára az előzetesen rendelkezésükre bocsátott tételek alapján tudnak felkészülni. </w:t>
            </w:r>
          </w:p>
          <w:p w:rsidR="00B3688C" w:rsidRDefault="00B3688C" w:rsidP="00B3688C">
            <w:pPr>
              <w:shd w:val="clear" w:color="auto" w:fill="E5DFEC"/>
              <w:suppressAutoHyphens/>
              <w:autoSpaceDE w:val="0"/>
              <w:spacing w:before="60" w:after="60"/>
              <w:ind w:left="417" w:right="113"/>
              <w:jc w:val="both"/>
            </w:pPr>
            <w:r>
              <w:t>- 50 = elégtelen (1)</w:t>
            </w:r>
          </w:p>
          <w:p w:rsidR="00B3688C" w:rsidRDefault="00B3688C" w:rsidP="00B3688C">
            <w:pPr>
              <w:shd w:val="clear" w:color="auto" w:fill="E5DFEC"/>
              <w:suppressAutoHyphens/>
              <w:autoSpaceDE w:val="0"/>
              <w:spacing w:before="60" w:after="60"/>
              <w:ind w:left="417" w:right="113"/>
            </w:pPr>
            <w:r>
              <w:t>51 - 62 = elégséges (2) – 51%</w:t>
            </w:r>
          </w:p>
          <w:p w:rsidR="00B3688C" w:rsidRDefault="00B3688C" w:rsidP="00B3688C">
            <w:pPr>
              <w:shd w:val="clear" w:color="auto" w:fill="E5DFEC"/>
              <w:suppressAutoHyphens/>
              <w:autoSpaceDE w:val="0"/>
              <w:spacing w:before="60" w:after="60"/>
              <w:ind w:left="417" w:right="113"/>
            </w:pPr>
            <w:r>
              <w:t>63 - 74 = közepes (3) – 63%</w:t>
            </w:r>
          </w:p>
          <w:p w:rsidR="00B3688C" w:rsidRDefault="00B3688C" w:rsidP="00B3688C">
            <w:pPr>
              <w:shd w:val="clear" w:color="auto" w:fill="E5DFEC"/>
              <w:suppressAutoHyphens/>
              <w:autoSpaceDE w:val="0"/>
              <w:spacing w:before="60" w:after="60"/>
              <w:ind w:left="417" w:right="113"/>
            </w:pPr>
            <w:r>
              <w:t>75 - 86 = jó (4) – 75%</w:t>
            </w:r>
          </w:p>
          <w:p w:rsidR="00B3688C" w:rsidRPr="00B21A18" w:rsidRDefault="00B3688C" w:rsidP="00B3688C">
            <w:pPr>
              <w:shd w:val="clear" w:color="auto" w:fill="E5DFEC"/>
              <w:suppressAutoHyphens/>
              <w:autoSpaceDE w:val="0"/>
              <w:spacing w:before="60" w:after="60"/>
              <w:ind w:left="417" w:right="113"/>
            </w:pPr>
            <w:r>
              <w:t>87 - 100 = jeles (5) – 87%</w:t>
            </w:r>
          </w:p>
        </w:tc>
      </w:tr>
      <w:tr w:rsidR="00B3688C" w:rsidRPr="0087262E" w:rsidTr="00B3688C">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B3688C" w:rsidRPr="00B21A18" w:rsidRDefault="00B3688C" w:rsidP="00B3688C">
            <w:pPr>
              <w:rPr>
                <w:b/>
                <w:bCs/>
              </w:rPr>
            </w:pPr>
            <w:r w:rsidRPr="00B21A18">
              <w:rPr>
                <w:b/>
                <w:bCs/>
              </w:rPr>
              <w:t xml:space="preserve">Kötelező </w:t>
            </w:r>
            <w:r>
              <w:rPr>
                <w:b/>
                <w:bCs/>
              </w:rPr>
              <w:t>szakirodalom</w:t>
            </w:r>
            <w:r w:rsidRPr="00B21A18">
              <w:rPr>
                <w:b/>
                <w:bCs/>
              </w:rPr>
              <w:t>:</w:t>
            </w:r>
          </w:p>
          <w:p w:rsidR="00B3688C" w:rsidRDefault="00B3688C" w:rsidP="00B3688C">
            <w:pPr>
              <w:shd w:val="clear" w:color="auto" w:fill="E5DFEC"/>
              <w:suppressAutoHyphens/>
              <w:autoSpaceDE w:val="0"/>
              <w:spacing w:before="60" w:after="60"/>
              <w:ind w:left="417" w:right="113"/>
            </w:pPr>
            <w:r>
              <w:t xml:space="preserve">SZAKÁLY Z. – FEHÉR </w:t>
            </w:r>
            <w:proofErr w:type="gramStart"/>
            <w:r>
              <w:t>A</w:t>
            </w:r>
            <w:proofErr w:type="gramEnd"/>
            <w:r>
              <w:t>.: Sportmarketing. Egyetemi jegyzet. DE-GTK, Marketing és Kereskedelem Intézet, 2015, 209. p.</w:t>
            </w:r>
          </w:p>
          <w:p w:rsidR="00B3688C" w:rsidRDefault="00B3688C" w:rsidP="00B3688C">
            <w:pPr>
              <w:shd w:val="clear" w:color="auto" w:fill="E5DFEC"/>
              <w:suppressAutoHyphens/>
              <w:autoSpaceDE w:val="0"/>
              <w:spacing w:before="60" w:after="60"/>
              <w:ind w:left="417" w:right="113"/>
            </w:pPr>
            <w:r>
              <w:t>HOFFMAN I.: Sport, marketing, szponzorálás. Akadémiai Kiadó, 2007, 246. p. ISBN: 9789630585019</w:t>
            </w:r>
          </w:p>
          <w:p w:rsidR="00B3688C" w:rsidRDefault="00B3688C" w:rsidP="00B3688C">
            <w:pPr>
              <w:shd w:val="clear" w:color="auto" w:fill="E5DFEC"/>
              <w:suppressAutoHyphens/>
              <w:autoSpaceDE w:val="0"/>
              <w:spacing w:before="60" w:after="60"/>
              <w:ind w:left="417" w:right="113"/>
            </w:pPr>
            <w:r>
              <w:t>KISS G. – SZABÓ J</w:t>
            </w:r>
            <w:proofErr w:type="gramStart"/>
            <w:r>
              <w:t>.:</w:t>
            </w:r>
            <w:proofErr w:type="gramEnd"/>
            <w:r>
              <w:t xml:space="preserve"> A sportvezetés, -szervezés és a sportmarketing alapjai. Juhász Gyula Felsőoktatási Kiadó, 2009, 138. p. ISBN: 9789639167889</w:t>
            </w:r>
          </w:p>
          <w:p w:rsidR="00B3688C" w:rsidRPr="00740E47" w:rsidRDefault="00B3688C" w:rsidP="00B3688C">
            <w:pPr>
              <w:rPr>
                <w:b/>
                <w:bCs/>
              </w:rPr>
            </w:pPr>
            <w:r w:rsidRPr="00740E47">
              <w:rPr>
                <w:b/>
                <w:bCs/>
              </w:rPr>
              <w:t>Ajánlott szakirodalom:</w:t>
            </w:r>
          </w:p>
          <w:p w:rsidR="00B3688C" w:rsidRDefault="00B3688C" w:rsidP="00B3688C">
            <w:pPr>
              <w:shd w:val="clear" w:color="auto" w:fill="E5DFEC"/>
              <w:suppressAutoHyphens/>
              <w:autoSpaceDE w:val="0"/>
              <w:spacing w:before="60" w:after="60"/>
              <w:ind w:left="417" w:right="113"/>
              <w:jc w:val="both"/>
            </w:pPr>
            <w:r>
              <w:t xml:space="preserve">NAGY </w:t>
            </w:r>
            <w:proofErr w:type="gramStart"/>
            <w:r>
              <w:t>A</w:t>
            </w:r>
            <w:proofErr w:type="gramEnd"/>
            <w:r>
              <w:t>.: A sport marketingkommunikációja. Magyar Sportmenedzsment Társaság, Budapest, 2005, 238. p. ISBN: 9632187709</w:t>
            </w:r>
          </w:p>
          <w:p w:rsidR="00B3688C" w:rsidRDefault="00B3688C" w:rsidP="00B3688C">
            <w:pPr>
              <w:shd w:val="clear" w:color="auto" w:fill="E5DFEC"/>
              <w:suppressAutoHyphens/>
              <w:autoSpaceDE w:val="0"/>
              <w:spacing w:before="60" w:after="60"/>
              <w:ind w:left="417" w:right="113"/>
              <w:jc w:val="both"/>
            </w:pPr>
            <w:r>
              <w:t xml:space="preserve">FAZEKAS I. – NAGY </w:t>
            </w:r>
            <w:proofErr w:type="gramStart"/>
            <w:r>
              <w:t>A</w:t>
            </w:r>
            <w:proofErr w:type="gramEnd"/>
            <w:r>
              <w:t>.: Szponzorálás. Nemzeti Tankönyvkiadó, Budapest, 2000, 240. p. ISBN: 9631905543</w:t>
            </w:r>
          </w:p>
          <w:p w:rsidR="00B3688C" w:rsidRPr="00B21A18" w:rsidRDefault="00B3688C" w:rsidP="00B3688C">
            <w:pPr>
              <w:shd w:val="clear" w:color="auto" w:fill="E5DFEC"/>
              <w:suppressAutoHyphens/>
              <w:autoSpaceDE w:val="0"/>
              <w:spacing w:before="60" w:after="60"/>
              <w:ind w:left="417" w:right="113"/>
              <w:jc w:val="both"/>
            </w:pPr>
            <w:r>
              <w:t xml:space="preserve">TÖRŐCSIK M.: Fogyasztói magatartás – </w:t>
            </w:r>
            <w:proofErr w:type="spellStart"/>
            <w:r>
              <w:t>Insight</w:t>
            </w:r>
            <w:proofErr w:type="spellEnd"/>
            <w:r>
              <w:t>, trendek, vásárlók. Akadémiai Kiadó, 2011, 500. p. ISBN: 9789630591584</w:t>
            </w:r>
          </w:p>
        </w:tc>
      </w:tr>
    </w:tbl>
    <w:p w:rsidR="00B3688C" w:rsidRDefault="00B3688C" w:rsidP="00B3688C"/>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2"/>
        <w:gridCol w:w="1858"/>
        <w:gridCol w:w="5210"/>
      </w:tblGrid>
      <w:tr w:rsidR="00B3688C" w:rsidRPr="00EB72BE" w:rsidTr="00B3688C">
        <w:trPr>
          <w:trHeight w:val="210"/>
        </w:trPr>
        <w:tc>
          <w:tcPr>
            <w:tcW w:w="1405" w:type="pct"/>
            <w:shd w:val="pct20" w:color="auto" w:fill="FFFFFF"/>
          </w:tcPr>
          <w:p w:rsidR="00B3688C" w:rsidRPr="00EB72BE" w:rsidRDefault="00B3688C" w:rsidP="00B3688C">
            <w:pPr>
              <w:keepNext/>
              <w:keepLines/>
              <w:spacing w:before="200"/>
              <w:jc w:val="center"/>
              <w:outlineLvl w:val="3"/>
              <w:rPr>
                <w:rFonts w:ascii="Cambria" w:eastAsia="Times New Roman" w:hAnsi="Cambria"/>
                <w:b/>
                <w:bCs/>
                <w:i/>
                <w:iCs/>
                <w:sz w:val="18"/>
                <w:szCs w:val="18"/>
              </w:rPr>
            </w:pPr>
            <w:r>
              <w:rPr>
                <w:rFonts w:ascii="Cambria" w:eastAsia="Times New Roman" w:hAnsi="Cambria"/>
                <w:b/>
                <w:bCs/>
                <w:i/>
                <w:iCs/>
                <w:sz w:val="18"/>
                <w:szCs w:val="18"/>
              </w:rPr>
              <w:t>Id</w:t>
            </w:r>
            <w:r w:rsidRPr="00EB72BE">
              <w:rPr>
                <w:rFonts w:ascii="Cambria" w:eastAsia="Times New Roman" w:hAnsi="Cambria"/>
                <w:b/>
                <w:bCs/>
                <w:i/>
                <w:iCs/>
                <w:sz w:val="18"/>
                <w:szCs w:val="18"/>
              </w:rPr>
              <w:t>őpont</w:t>
            </w:r>
          </w:p>
        </w:tc>
        <w:tc>
          <w:tcPr>
            <w:tcW w:w="945" w:type="pct"/>
            <w:shd w:val="pct20" w:color="auto" w:fill="FFFFFF"/>
            <w:vAlign w:val="center"/>
          </w:tcPr>
          <w:p w:rsidR="00B3688C" w:rsidRPr="00EB72BE" w:rsidRDefault="00B3688C" w:rsidP="00B3688C">
            <w:pPr>
              <w:jc w:val="center"/>
              <w:rPr>
                <w:rFonts w:eastAsia="Times New Roman"/>
                <w:b/>
                <w:sz w:val="18"/>
                <w:szCs w:val="18"/>
              </w:rPr>
            </w:pPr>
            <w:r w:rsidRPr="00EB72BE">
              <w:rPr>
                <w:rFonts w:eastAsia="Times New Roman"/>
                <w:b/>
                <w:sz w:val="18"/>
                <w:szCs w:val="18"/>
              </w:rPr>
              <w:t>Előadás / szeminárium</w:t>
            </w:r>
          </w:p>
        </w:tc>
        <w:tc>
          <w:tcPr>
            <w:tcW w:w="2650" w:type="pct"/>
            <w:shd w:val="pct20" w:color="auto" w:fill="FFFFFF"/>
            <w:vAlign w:val="center"/>
          </w:tcPr>
          <w:p w:rsidR="00B3688C" w:rsidRPr="00EB72BE" w:rsidRDefault="00B3688C" w:rsidP="00B3688C">
            <w:pPr>
              <w:keepNext/>
              <w:keepLines/>
              <w:spacing w:before="200"/>
              <w:jc w:val="center"/>
              <w:outlineLvl w:val="3"/>
              <w:rPr>
                <w:rFonts w:ascii="Cambria" w:eastAsia="Times New Roman" w:hAnsi="Cambria"/>
                <w:b/>
                <w:bCs/>
                <w:i/>
                <w:iCs/>
                <w:sz w:val="18"/>
                <w:szCs w:val="18"/>
              </w:rPr>
            </w:pPr>
            <w:r w:rsidRPr="00EB72BE">
              <w:rPr>
                <w:rFonts w:ascii="Cambria" w:eastAsia="Times New Roman" w:hAnsi="Cambria"/>
                <w:b/>
                <w:bCs/>
                <w:i/>
                <w:iCs/>
                <w:sz w:val="18"/>
                <w:szCs w:val="18"/>
              </w:rPr>
              <w:t>Témakör</w:t>
            </w:r>
          </w:p>
        </w:tc>
      </w:tr>
      <w:tr w:rsidR="00B3688C" w:rsidRPr="00EB72BE" w:rsidTr="00B3688C">
        <w:trPr>
          <w:cantSplit/>
        </w:trPr>
        <w:tc>
          <w:tcPr>
            <w:tcW w:w="1405" w:type="pct"/>
            <w:vMerge w:val="restart"/>
            <w:shd w:val="pct5" w:color="auto" w:fill="FFFFFF"/>
            <w:vAlign w:val="center"/>
          </w:tcPr>
          <w:p w:rsidR="00B3688C" w:rsidRPr="00EB72BE" w:rsidRDefault="00B3688C" w:rsidP="00B3688C">
            <w:pPr>
              <w:rPr>
                <w:rFonts w:eastAsia="Times New Roman"/>
                <w:sz w:val="18"/>
                <w:szCs w:val="18"/>
              </w:rPr>
            </w:pPr>
            <w:r>
              <w:rPr>
                <w:rFonts w:eastAsia="Times New Roman"/>
                <w:sz w:val="18"/>
                <w:szCs w:val="18"/>
              </w:rPr>
              <w:t>1. konzultációs időpont</w:t>
            </w:r>
          </w:p>
        </w:tc>
        <w:tc>
          <w:tcPr>
            <w:tcW w:w="945" w:type="pct"/>
            <w:vMerge w:val="restart"/>
            <w:vAlign w:val="center"/>
          </w:tcPr>
          <w:p w:rsidR="00B3688C" w:rsidRPr="00EB72BE" w:rsidRDefault="00B3688C" w:rsidP="00B3688C">
            <w:pPr>
              <w:jc w:val="center"/>
              <w:rPr>
                <w:rFonts w:eastAsia="Times New Roman"/>
                <w:b/>
                <w:sz w:val="18"/>
                <w:szCs w:val="18"/>
              </w:rPr>
            </w:pPr>
            <w:r w:rsidRPr="00EB72BE">
              <w:rPr>
                <w:rFonts w:eastAsia="Times New Roman"/>
                <w:b/>
                <w:sz w:val="18"/>
                <w:szCs w:val="18"/>
              </w:rPr>
              <w:t>1. előadás</w:t>
            </w:r>
            <w:r>
              <w:rPr>
                <w:rFonts w:eastAsia="Times New Roman"/>
                <w:b/>
                <w:sz w:val="18"/>
                <w:szCs w:val="18"/>
              </w:rPr>
              <w:t>tól 7. előadásig</w:t>
            </w:r>
          </w:p>
        </w:tc>
        <w:tc>
          <w:tcPr>
            <w:tcW w:w="2650" w:type="pct"/>
          </w:tcPr>
          <w:p w:rsidR="00B3688C" w:rsidRPr="0075572A" w:rsidRDefault="00B3688C" w:rsidP="00B3688C">
            <w:pPr>
              <w:rPr>
                <w:rFonts w:eastAsia="Times New Roman"/>
                <w:b/>
                <w:sz w:val="18"/>
                <w:szCs w:val="18"/>
              </w:rPr>
            </w:pPr>
            <w:r w:rsidRPr="0075572A">
              <w:rPr>
                <w:rFonts w:eastAsia="Times New Roman"/>
                <w:b/>
                <w:sz w:val="18"/>
                <w:szCs w:val="18"/>
              </w:rPr>
              <w:t>Félévkezdés, követelmények egyeztetése</w:t>
            </w:r>
            <w:r>
              <w:rPr>
                <w:rFonts w:eastAsia="Times New Roman"/>
                <w:b/>
                <w:sz w:val="18"/>
                <w:szCs w:val="18"/>
              </w:rPr>
              <w:t xml:space="preserve">; </w:t>
            </w:r>
            <w:r w:rsidRPr="00755EFE">
              <w:rPr>
                <w:rFonts w:eastAsia="Times New Roman"/>
                <w:b/>
                <w:sz w:val="18"/>
                <w:szCs w:val="18"/>
              </w:rPr>
              <w:t>A sportmarketing alapvető összefüggései</w:t>
            </w:r>
            <w:r>
              <w:rPr>
                <w:rFonts w:eastAsia="Times New Roman"/>
                <w:b/>
                <w:sz w:val="18"/>
                <w:szCs w:val="18"/>
              </w:rPr>
              <w:t xml:space="preserve">; </w:t>
            </w:r>
            <w:r w:rsidRPr="001A41AA">
              <w:rPr>
                <w:rFonts w:eastAsia="Times New Roman"/>
                <w:b/>
                <w:sz w:val="18"/>
                <w:szCs w:val="18"/>
              </w:rPr>
              <w:t>A sportpiac makro- és mikrokörny</w:t>
            </w:r>
            <w:r>
              <w:rPr>
                <w:rFonts w:eastAsia="Times New Roman"/>
                <w:b/>
                <w:sz w:val="18"/>
                <w:szCs w:val="18"/>
              </w:rPr>
              <w:t>ezeti elemzése és a marketingku</w:t>
            </w:r>
            <w:r w:rsidRPr="001A41AA">
              <w:rPr>
                <w:rFonts w:eastAsia="Times New Roman"/>
                <w:b/>
                <w:sz w:val="18"/>
                <w:szCs w:val="18"/>
              </w:rPr>
              <w:t>tatás, valamint az SZCP marketing sportban betöltött szerepe</w:t>
            </w:r>
            <w:r>
              <w:rPr>
                <w:rFonts w:eastAsia="Times New Roman"/>
                <w:b/>
                <w:sz w:val="18"/>
                <w:szCs w:val="18"/>
              </w:rPr>
              <w:t xml:space="preserve">; </w:t>
            </w:r>
            <w:r w:rsidRPr="001A41AA">
              <w:rPr>
                <w:rFonts w:eastAsia="Times New Roman"/>
                <w:b/>
                <w:sz w:val="18"/>
                <w:szCs w:val="18"/>
              </w:rPr>
              <w:t>A sportfogyasztói magatartás elemzése</w:t>
            </w:r>
          </w:p>
        </w:tc>
      </w:tr>
      <w:tr w:rsidR="00B3688C" w:rsidRPr="00EB72BE" w:rsidTr="00B3688C">
        <w:trPr>
          <w:cantSplit/>
        </w:trPr>
        <w:tc>
          <w:tcPr>
            <w:tcW w:w="1405" w:type="pct"/>
            <w:vMerge/>
            <w:shd w:val="pct5" w:color="auto" w:fill="FFFFFF"/>
            <w:vAlign w:val="center"/>
          </w:tcPr>
          <w:p w:rsidR="00B3688C" w:rsidRDefault="00B3688C" w:rsidP="00B3688C">
            <w:pPr>
              <w:rPr>
                <w:rFonts w:eastAsia="Times New Roman"/>
                <w:sz w:val="18"/>
                <w:szCs w:val="18"/>
              </w:rPr>
            </w:pPr>
          </w:p>
        </w:tc>
        <w:tc>
          <w:tcPr>
            <w:tcW w:w="945" w:type="pct"/>
            <w:vMerge/>
            <w:vAlign w:val="center"/>
          </w:tcPr>
          <w:p w:rsidR="00B3688C" w:rsidRPr="00EB72BE" w:rsidRDefault="00B3688C" w:rsidP="00B3688C">
            <w:pPr>
              <w:jc w:val="center"/>
              <w:rPr>
                <w:rFonts w:eastAsia="Times New Roman"/>
                <w:b/>
                <w:sz w:val="18"/>
                <w:szCs w:val="18"/>
              </w:rPr>
            </w:pPr>
          </w:p>
        </w:tc>
        <w:tc>
          <w:tcPr>
            <w:tcW w:w="2650" w:type="pct"/>
          </w:tcPr>
          <w:p w:rsidR="00B3688C" w:rsidRPr="0075572A" w:rsidRDefault="00B3688C" w:rsidP="00B3688C">
            <w:pPr>
              <w:jc w:val="both"/>
              <w:rPr>
                <w:sz w:val="18"/>
                <w:szCs w:val="18"/>
              </w:rPr>
            </w:pPr>
            <w:r w:rsidRPr="0075572A">
              <w:rPr>
                <w:sz w:val="18"/>
                <w:szCs w:val="18"/>
              </w:rPr>
              <w:t>TE: Az előadáson leadott tananyagok részletes ismerete.</w:t>
            </w:r>
          </w:p>
        </w:tc>
      </w:tr>
      <w:tr w:rsidR="00B3688C" w:rsidRPr="00EB72BE" w:rsidTr="00B3688C">
        <w:trPr>
          <w:cantSplit/>
        </w:trPr>
        <w:tc>
          <w:tcPr>
            <w:tcW w:w="1405" w:type="pct"/>
            <w:vMerge/>
            <w:shd w:val="pct5" w:color="auto" w:fill="FFFFFF"/>
            <w:vAlign w:val="center"/>
          </w:tcPr>
          <w:p w:rsidR="00B3688C" w:rsidRPr="00EB72BE" w:rsidRDefault="00B3688C" w:rsidP="00B3688C">
            <w:pPr>
              <w:rPr>
                <w:rFonts w:eastAsia="Times New Roman"/>
                <w:sz w:val="18"/>
                <w:szCs w:val="18"/>
              </w:rPr>
            </w:pPr>
          </w:p>
        </w:tc>
        <w:tc>
          <w:tcPr>
            <w:tcW w:w="945" w:type="pct"/>
            <w:vMerge w:val="restart"/>
            <w:vAlign w:val="center"/>
          </w:tcPr>
          <w:p w:rsidR="00B3688C" w:rsidRPr="00EB72BE" w:rsidRDefault="00B3688C" w:rsidP="00B3688C">
            <w:pPr>
              <w:jc w:val="center"/>
              <w:rPr>
                <w:rFonts w:eastAsia="Times New Roman"/>
                <w:sz w:val="18"/>
                <w:szCs w:val="18"/>
              </w:rPr>
            </w:pPr>
            <w:r w:rsidRPr="00EB72BE">
              <w:rPr>
                <w:rFonts w:eastAsia="Times New Roman"/>
                <w:sz w:val="18"/>
                <w:szCs w:val="18"/>
              </w:rPr>
              <w:t>1.</w:t>
            </w:r>
            <w:r w:rsidRPr="00444C39">
              <w:rPr>
                <w:rFonts w:eastAsia="Times New Roman"/>
                <w:sz w:val="18"/>
                <w:szCs w:val="18"/>
              </w:rPr>
              <w:t xml:space="preserve"> </w:t>
            </w:r>
            <w:r w:rsidRPr="00EB72BE">
              <w:rPr>
                <w:rFonts w:eastAsia="Times New Roman"/>
                <w:sz w:val="18"/>
                <w:szCs w:val="18"/>
              </w:rPr>
              <w:t>szeminárium</w:t>
            </w:r>
            <w:r>
              <w:rPr>
                <w:rFonts w:eastAsia="Times New Roman"/>
                <w:sz w:val="18"/>
                <w:szCs w:val="18"/>
              </w:rPr>
              <w:t>tól a 7. szemináriumig</w:t>
            </w:r>
          </w:p>
        </w:tc>
        <w:tc>
          <w:tcPr>
            <w:tcW w:w="2650" w:type="pct"/>
          </w:tcPr>
          <w:p w:rsidR="00B3688C" w:rsidRPr="0075572A" w:rsidRDefault="00B3688C" w:rsidP="00B3688C">
            <w:pPr>
              <w:rPr>
                <w:rFonts w:eastAsia="Times New Roman"/>
                <w:b/>
                <w:sz w:val="18"/>
                <w:szCs w:val="18"/>
              </w:rPr>
            </w:pPr>
            <w:r>
              <w:rPr>
                <w:rFonts w:eastAsia="Times New Roman"/>
                <w:sz w:val="18"/>
                <w:szCs w:val="18"/>
              </w:rPr>
              <w:t>Az előadásokon leadott tananyagok gyakorlati feladatokkal történő kiegészítése.</w:t>
            </w:r>
          </w:p>
        </w:tc>
      </w:tr>
      <w:tr w:rsidR="00B3688C" w:rsidRPr="00EB72BE" w:rsidTr="00B3688C">
        <w:trPr>
          <w:cantSplit/>
        </w:trPr>
        <w:tc>
          <w:tcPr>
            <w:tcW w:w="1405" w:type="pct"/>
            <w:vMerge/>
            <w:shd w:val="pct5" w:color="auto" w:fill="FFFFFF"/>
            <w:vAlign w:val="center"/>
          </w:tcPr>
          <w:p w:rsidR="00B3688C" w:rsidRPr="00EB72BE" w:rsidRDefault="00B3688C" w:rsidP="00B3688C">
            <w:pPr>
              <w:rPr>
                <w:rFonts w:eastAsia="Times New Roman"/>
                <w:sz w:val="18"/>
                <w:szCs w:val="18"/>
              </w:rPr>
            </w:pPr>
          </w:p>
        </w:tc>
        <w:tc>
          <w:tcPr>
            <w:tcW w:w="945" w:type="pct"/>
            <w:vMerge/>
            <w:vAlign w:val="center"/>
          </w:tcPr>
          <w:p w:rsidR="00B3688C" w:rsidRPr="00EB72BE" w:rsidRDefault="00B3688C" w:rsidP="00B3688C">
            <w:pPr>
              <w:jc w:val="center"/>
              <w:rPr>
                <w:rFonts w:eastAsia="Times New Roman"/>
                <w:sz w:val="18"/>
                <w:szCs w:val="18"/>
              </w:rPr>
            </w:pPr>
          </w:p>
        </w:tc>
        <w:tc>
          <w:tcPr>
            <w:tcW w:w="2650" w:type="pct"/>
          </w:tcPr>
          <w:p w:rsidR="00B3688C" w:rsidRPr="0075572A" w:rsidRDefault="00B3688C" w:rsidP="00B3688C">
            <w:pPr>
              <w:rPr>
                <w:rFonts w:eastAsia="Times New Roman"/>
                <w:sz w:val="18"/>
                <w:szCs w:val="18"/>
              </w:rPr>
            </w:pPr>
            <w:r>
              <w:rPr>
                <w:rFonts w:eastAsia="Times New Roman"/>
                <w:sz w:val="18"/>
                <w:szCs w:val="18"/>
              </w:rPr>
              <w:t xml:space="preserve">TE: A gyakorlatokon </w:t>
            </w:r>
            <w:r w:rsidRPr="00831875">
              <w:rPr>
                <w:sz w:val="18"/>
              </w:rPr>
              <w:t>leadott tananyagok részletes ismerete.</w:t>
            </w:r>
          </w:p>
        </w:tc>
      </w:tr>
      <w:tr w:rsidR="00B3688C" w:rsidRPr="00EB72BE" w:rsidTr="00B3688C">
        <w:trPr>
          <w:cantSplit/>
          <w:trHeight w:val="222"/>
        </w:trPr>
        <w:tc>
          <w:tcPr>
            <w:tcW w:w="1405" w:type="pct"/>
            <w:vMerge w:val="restart"/>
            <w:shd w:val="pct5" w:color="auto" w:fill="FFFFFF"/>
            <w:vAlign w:val="center"/>
          </w:tcPr>
          <w:p w:rsidR="00B3688C" w:rsidRPr="00EB72BE" w:rsidRDefault="00B3688C" w:rsidP="00B3688C">
            <w:pPr>
              <w:rPr>
                <w:rFonts w:eastAsia="Times New Roman"/>
                <w:sz w:val="18"/>
                <w:szCs w:val="18"/>
              </w:rPr>
            </w:pPr>
            <w:r>
              <w:rPr>
                <w:rFonts w:eastAsia="Times New Roman"/>
                <w:sz w:val="18"/>
                <w:szCs w:val="18"/>
              </w:rPr>
              <w:t>2. konzultációs időpont</w:t>
            </w:r>
          </w:p>
        </w:tc>
        <w:tc>
          <w:tcPr>
            <w:tcW w:w="945" w:type="pct"/>
            <w:vMerge w:val="restart"/>
            <w:vAlign w:val="center"/>
          </w:tcPr>
          <w:p w:rsidR="00B3688C" w:rsidRPr="00EB72BE" w:rsidRDefault="00B3688C" w:rsidP="00B3688C">
            <w:pPr>
              <w:jc w:val="center"/>
              <w:rPr>
                <w:rFonts w:eastAsia="Times New Roman"/>
                <w:b/>
                <w:sz w:val="18"/>
                <w:szCs w:val="18"/>
              </w:rPr>
            </w:pPr>
            <w:r>
              <w:rPr>
                <w:rFonts w:eastAsia="Times New Roman"/>
                <w:b/>
                <w:sz w:val="18"/>
                <w:szCs w:val="18"/>
              </w:rPr>
              <w:t>8. előadástól 14. előadásig</w:t>
            </w:r>
          </w:p>
        </w:tc>
        <w:tc>
          <w:tcPr>
            <w:tcW w:w="2650" w:type="pct"/>
          </w:tcPr>
          <w:p w:rsidR="00B3688C" w:rsidRPr="0075572A" w:rsidRDefault="00B3688C" w:rsidP="00B3688C">
            <w:pPr>
              <w:rPr>
                <w:rFonts w:eastAsia="Times New Roman"/>
                <w:b/>
                <w:sz w:val="18"/>
                <w:szCs w:val="18"/>
              </w:rPr>
            </w:pPr>
            <w:r w:rsidRPr="004B373D">
              <w:rPr>
                <w:rFonts w:eastAsia="Times New Roman"/>
                <w:b/>
                <w:sz w:val="18"/>
                <w:szCs w:val="18"/>
              </w:rPr>
              <w:t>Marketingmix a sportban</w:t>
            </w:r>
            <w:r>
              <w:rPr>
                <w:rFonts w:eastAsia="Times New Roman"/>
                <w:b/>
                <w:sz w:val="18"/>
                <w:szCs w:val="18"/>
              </w:rPr>
              <w:t xml:space="preserve">; </w:t>
            </w:r>
            <w:r w:rsidRPr="004B373D">
              <w:rPr>
                <w:rFonts w:eastAsia="Times New Roman"/>
                <w:b/>
                <w:sz w:val="18"/>
                <w:szCs w:val="18"/>
              </w:rPr>
              <w:t>Szolgáltatások megjelenése a sportmarketingben</w:t>
            </w:r>
            <w:r>
              <w:rPr>
                <w:rFonts w:eastAsia="Times New Roman"/>
                <w:b/>
                <w:sz w:val="18"/>
                <w:szCs w:val="18"/>
              </w:rPr>
              <w:t xml:space="preserve">; </w:t>
            </w:r>
            <w:r w:rsidRPr="004B373D">
              <w:rPr>
                <w:rFonts w:eastAsia="Times New Roman"/>
                <w:b/>
                <w:sz w:val="18"/>
                <w:szCs w:val="18"/>
              </w:rPr>
              <w:t>Stratégiai tervezés a sportmarketingben</w:t>
            </w:r>
          </w:p>
        </w:tc>
      </w:tr>
      <w:tr w:rsidR="00B3688C" w:rsidRPr="00EB72BE" w:rsidTr="00B3688C">
        <w:trPr>
          <w:cantSplit/>
          <w:trHeight w:val="132"/>
        </w:trPr>
        <w:tc>
          <w:tcPr>
            <w:tcW w:w="1405" w:type="pct"/>
            <w:vMerge/>
            <w:shd w:val="pct5" w:color="auto" w:fill="FFFFFF"/>
            <w:vAlign w:val="center"/>
          </w:tcPr>
          <w:p w:rsidR="00B3688C" w:rsidRPr="00EB72BE" w:rsidRDefault="00B3688C" w:rsidP="00B3688C">
            <w:pPr>
              <w:rPr>
                <w:rFonts w:eastAsia="Times New Roman"/>
                <w:sz w:val="18"/>
                <w:szCs w:val="18"/>
              </w:rPr>
            </w:pPr>
          </w:p>
        </w:tc>
        <w:tc>
          <w:tcPr>
            <w:tcW w:w="945" w:type="pct"/>
            <w:vMerge/>
            <w:vAlign w:val="center"/>
          </w:tcPr>
          <w:p w:rsidR="00B3688C" w:rsidRDefault="00B3688C" w:rsidP="00B3688C">
            <w:pPr>
              <w:jc w:val="center"/>
              <w:rPr>
                <w:rFonts w:eastAsia="Times New Roman"/>
                <w:sz w:val="18"/>
                <w:szCs w:val="18"/>
              </w:rPr>
            </w:pPr>
          </w:p>
        </w:tc>
        <w:tc>
          <w:tcPr>
            <w:tcW w:w="2650" w:type="pct"/>
          </w:tcPr>
          <w:p w:rsidR="00B3688C" w:rsidRPr="00755EFE" w:rsidRDefault="00B3688C" w:rsidP="00B3688C">
            <w:pPr>
              <w:jc w:val="both"/>
              <w:rPr>
                <w:sz w:val="18"/>
              </w:rPr>
            </w:pPr>
            <w:r w:rsidRPr="0075572A">
              <w:rPr>
                <w:sz w:val="18"/>
                <w:szCs w:val="18"/>
              </w:rPr>
              <w:t>TE: Az előadáson leadott tananyagok részletes ismerete.</w:t>
            </w:r>
          </w:p>
        </w:tc>
      </w:tr>
      <w:tr w:rsidR="00B3688C" w:rsidRPr="00EB72BE" w:rsidTr="00B3688C">
        <w:trPr>
          <w:cantSplit/>
          <w:trHeight w:val="132"/>
        </w:trPr>
        <w:tc>
          <w:tcPr>
            <w:tcW w:w="1405" w:type="pct"/>
            <w:vMerge/>
            <w:shd w:val="pct5" w:color="auto" w:fill="FFFFFF"/>
            <w:vAlign w:val="center"/>
          </w:tcPr>
          <w:p w:rsidR="00B3688C" w:rsidRPr="00EB72BE" w:rsidRDefault="00B3688C" w:rsidP="00B3688C">
            <w:pPr>
              <w:rPr>
                <w:rFonts w:eastAsia="Times New Roman"/>
                <w:sz w:val="18"/>
                <w:szCs w:val="18"/>
              </w:rPr>
            </w:pPr>
          </w:p>
        </w:tc>
        <w:tc>
          <w:tcPr>
            <w:tcW w:w="945" w:type="pct"/>
            <w:vMerge w:val="restart"/>
            <w:vAlign w:val="center"/>
          </w:tcPr>
          <w:p w:rsidR="00B3688C" w:rsidRPr="00EB72BE" w:rsidRDefault="00B3688C" w:rsidP="00B3688C">
            <w:pPr>
              <w:jc w:val="center"/>
              <w:rPr>
                <w:rFonts w:eastAsia="Times New Roman"/>
                <w:sz w:val="18"/>
                <w:szCs w:val="18"/>
              </w:rPr>
            </w:pPr>
            <w:r>
              <w:rPr>
                <w:rFonts w:eastAsia="Times New Roman"/>
                <w:sz w:val="18"/>
                <w:szCs w:val="18"/>
              </w:rPr>
              <w:t>8</w:t>
            </w:r>
            <w:r w:rsidRPr="00EB72BE">
              <w:rPr>
                <w:rFonts w:eastAsia="Times New Roman"/>
                <w:sz w:val="18"/>
                <w:szCs w:val="18"/>
              </w:rPr>
              <w:t>.</w:t>
            </w:r>
            <w:r w:rsidRPr="00444C39">
              <w:rPr>
                <w:rFonts w:eastAsia="Times New Roman"/>
                <w:sz w:val="18"/>
                <w:szCs w:val="18"/>
              </w:rPr>
              <w:t xml:space="preserve"> </w:t>
            </w:r>
            <w:r w:rsidRPr="00EB72BE">
              <w:rPr>
                <w:rFonts w:eastAsia="Times New Roman"/>
                <w:sz w:val="18"/>
                <w:szCs w:val="18"/>
              </w:rPr>
              <w:t>szeminárium</w:t>
            </w:r>
            <w:r>
              <w:rPr>
                <w:rFonts w:eastAsia="Times New Roman"/>
                <w:sz w:val="18"/>
                <w:szCs w:val="18"/>
              </w:rPr>
              <w:t>tól 14. szemináriumig</w:t>
            </w:r>
          </w:p>
        </w:tc>
        <w:tc>
          <w:tcPr>
            <w:tcW w:w="2650" w:type="pct"/>
          </w:tcPr>
          <w:p w:rsidR="00B3688C" w:rsidRPr="0075572A" w:rsidRDefault="00B3688C" w:rsidP="00B3688C">
            <w:pPr>
              <w:rPr>
                <w:rFonts w:eastAsia="Times New Roman"/>
                <w:b/>
                <w:sz w:val="18"/>
                <w:szCs w:val="18"/>
              </w:rPr>
            </w:pPr>
            <w:r>
              <w:rPr>
                <w:rFonts w:eastAsia="Times New Roman"/>
                <w:sz w:val="18"/>
                <w:szCs w:val="18"/>
              </w:rPr>
              <w:t>Az előadásokon leadott tananyagok gyakorlati feladatokkal történő kiegészítése.</w:t>
            </w:r>
          </w:p>
        </w:tc>
      </w:tr>
      <w:tr w:rsidR="00B3688C" w:rsidRPr="00EB72BE" w:rsidTr="00B3688C">
        <w:trPr>
          <w:cantSplit/>
          <w:trHeight w:val="132"/>
        </w:trPr>
        <w:tc>
          <w:tcPr>
            <w:tcW w:w="1405" w:type="pct"/>
            <w:vMerge/>
            <w:shd w:val="pct5" w:color="auto" w:fill="FFFFFF"/>
            <w:vAlign w:val="center"/>
          </w:tcPr>
          <w:p w:rsidR="00B3688C" w:rsidRPr="00EB72BE" w:rsidRDefault="00B3688C" w:rsidP="00B3688C">
            <w:pPr>
              <w:rPr>
                <w:rFonts w:eastAsia="Times New Roman"/>
                <w:sz w:val="18"/>
                <w:szCs w:val="18"/>
              </w:rPr>
            </w:pPr>
          </w:p>
        </w:tc>
        <w:tc>
          <w:tcPr>
            <w:tcW w:w="945" w:type="pct"/>
            <w:vMerge/>
            <w:vAlign w:val="center"/>
          </w:tcPr>
          <w:p w:rsidR="00B3688C" w:rsidRDefault="00B3688C" w:rsidP="00B3688C">
            <w:pPr>
              <w:jc w:val="center"/>
              <w:rPr>
                <w:rFonts w:eastAsia="Times New Roman"/>
                <w:sz w:val="18"/>
                <w:szCs w:val="18"/>
              </w:rPr>
            </w:pPr>
          </w:p>
        </w:tc>
        <w:tc>
          <w:tcPr>
            <w:tcW w:w="2650" w:type="pct"/>
          </w:tcPr>
          <w:p w:rsidR="00B3688C" w:rsidRPr="0075572A" w:rsidRDefault="00B3688C" w:rsidP="00B3688C">
            <w:pPr>
              <w:rPr>
                <w:rFonts w:eastAsia="Times New Roman"/>
                <w:sz w:val="18"/>
                <w:szCs w:val="18"/>
              </w:rPr>
            </w:pPr>
            <w:r>
              <w:rPr>
                <w:rFonts w:eastAsia="Times New Roman"/>
                <w:sz w:val="18"/>
                <w:szCs w:val="18"/>
              </w:rPr>
              <w:t xml:space="preserve">TE: A gyakorlatokon </w:t>
            </w:r>
            <w:r w:rsidRPr="00831875">
              <w:rPr>
                <w:sz w:val="18"/>
              </w:rPr>
              <w:t>leadott tananyagok részletes ismerete.</w:t>
            </w:r>
          </w:p>
        </w:tc>
      </w:tr>
    </w:tbl>
    <w:p w:rsidR="00B3688C" w:rsidRDefault="00B3688C" w:rsidP="00B3688C">
      <w:r>
        <w:t>*TE tanulási eredmények</w:t>
      </w:r>
    </w:p>
    <w:p w:rsidR="00B3688C" w:rsidRDefault="00B3688C">
      <w:pPr>
        <w:spacing w:after="160" w:line="259" w:lineRule="auto"/>
      </w:pPr>
      <w:r>
        <w:br w:type="page"/>
      </w:r>
    </w:p>
    <w:p w:rsidR="00B3688C" w:rsidRDefault="00B3688C" w:rsidP="00B3688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3688C" w:rsidRPr="0087262E" w:rsidTr="00B3688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3688C" w:rsidRPr="00AE0790" w:rsidRDefault="00B3688C" w:rsidP="00B3688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B3688C" w:rsidRPr="00885992" w:rsidRDefault="00B3688C" w:rsidP="00B3688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688C" w:rsidRPr="00885992" w:rsidRDefault="00B3688C" w:rsidP="00B3688C">
            <w:pPr>
              <w:jc w:val="center"/>
              <w:rPr>
                <w:rFonts w:eastAsia="Arial Unicode MS"/>
                <w:b/>
                <w:szCs w:val="16"/>
              </w:rPr>
            </w:pPr>
            <w:r>
              <w:rPr>
                <w:rFonts w:eastAsia="Arial Unicode MS"/>
                <w:b/>
                <w:szCs w:val="16"/>
              </w:rPr>
              <w:t>Nemzetközi szervezetek, licencia eljárások</w:t>
            </w:r>
          </w:p>
        </w:tc>
        <w:tc>
          <w:tcPr>
            <w:tcW w:w="855" w:type="dxa"/>
            <w:vMerge w:val="restart"/>
            <w:tcBorders>
              <w:top w:val="single" w:sz="4" w:space="0" w:color="auto"/>
              <w:left w:val="single" w:sz="4" w:space="0" w:color="auto"/>
              <w:right w:val="single" w:sz="4" w:space="0" w:color="auto"/>
            </w:tcBorders>
            <w:vAlign w:val="center"/>
          </w:tcPr>
          <w:p w:rsidR="00B3688C" w:rsidRPr="0087262E" w:rsidRDefault="00B3688C" w:rsidP="00B3688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688C" w:rsidRPr="00227847" w:rsidRDefault="00B3688C" w:rsidP="00B3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sidRPr="00227847">
              <w:rPr>
                <w:rFonts w:eastAsia="Times New Roman"/>
              </w:rPr>
              <w:t>GT_MSKL016-17</w:t>
            </w:r>
          </w:p>
          <w:p w:rsidR="00B3688C" w:rsidRPr="0087262E" w:rsidRDefault="00B3688C" w:rsidP="00B3688C">
            <w:pPr>
              <w:jc w:val="center"/>
              <w:rPr>
                <w:rFonts w:eastAsia="Arial Unicode MS"/>
                <w:b/>
              </w:rPr>
            </w:pPr>
          </w:p>
        </w:tc>
      </w:tr>
      <w:tr w:rsidR="00B3688C" w:rsidRPr="0087262E" w:rsidTr="00B3688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3688C" w:rsidRPr="00AE0790" w:rsidRDefault="00B3688C" w:rsidP="00B3688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3688C" w:rsidRPr="0084731C" w:rsidRDefault="00B3688C" w:rsidP="00B3688C">
            <w:r w:rsidRPr="0094344E">
              <w:t>angolul</w:t>
            </w:r>
            <w:r w:rsidRPr="00AE0790">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688C" w:rsidRPr="00191C71" w:rsidRDefault="00B3688C" w:rsidP="00B3688C">
            <w:pPr>
              <w:jc w:val="center"/>
              <w:rPr>
                <w:b/>
              </w:rPr>
            </w:pPr>
            <w:r>
              <w:rPr>
                <w:b/>
              </w:rPr>
              <w:t xml:space="preserve">International </w:t>
            </w:r>
            <w:proofErr w:type="spellStart"/>
            <w:r>
              <w:rPr>
                <w:b/>
              </w:rPr>
              <w:t>organisations</w:t>
            </w:r>
            <w:proofErr w:type="spellEnd"/>
            <w:r>
              <w:rPr>
                <w:b/>
              </w:rPr>
              <w:t xml:space="preserve"> and licence </w:t>
            </w:r>
            <w:proofErr w:type="spellStart"/>
            <w:r>
              <w:rPr>
                <w:b/>
              </w:rPr>
              <w:t>procedures</w:t>
            </w:r>
            <w:proofErr w:type="spellEnd"/>
          </w:p>
        </w:tc>
        <w:tc>
          <w:tcPr>
            <w:tcW w:w="855" w:type="dxa"/>
            <w:vMerge/>
            <w:tcBorders>
              <w:left w:val="single" w:sz="4" w:space="0" w:color="auto"/>
              <w:bottom w:val="single" w:sz="4" w:space="0" w:color="auto"/>
              <w:right w:val="single" w:sz="4" w:space="0" w:color="auto"/>
            </w:tcBorders>
            <w:vAlign w:val="center"/>
          </w:tcPr>
          <w:p w:rsidR="00B3688C" w:rsidRPr="0087262E" w:rsidRDefault="00B3688C" w:rsidP="00B3688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688C" w:rsidRPr="0087262E" w:rsidRDefault="00B3688C" w:rsidP="00B3688C">
            <w:pPr>
              <w:rPr>
                <w:rFonts w:eastAsia="Arial Unicode MS"/>
                <w:sz w:val="16"/>
                <w:szCs w:val="16"/>
              </w:rPr>
            </w:pPr>
          </w:p>
        </w:tc>
      </w:tr>
      <w:tr w:rsidR="00B3688C" w:rsidRPr="0087262E" w:rsidTr="00B3688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b/>
                <w:bCs/>
                <w:sz w:val="24"/>
                <w:szCs w:val="24"/>
              </w:rPr>
            </w:pPr>
          </w:p>
        </w:tc>
      </w:tr>
      <w:tr w:rsidR="00B3688C" w:rsidRPr="0087262E" w:rsidTr="00B3688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87262E" w:rsidRDefault="00B3688C" w:rsidP="00B3688C">
            <w:pPr>
              <w:jc w:val="center"/>
              <w:rPr>
                <w:b/>
              </w:rPr>
            </w:pPr>
            <w:r>
              <w:rPr>
                <w:b/>
              </w:rPr>
              <w:t>Sportgazdasági- és menedzsment Tanszék</w:t>
            </w:r>
          </w:p>
        </w:tc>
      </w:tr>
      <w:tr w:rsidR="00B3688C" w:rsidRPr="0087262E" w:rsidTr="00B3688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688C" w:rsidRPr="00AE0790" w:rsidRDefault="00B3688C" w:rsidP="00B3688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688C" w:rsidRPr="00AE0790" w:rsidRDefault="00B3688C" w:rsidP="00B3688C">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B3688C" w:rsidRPr="00AE0790" w:rsidRDefault="00B3688C" w:rsidP="00B3688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688C" w:rsidRPr="00AE0790" w:rsidRDefault="00B3688C" w:rsidP="00B3688C">
            <w:pPr>
              <w:jc w:val="center"/>
              <w:rPr>
                <w:rFonts w:eastAsia="Arial Unicode MS"/>
              </w:rPr>
            </w:pPr>
          </w:p>
        </w:tc>
      </w:tr>
      <w:tr w:rsidR="00B3688C" w:rsidRPr="0087262E" w:rsidTr="00B3688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3688C" w:rsidRPr="00AE0790" w:rsidRDefault="00B3688C" w:rsidP="00B3688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3688C" w:rsidRPr="00AE0790" w:rsidRDefault="00B3688C" w:rsidP="00B3688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3688C" w:rsidRPr="00AE0790" w:rsidRDefault="00B3688C" w:rsidP="00B3688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3688C" w:rsidRPr="00AE0790" w:rsidRDefault="00B3688C" w:rsidP="00B3688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3688C" w:rsidRPr="00AE0790" w:rsidRDefault="00B3688C" w:rsidP="00B3688C">
            <w:pPr>
              <w:jc w:val="center"/>
            </w:pPr>
            <w:r w:rsidRPr="00AE0790">
              <w:t>Oktatás nyelve</w:t>
            </w:r>
          </w:p>
        </w:tc>
      </w:tr>
      <w:tr w:rsidR="00B3688C" w:rsidRPr="0087262E" w:rsidTr="00B3688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3688C" w:rsidRPr="0087262E" w:rsidRDefault="00B3688C" w:rsidP="00B3688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3688C" w:rsidRPr="0087262E" w:rsidRDefault="00B3688C" w:rsidP="00B3688C">
            <w:pPr>
              <w:rPr>
                <w:sz w:val="16"/>
                <w:szCs w:val="16"/>
              </w:rPr>
            </w:pPr>
          </w:p>
        </w:tc>
        <w:tc>
          <w:tcPr>
            <w:tcW w:w="855" w:type="dxa"/>
            <w:vMerge/>
            <w:tcBorders>
              <w:left w:val="single" w:sz="4" w:space="0" w:color="auto"/>
              <w:bottom w:val="single" w:sz="4" w:space="0" w:color="auto"/>
              <w:right w:val="single" w:sz="4" w:space="0" w:color="auto"/>
            </w:tcBorders>
            <w:vAlign w:val="center"/>
          </w:tcPr>
          <w:p w:rsidR="00B3688C" w:rsidRPr="0087262E" w:rsidRDefault="00B3688C" w:rsidP="00B3688C">
            <w:pPr>
              <w:rPr>
                <w:sz w:val="16"/>
                <w:szCs w:val="16"/>
              </w:rPr>
            </w:pPr>
          </w:p>
        </w:tc>
        <w:tc>
          <w:tcPr>
            <w:tcW w:w="2411" w:type="dxa"/>
            <w:vMerge/>
            <w:tcBorders>
              <w:left w:val="single" w:sz="4" w:space="0" w:color="auto"/>
              <w:bottom w:val="single" w:sz="4" w:space="0" w:color="auto"/>
              <w:right w:val="single" w:sz="4" w:space="0" w:color="auto"/>
            </w:tcBorders>
            <w:vAlign w:val="center"/>
          </w:tcPr>
          <w:p w:rsidR="00B3688C" w:rsidRPr="0087262E" w:rsidRDefault="00B3688C" w:rsidP="00B3688C">
            <w:pPr>
              <w:rPr>
                <w:sz w:val="16"/>
                <w:szCs w:val="16"/>
              </w:rPr>
            </w:pPr>
          </w:p>
        </w:tc>
      </w:tr>
      <w:tr w:rsidR="00B3688C" w:rsidRPr="0087262E" w:rsidTr="00B3688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930297" w:rsidRDefault="00B3688C" w:rsidP="00B3688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87262E" w:rsidRDefault="00B3688C" w:rsidP="00B3688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87262E" w:rsidRDefault="00B3688C" w:rsidP="00B3688C">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3688C" w:rsidRPr="0087262E" w:rsidRDefault="00B3688C" w:rsidP="00B3688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B3688C" w:rsidRPr="0087262E" w:rsidRDefault="00B3688C" w:rsidP="00B3688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688C" w:rsidRPr="0087262E" w:rsidRDefault="00B3688C" w:rsidP="00B3688C">
            <w:pPr>
              <w:jc w:val="center"/>
              <w:rPr>
                <w:b/>
              </w:rPr>
            </w:pPr>
            <w:r>
              <w:rPr>
                <w:b/>
              </w:rPr>
              <w:t>magyar</w:t>
            </w:r>
          </w:p>
        </w:tc>
      </w:tr>
      <w:tr w:rsidR="00B3688C" w:rsidRPr="0087262E" w:rsidTr="00B3688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930297" w:rsidRDefault="00766443" w:rsidP="00B3688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688C" w:rsidRPr="00282AFF" w:rsidRDefault="00B3688C" w:rsidP="00B3688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DA5E3F" w:rsidRDefault="00B3688C" w:rsidP="00B3688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688C" w:rsidRPr="00191C71" w:rsidRDefault="00B3688C" w:rsidP="00B3688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3688C" w:rsidRPr="0087262E" w:rsidRDefault="00B3688C" w:rsidP="00B3688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3688C" w:rsidRPr="0087262E" w:rsidRDefault="00B3688C" w:rsidP="00B3688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688C" w:rsidRPr="0087262E" w:rsidRDefault="00B3688C" w:rsidP="00B3688C">
            <w:pPr>
              <w:jc w:val="center"/>
              <w:rPr>
                <w:sz w:val="16"/>
                <w:szCs w:val="16"/>
              </w:rPr>
            </w:pPr>
          </w:p>
        </w:tc>
      </w:tr>
      <w:tr w:rsidR="00B3688C" w:rsidRPr="0087262E" w:rsidTr="00B3688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3688C" w:rsidRPr="00AE0790" w:rsidRDefault="00B3688C" w:rsidP="00B3688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3688C" w:rsidRPr="00AE0790" w:rsidRDefault="00B3688C" w:rsidP="00B3688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3688C" w:rsidRPr="00740E47" w:rsidRDefault="00B3688C" w:rsidP="00B3688C">
            <w:pPr>
              <w:jc w:val="center"/>
              <w:rPr>
                <w:b/>
                <w:sz w:val="16"/>
                <w:szCs w:val="16"/>
              </w:rPr>
            </w:pPr>
            <w:r>
              <w:rPr>
                <w:b/>
                <w:sz w:val="16"/>
                <w:szCs w:val="16"/>
              </w:rPr>
              <w:t>Prof. Dr. Borbély Attila</w:t>
            </w:r>
          </w:p>
        </w:tc>
        <w:tc>
          <w:tcPr>
            <w:tcW w:w="855" w:type="dxa"/>
            <w:tcBorders>
              <w:top w:val="single" w:sz="4" w:space="0" w:color="auto"/>
              <w:left w:val="nil"/>
              <w:bottom w:val="single" w:sz="4" w:space="0" w:color="auto"/>
              <w:right w:val="single" w:sz="4" w:space="0" w:color="auto"/>
            </w:tcBorders>
            <w:vAlign w:val="center"/>
          </w:tcPr>
          <w:p w:rsidR="00B3688C" w:rsidRPr="0087262E" w:rsidRDefault="00B3688C" w:rsidP="00B3688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688C" w:rsidRPr="00191C71" w:rsidRDefault="00B3688C" w:rsidP="00B3688C">
            <w:pPr>
              <w:jc w:val="center"/>
              <w:rPr>
                <w:b/>
              </w:rPr>
            </w:pPr>
            <w:r>
              <w:rPr>
                <w:b/>
              </w:rPr>
              <w:t>egyetemi tanár</w:t>
            </w:r>
          </w:p>
        </w:tc>
      </w:tr>
      <w:tr w:rsidR="00B3688C" w:rsidRPr="0087262E" w:rsidTr="00B3688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B21A18" w:rsidRDefault="00B3688C" w:rsidP="00B3688C">
            <w:r w:rsidRPr="00B21A18">
              <w:rPr>
                <w:b/>
                <w:bCs/>
              </w:rPr>
              <w:t xml:space="preserve">A kurzus célja, </w:t>
            </w:r>
            <w:r w:rsidRPr="00B21A18">
              <w:t>hogy a hallgatók</w:t>
            </w:r>
          </w:p>
          <w:p w:rsidR="00B3688C" w:rsidRPr="00B21A18" w:rsidRDefault="00B3688C" w:rsidP="00B3688C">
            <w:pPr>
              <w:shd w:val="clear" w:color="auto" w:fill="E5DFEC"/>
              <w:suppressAutoHyphens/>
              <w:autoSpaceDE w:val="0"/>
              <w:spacing w:before="60" w:after="60"/>
              <w:ind w:left="142" w:right="113"/>
              <w:jc w:val="both"/>
            </w:pPr>
            <w:r w:rsidRPr="009D0F46">
              <w:t xml:space="preserve">A hallgatók megismerkednek a legfontosabb nemzetközi szervezetekkel, ezen belül </w:t>
            </w:r>
            <w:r>
              <w:t xml:space="preserve">is </w:t>
            </w:r>
            <w:r w:rsidRPr="009D0F46">
              <w:t>kiemelten a nemzetközi sportszervezetekkel. Képet kapnak az Európai Unió szervezeteiről és a sporttal foglalkozó szak-szervezetekről</w:t>
            </w:r>
            <w:r>
              <w:t>, a sportpolitika fejlődéséről</w:t>
            </w:r>
            <w:r w:rsidRPr="009D0F46">
              <w:t>. Megismerik a legfontosabb licencia-eljárásokat, azokat a szabályzókat, amelyek döntően befolyásolják az egyes nemzetközi és nemzeti sportszervezetek működését. Gyakorlati foglalkozások keretében szituációs helyzetgyakorlatot folytatnak egyes speciális sportkérdések megoldásnak különböző megoldásait megkeresve.</w:t>
            </w:r>
          </w:p>
          <w:p w:rsidR="00B3688C" w:rsidRPr="00B21A18" w:rsidRDefault="00B3688C" w:rsidP="00B3688C"/>
        </w:tc>
      </w:tr>
      <w:tr w:rsidR="00B3688C" w:rsidRPr="0087262E" w:rsidTr="00B3688C">
        <w:trPr>
          <w:cantSplit/>
          <w:trHeight w:val="1400"/>
        </w:trPr>
        <w:tc>
          <w:tcPr>
            <w:tcW w:w="9939" w:type="dxa"/>
            <w:gridSpan w:val="10"/>
            <w:tcBorders>
              <w:top w:val="single" w:sz="4" w:space="0" w:color="auto"/>
              <w:left w:val="single" w:sz="4" w:space="0" w:color="auto"/>
              <w:right w:val="single" w:sz="4" w:space="0" w:color="000000"/>
            </w:tcBorders>
            <w:vAlign w:val="center"/>
          </w:tcPr>
          <w:p w:rsidR="00B3688C" w:rsidRDefault="00B3688C" w:rsidP="00B3688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3688C" w:rsidRDefault="00B3688C" w:rsidP="00B3688C">
            <w:pPr>
              <w:jc w:val="both"/>
              <w:rPr>
                <w:b/>
                <w:bCs/>
              </w:rPr>
            </w:pPr>
          </w:p>
          <w:p w:rsidR="00B3688C" w:rsidRPr="00B21A18" w:rsidRDefault="00B3688C" w:rsidP="00B3688C">
            <w:pPr>
              <w:ind w:left="402"/>
              <w:jc w:val="both"/>
              <w:rPr>
                <w:i/>
              </w:rPr>
            </w:pPr>
            <w:r w:rsidRPr="00B21A18">
              <w:rPr>
                <w:i/>
              </w:rPr>
              <w:t xml:space="preserve">Tudás: </w:t>
            </w:r>
          </w:p>
          <w:p w:rsidR="00B3688C" w:rsidRDefault="00B3688C" w:rsidP="00CD231D">
            <w:pPr>
              <w:numPr>
                <w:ilvl w:val="0"/>
                <w:numId w:val="43"/>
              </w:numPr>
              <w:shd w:val="clear" w:color="auto" w:fill="E5DFEC"/>
              <w:suppressAutoHyphens/>
              <w:autoSpaceDE w:val="0"/>
              <w:spacing w:before="60" w:after="60"/>
              <w:ind w:right="113"/>
              <w:jc w:val="both"/>
            </w:pPr>
            <w:r w:rsidRPr="009D0F46">
              <w:t>Ismeri az európai integrációs folyamatot és az Európai Uniónak a tevékenységéhez kapcsolódó szakpolitikáit</w:t>
            </w:r>
            <w:r>
              <w:t>;</w:t>
            </w:r>
          </w:p>
          <w:p w:rsidR="00B3688C" w:rsidRPr="00B21A18" w:rsidRDefault="00B3688C" w:rsidP="00CD231D">
            <w:pPr>
              <w:numPr>
                <w:ilvl w:val="0"/>
                <w:numId w:val="43"/>
              </w:numPr>
              <w:shd w:val="clear" w:color="auto" w:fill="E5DFEC"/>
              <w:suppressAutoHyphens/>
              <w:autoSpaceDE w:val="0"/>
              <w:spacing w:before="60" w:after="60"/>
              <w:ind w:right="113"/>
              <w:jc w:val="both"/>
            </w:pPr>
            <w:r w:rsidRPr="009D0F46">
              <w:t>Ismeri a sportgazdasági rendszer működési elveit</w:t>
            </w:r>
            <w:r>
              <w:t>,</w:t>
            </w:r>
            <w:r w:rsidRPr="009D0F46">
              <w:t xml:space="preserve"> intézményi sajátosságait, a sportszervezetek struktúráját, működését, kapcsolatrendszerét, a sportgazdaság szereplőinek viselkedését meghatározó környezeti tényezőket, a döntések információs és motivációs tényezőit</w:t>
            </w:r>
            <w:r>
              <w:t>, különös tekintettel a nemzetközi kapcsolatokra</w:t>
            </w:r>
            <w:r w:rsidRPr="009D0F46">
              <w:t>.</w:t>
            </w:r>
          </w:p>
          <w:p w:rsidR="00B3688C" w:rsidRPr="00B21A18" w:rsidRDefault="00B3688C" w:rsidP="00B3688C">
            <w:pPr>
              <w:ind w:left="402"/>
              <w:jc w:val="both"/>
              <w:rPr>
                <w:i/>
              </w:rPr>
            </w:pPr>
            <w:r w:rsidRPr="00B21A18">
              <w:rPr>
                <w:i/>
              </w:rPr>
              <w:t>Képesség:</w:t>
            </w:r>
          </w:p>
          <w:p w:rsidR="00B3688C" w:rsidRDefault="00B3688C" w:rsidP="00B3688C">
            <w:pPr>
              <w:shd w:val="clear" w:color="auto" w:fill="E5DFEC"/>
              <w:suppressAutoHyphens/>
              <w:autoSpaceDE w:val="0"/>
              <w:spacing w:before="60" w:after="60"/>
              <w:ind w:left="417" w:right="113"/>
              <w:jc w:val="both"/>
            </w:pPr>
            <w:r>
              <w:t>- Magyar és idegen nyelven elméleti és ténybeli forrásokat tár fel, sportgazdasági szakterületen, illetve a releváns kapcsolódó tudományoknak a szakmai közleményeit követi.</w:t>
            </w:r>
          </w:p>
          <w:p w:rsidR="00B3688C" w:rsidRPr="00B21A18" w:rsidRDefault="00B3688C" w:rsidP="00B3688C">
            <w:pPr>
              <w:shd w:val="clear" w:color="auto" w:fill="E5DFEC"/>
              <w:suppressAutoHyphens/>
              <w:autoSpaceDE w:val="0"/>
              <w:spacing w:before="60" w:after="60"/>
              <w:ind w:left="417" w:right="113"/>
              <w:jc w:val="both"/>
            </w:pPr>
            <w:r>
              <w:t>- A sportgazdaság területén releváns gazdasági problémák feltárása, elemezése és megoldása során figyelembe veszi azok komplex társadalmi, szakpolitikai összefüggésrendszerét.</w:t>
            </w:r>
          </w:p>
          <w:p w:rsidR="00B3688C" w:rsidRPr="00B21A18" w:rsidRDefault="00B3688C" w:rsidP="00B3688C">
            <w:pPr>
              <w:ind w:left="402"/>
              <w:jc w:val="both"/>
              <w:rPr>
                <w:i/>
              </w:rPr>
            </w:pPr>
            <w:r w:rsidRPr="00B21A18">
              <w:rPr>
                <w:i/>
              </w:rPr>
              <w:t>Attitűd:</w:t>
            </w:r>
          </w:p>
          <w:p w:rsidR="00B3688C" w:rsidRDefault="00B3688C" w:rsidP="00CD231D">
            <w:pPr>
              <w:numPr>
                <w:ilvl w:val="0"/>
                <w:numId w:val="43"/>
              </w:numPr>
              <w:shd w:val="clear" w:color="auto" w:fill="E5DFEC"/>
              <w:suppressAutoHyphens/>
              <w:autoSpaceDE w:val="0"/>
              <w:spacing w:before="60" w:after="60"/>
              <w:ind w:left="426" w:right="113" w:hanging="77"/>
              <w:jc w:val="both"/>
            </w:pPr>
            <w:r w:rsidRPr="009D0F46">
              <w:t>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w:t>
            </w:r>
          </w:p>
          <w:p w:rsidR="00B3688C" w:rsidRPr="00B21A18" w:rsidRDefault="00B3688C" w:rsidP="00B3688C">
            <w:pPr>
              <w:ind w:left="402"/>
              <w:jc w:val="both"/>
              <w:rPr>
                <w:i/>
              </w:rPr>
            </w:pPr>
            <w:r w:rsidRPr="00B21A18">
              <w:rPr>
                <w:i/>
              </w:rPr>
              <w:t>Autonómia és felelősség:</w:t>
            </w:r>
          </w:p>
          <w:p w:rsidR="00B3688C" w:rsidRDefault="00B3688C" w:rsidP="00B3688C">
            <w:pPr>
              <w:shd w:val="clear" w:color="auto" w:fill="E5DFEC"/>
              <w:suppressAutoHyphens/>
              <w:autoSpaceDE w:val="0"/>
              <w:spacing w:before="60" w:after="60"/>
              <w:ind w:left="417" w:right="113"/>
              <w:jc w:val="both"/>
            </w:pPr>
            <w:r>
              <w:t>- Önállóan tárja fel a szakterületi kapcsolódásokat. Felelősséget vállal és visel tevékenységének más szakterületeket érintő következményeiért.</w:t>
            </w:r>
          </w:p>
          <w:p w:rsidR="00B3688C" w:rsidRPr="00B21A18" w:rsidRDefault="00B3688C" w:rsidP="00B3688C">
            <w:pPr>
              <w:shd w:val="clear" w:color="auto" w:fill="E5DFEC"/>
              <w:suppressAutoHyphens/>
              <w:autoSpaceDE w:val="0"/>
              <w:spacing w:before="60" w:after="60"/>
              <w:ind w:left="417" w:right="113"/>
              <w:jc w:val="both"/>
            </w:pPr>
            <w:r>
              <w:t>- Az eredményes szakmai munkához szükséges tágabb szakmai, szakpolitikai, hazai és nemzetközi kapcsolatait önállóan kezdeményezi és szervezi, döntéseinek következményeit ilyen kontextusokban is vállalja</w:t>
            </w:r>
          </w:p>
          <w:p w:rsidR="00B3688C" w:rsidRPr="00B21A18" w:rsidRDefault="00B3688C" w:rsidP="00B3688C">
            <w:pPr>
              <w:ind w:left="720"/>
              <w:rPr>
                <w:rFonts w:eastAsia="Arial Unicode MS"/>
                <w:b/>
                <w:bCs/>
              </w:rPr>
            </w:pPr>
          </w:p>
        </w:tc>
      </w:tr>
      <w:tr w:rsidR="00B3688C" w:rsidRPr="0087262E" w:rsidTr="00B3688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B21A18" w:rsidRDefault="00B3688C" w:rsidP="00B3688C">
            <w:pPr>
              <w:rPr>
                <w:b/>
                <w:bCs/>
              </w:rPr>
            </w:pPr>
            <w:r w:rsidRPr="00B21A18">
              <w:rPr>
                <w:b/>
                <w:bCs/>
              </w:rPr>
              <w:t xml:space="preserve">A kurzus </w:t>
            </w:r>
            <w:r>
              <w:rPr>
                <w:b/>
                <w:bCs/>
              </w:rPr>
              <w:t xml:space="preserve">rövid </w:t>
            </w:r>
            <w:r w:rsidRPr="00B21A18">
              <w:rPr>
                <w:b/>
                <w:bCs/>
              </w:rPr>
              <w:t>tartalma, témakörei</w:t>
            </w:r>
          </w:p>
          <w:p w:rsidR="00B3688C" w:rsidRPr="00B21A18" w:rsidRDefault="00B3688C" w:rsidP="00B3688C">
            <w:pPr>
              <w:jc w:val="both"/>
            </w:pPr>
          </w:p>
          <w:p w:rsidR="00B3688C" w:rsidRDefault="00B3688C" w:rsidP="00B3688C">
            <w:pPr>
              <w:shd w:val="clear" w:color="auto" w:fill="E5DFEC"/>
              <w:suppressAutoHyphens/>
              <w:autoSpaceDE w:val="0"/>
              <w:spacing w:before="60" w:after="60"/>
              <w:ind w:left="417" w:right="113"/>
              <w:jc w:val="both"/>
            </w:pPr>
            <w:r>
              <w:t>A sport helyzetének alakulása az Európai Unió szerződéseiben, dokumentumaiban</w:t>
            </w:r>
          </w:p>
          <w:p w:rsidR="00B3688C" w:rsidRDefault="00B3688C" w:rsidP="00B3688C">
            <w:pPr>
              <w:shd w:val="clear" w:color="auto" w:fill="E5DFEC"/>
              <w:suppressAutoHyphens/>
              <w:autoSpaceDE w:val="0"/>
              <w:spacing w:before="60" w:after="60"/>
              <w:ind w:left="417" w:right="113"/>
              <w:jc w:val="both"/>
            </w:pPr>
            <w:r>
              <w:t>A sportpolitika előtérbe kerülése az Európai Unióban, helyzete napjainkban</w:t>
            </w:r>
          </w:p>
          <w:p w:rsidR="00B3688C" w:rsidRDefault="00B3688C" w:rsidP="00B3688C">
            <w:pPr>
              <w:shd w:val="clear" w:color="auto" w:fill="E5DFEC"/>
              <w:suppressAutoHyphens/>
              <w:autoSpaceDE w:val="0"/>
              <w:spacing w:before="60" w:after="60"/>
              <w:ind w:left="417" w:right="113"/>
              <w:jc w:val="both"/>
            </w:pPr>
            <w:r>
              <w:t>Az Európai Unió sporttal foglalkozó szervezetei</w:t>
            </w:r>
          </w:p>
          <w:p w:rsidR="00B3688C" w:rsidRDefault="00B3688C" w:rsidP="00B3688C">
            <w:pPr>
              <w:shd w:val="clear" w:color="auto" w:fill="E5DFEC"/>
              <w:suppressAutoHyphens/>
              <w:autoSpaceDE w:val="0"/>
              <w:spacing w:before="60" w:after="60"/>
              <w:ind w:left="417" w:right="113"/>
              <w:jc w:val="both"/>
            </w:pPr>
            <w:r>
              <w:t>Nemzetközi sportszervezetek működése</w:t>
            </w:r>
          </w:p>
          <w:p w:rsidR="00B3688C" w:rsidRDefault="00B3688C" w:rsidP="00B3688C">
            <w:pPr>
              <w:shd w:val="clear" w:color="auto" w:fill="E5DFEC"/>
              <w:suppressAutoHyphens/>
              <w:autoSpaceDE w:val="0"/>
              <w:spacing w:before="60" w:after="60"/>
              <w:ind w:left="417" w:right="113"/>
              <w:jc w:val="both"/>
            </w:pPr>
            <w:r>
              <w:t>Munkavállalás szabadsága a sportszakmában, az Európai Unióban</w:t>
            </w:r>
          </w:p>
          <w:p w:rsidR="00B3688C" w:rsidRPr="00B21A18" w:rsidRDefault="00B3688C" w:rsidP="00B3688C">
            <w:pPr>
              <w:shd w:val="clear" w:color="auto" w:fill="E5DFEC"/>
              <w:suppressAutoHyphens/>
              <w:autoSpaceDE w:val="0"/>
              <w:spacing w:before="60" w:after="60"/>
              <w:ind w:left="417" w:right="113"/>
              <w:jc w:val="both"/>
            </w:pPr>
            <w:r>
              <w:t>Sportszerződések</w:t>
            </w:r>
          </w:p>
        </w:tc>
      </w:tr>
      <w:tr w:rsidR="00B3688C" w:rsidRPr="0087262E" w:rsidTr="00B3688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3688C" w:rsidRPr="00B21A18" w:rsidRDefault="00B3688C" w:rsidP="00B3688C">
            <w:pPr>
              <w:rPr>
                <w:b/>
                <w:bCs/>
              </w:rPr>
            </w:pPr>
            <w:r w:rsidRPr="00B21A18">
              <w:rPr>
                <w:b/>
                <w:bCs/>
              </w:rPr>
              <w:lastRenderedPageBreak/>
              <w:t>Tervezett tanulási tevékenységek, tanítási módszerek</w:t>
            </w:r>
          </w:p>
          <w:p w:rsidR="00B3688C" w:rsidRDefault="00B3688C" w:rsidP="00B3688C">
            <w:pPr>
              <w:shd w:val="clear" w:color="auto" w:fill="E5DFEC"/>
              <w:suppressAutoHyphens/>
              <w:autoSpaceDE w:val="0"/>
              <w:spacing w:before="60" w:after="60"/>
              <w:ind w:left="417" w:right="113"/>
            </w:pPr>
            <w:r>
              <w:t>Ismeri az európai integrációs folyamatot és az Európai Uniónak a tevékenységéhez kapcsolódó szakpolitikáit.</w:t>
            </w:r>
          </w:p>
          <w:p w:rsidR="00B3688C" w:rsidRDefault="00B3688C" w:rsidP="00B3688C">
            <w:pPr>
              <w:shd w:val="clear" w:color="auto" w:fill="E5DFEC"/>
              <w:suppressAutoHyphens/>
              <w:autoSpaceDE w:val="0"/>
              <w:spacing w:before="60" w:after="60"/>
              <w:ind w:left="417" w:right="113"/>
            </w:pPr>
            <w:r>
              <w:t>Érti a szervezetek struktúráját, működését nemzeti határokon túlnyúló kapcsolatrendszerét, információs és motivációs tényezőit, különös tekintettel az intézményi környezetre.</w:t>
            </w:r>
          </w:p>
          <w:p w:rsidR="00B3688C" w:rsidRDefault="00B3688C" w:rsidP="00B3688C">
            <w:pPr>
              <w:shd w:val="clear" w:color="auto" w:fill="E5DFEC"/>
              <w:suppressAutoHyphens/>
              <w:autoSpaceDE w:val="0"/>
              <w:spacing w:before="60" w:after="60"/>
              <w:ind w:left="417" w:right="113"/>
            </w:pPr>
            <w:r>
              <w:t>Ismeri a sportgazdasági rendszer működési elveit, intézményi sajátosságait, a sportszervezetek struktúráját, működését, kapcsolatrendszerét, a sportgazdaság szereplőinek viselkedését meghatározó környezeti tényezőket, a döntések információs és motivációs tényezőit.</w:t>
            </w:r>
          </w:p>
          <w:p w:rsidR="00B3688C" w:rsidRDefault="00B3688C" w:rsidP="00B3688C">
            <w:pPr>
              <w:shd w:val="clear" w:color="auto" w:fill="E5DFEC"/>
              <w:suppressAutoHyphens/>
              <w:autoSpaceDE w:val="0"/>
              <w:spacing w:before="60" w:after="60"/>
              <w:ind w:left="417" w:right="113"/>
            </w:pPr>
            <w:r>
              <w:t>A munka világán túl is releváns, átfogó társadalmi és közéleti műveltséggel és tudásanyaggal rendelkezik a sport területéről.</w:t>
            </w:r>
          </w:p>
          <w:p w:rsidR="00B3688C" w:rsidRPr="00B21A18" w:rsidRDefault="00B3688C" w:rsidP="00B3688C">
            <w:pPr>
              <w:shd w:val="clear" w:color="auto" w:fill="E5DFEC"/>
              <w:suppressAutoHyphens/>
              <w:autoSpaceDE w:val="0"/>
              <w:spacing w:before="60" w:after="60"/>
              <w:ind w:left="417" w:right="113"/>
            </w:pPr>
            <w:r>
              <w:t>Tisztában van a sportjog kapcsolódó releváns fogalmaival, elméleteivel.</w:t>
            </w:r>
          </w:p>
        </w:tc>
      </w:tr>
      <w:tr w:rsidR="00B3688C"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3688C" w:rsidRPr="00B21A18" w:rsidRDefault="00B3688C" w:rsidP="00B3688C">
            <w:pPr>
              <w:rPr>
                <w:b/>
                <w:bCs/>
              </w:rPr>
            </w:pPr>
            <w:r w:rsidRPr="00B21A18">
              <w:rPr>
                <w:b/>
                <w:bCs/>
              </w:rPr>
              <w:t>Értékelés</w:t>
            </w:r>
          </w:p>
          <w:p w:rsidR="00B3688C" w:rsidRPr="00B21A18" w:rsidRDefault="00B3688C" w:rsidP="00B3688C">
            <w:pPr>
              <w:shd w:val="clear" w:color="auto" w:fill="E5DFEC"/>
              <w:suppressAutoHyphens/>
              <w:autoSpaceDE w:val="0"/>
              <w:spacing w:before="60" w:after="60"/>
              <w:ind w:right="113"/>
            </w:pPr>
            <w:r w:rsidRPr="001710B5">
              <w:t>A félév során a hallgatók 2 alkalommal zárthelyi dolgozatot írnak (100-100 pont). Az aláírás megszerzéséhez, a két zh-ból elérhető maximális pontszám (200 pont) 60%-át (120 pont) kell elérni. 80% fölötti teljesítménynél (160 pont) megajánlott jegyet kaphatnak a Hallgatók. Akik aláírást szereztek, de megajánlott jegyet nem, a vizsgaidőszakban 3 alkalommal jöhetnek vizsgázni. Azok a Hallgatók, akik nem érték el a 60%-ot, 1 alkalommal, a félév teljes anyagából pót zárthelyi dolgozatot írnak.</w:t>
            </w:r>
          </w:p>
          <w:p w:rsidR="00B3688C" w:rsidRPr="00B21A18" w:rsidRDefault="00B3688C" w:rsidP="00B3688C">
            <w:pPr>
              <w:shd w:val="clear" w:color="auto" w:fill="E5DFEC"/>
              <w:suppressAutoHyphens/>
              <w:autoSpaceDE w:val="0"/>
              <w:spacing w:before="60" w:after="60"/>
              <w:ind w:left="417" w:right="113"/>
            </w:pPr>
          </w:p>
          <w:p w:rsidR="00B3688C" w:rsidRPr="00B21A18" w:rsidRDefault="00B3688C" w:rsidP="00B3688C"/>
        </w:tc>
      </w:tr>
      <w:tr w:rsidR="00B3688C" w:rsidRPr="0087262E" w:rsidTr="00B3688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88C" w:rsidRPr="00B21A18" w:rsidRDefault="00B3688C" w:rsidP="00B3688C">
            <w:pPr>
              <w:rPr>
                <w:b/>
                <w:bCs/>
              </w:rPr>
            </w:pPr>
            <w:r w:rsidRPr="00B21A18">
              <w:rPr>
                <w:b/>
                <w:bCs/>
              </w:rPr>
              <w:t xml:space="preserve">Kötelező </w:t>
            </w:r>
            <w:r>
              <w:rPr>
                <w:b/>
                <w:bCs/>
              </w:rPr>
              <w:t>szakirodalom</w:t>
            </w:r>
            <w:r w:rsidRPr="00B21A18">
              <w:rPr>
                <w:b/>
                <w:bCs/>
              </w:rPr>
              <w:t>:</w:t>
            </w:r>
          </w:p>
          <w:p w:rsidR="00B3688C" w:rsidRDefault="00B3688C" w:rsidP="00B3688C">
            <w:pPr>
              <w:shd w:val="clear" w:color="auto" w:fill="E5DFEC"/>
              <w:suppressAutoHyphens/>
              <w:autoSpaceDE w:val="0"/>
              <w:spacing w:before="60" w:after="60"/>
              <w:ind w:left="417" w:right="113"/>
              <w:jc w:val="both"/>
            </w:pPr>
            <w:proofErr w:type="spellStart"/>
            <w:r>
              <w:t>Ráthonyi</w:t>
            </w:r>
            <w:proofErr w:type="spellEnd"/>
            <w:r>
              <w:t>-Odor K. – Borbély A. (2015): Nemzetközi szerveztek, licencia eljárások, Debreceni Egyetem, ISBN 978-963-9822-27-6 Campus Kiadó</w:t>
            </w:r>
          </w:p>
          <w:p w:rsidR="00B3688C" w:rsidRPr="00B21A18" w:rsidRDefault="00B3688C" w:rsidP="00B3688C">
            <w:pPr>
              <w:shd w:val="clear" w:color="auto" w:fill="E5DFEC"/>
              <w:suppressAutoHyphens/>
              <w:autoSpaceDE w:val="0"/>
              <w:spacing w:before="60" w:after="60"/>
              <w:ind w:left="417" w:right="113"/>
              <w:jc w:val="both"/>
            </w:pPr>
          </w:p>
          <w:p w:rsidR="00B3688C" w:rsidRPr="00740E47" w:rsidRDefault="00B3688C" w:rsidP="00B3688C">
            <w:pPr>
              <w:rPr>
                <w:b/>
                <w:bCs/>
              </w:rPr>
            </w:pPr>
            <w:r w:rsidRPr="00740E47">
              <w:rPr>
                <w:b/>
                <w:bCs/>
              </w:rPr>
              <w:t>Ajánlott szakirodalom:</w:t>
            </w:r>
          </w:p>
          <w:p w:rsidR="00B3688C" w:rsidRDefault="00B3688C" w:rsidP="00B3688C">
            <w:pPr>
              <w:shd w:val="clear" w:color="auto" w:fill="E5DFEC"/>
              <w:suppressAutoHyphens/>
              <w:autoSpaceDE w:val="0"/>
              <w:spacing w:before="60" w:after="60"/>
              <w:ind w:left="417" w:right="113"/>
            </w:pPr>
            <w:r>
              <w:t xml:space="preserve">ANDRÁS KRISZTINA - HAVRAN ZSOLT-JANDÓ ZOLTÁN: Üzleti globalizáció és a hivatásos sport: sportvállalatok nemzetközi szerepvállalása </w:t>
            </w:r>
            <w:proofErr w:type="spellStart"/>
            <w:r>
              <w:t>Corvinus</w:t>
            </w:r>
            <w:proofErr w:type="spellEnd"/>
            <w:r>
              <w:t xml:space="preserve"> TM.14</w:t>
            </w:r>
            <w:proofErr w:type="gramStart"/>
            <w:r>
              <w:t>.sz</w:t>
            </w:r>
            <w:proofErr w:type="gramEnd"/>
            <w:r>
              <w:t xml:space="preserve"> műhelytanulmány </w:t>
            </w:r>
          </w:p>
          <w:p w:rsidR="00B3688C" w:rsidRDefault="00B3688C" w:rsidP="00B3688C">
            <w:pPr>
              <w:shd w:val="clear" w:color="auto" w:fill="E5DFEC"/>
              <w:suppressAutoHyphens/>
              <w:autoSpaceDE w:val="0"/>
              <w:spacing w:before="60" w:after="60"/>
              <w:ind w:left="417" w:right="113"/>
            </w:pPr>
            <w:r>
              <w:t xml:space="preserve">DÓCZI TAMÁS (2007): Sport és globalizáció. a 21. század kihívásai </w:t>
            </w:r>
            <w:proofErr w:type="spellStart"/>
            <w:r>
              <w:t>Kalokagathia</w:t>
            </w:r>
            <w:proofErr w:type="spellEnd"/>
            <w:r>
              <w:t xml:space="preserve"> 1-2pp. 5-13.</w:t>
            </w:r>
          </w:p>
          <w:p w:rsidR="00B3688C" w:rsidRDefault="00B3688C" w:rsidP="00B3688C">
            <w:pPr>
              <w:shd w:val="clear" w:color="auto" w:fill="E5DFEC"/>
              <w:suppressAutoHyphens/>
              <w:autoSpaceDE w:val="0"/>
              <w:spacing w:before="60" w:after="60"/>
              <w:ind w:left="417" w:right="113"/>
            </w:pPr>
            <w:r>
              <w:t>EURÓPAI KÖZÖSSÉGEK BIZOTTSÁGA (2007): Fehér könyv a sportról. http://eur-lex.europa.eu/legal-content/HU/TXT/</w:t>
            </w:r>
            <w:proofErr w:type="gramStart"/>
            <w:r>
              <w:t>?uri</w:t>
            </w:r>
            <w:proofErr w:type="gramEnd"/>
            <w:r>
              <w:t>=CELEX:52007DC0391</w:t>
            </w:r>
          </w:p>
          <w:p w:rsidR="00B3688C" w:rsidRDefault="00B3688C" w:rsidP="00B3688C">
            <w:pPr>
              <w:shd w:val="clear" w:color="auto" w:fill="E5DFEC"/>
              <w:suppressAutoHyphens/>
              <w:autoSpaceDE w:val="0"/>
              <w:spacing w:before="60" w:after="60"/>
              <w:ind w:left="417" w:right="113"/>
            </w:pPr>
            <w:r>
              <w:t>EURÓPAI UNIÓ TANÁCSA (2014): Sportra vonatkozó uniós munkaterv (2014-2017) http://eur-lex.europa.eu/legal-content/HU/TXT/</w:t>
            </w:r>
            <w:proofErr w:type="gramStart"/>
            <w:r>
              <w:t>?uri</w:t>
            </w:r>
            <w:proofErr w:type="gramEnd"/>
            <w:r>
              <w:t>=CELEX%3A42014Y0614(03)</w:t>
            </w:r>
          </w:p>
          <w:p w:rsidR="00B3688C" w:rsidRDefault="00B3688C" w:rsidP="00B3688C">
            <w:pPr>
              <w:shd w:val="clear" w:color="auto" w:fill="E5DFEC"/>
              <w:suppressAutoHyphens/>
              <w:autoSpaceDE w:val="0"/>
              <w:spacing w:before="60" w:after="60"/>
              <w:ind w:left="417" w:right="113"/>
            </w:pPr>
            <w:r>
              <w:t>FAZEKAS ATTILA (2009): Sportigazgatási és sportjogi ismeretek. Jegyzet. 2009. 116-120.p. 229-232.p.</w:t>
            </w:r>
          </w:p>
          <w:p w:rsidR="00B3688C" w:rsidRDefault="00B3688C" w:rsidP="00B3688C">
            <w:pPr>
              <w:shd w:val="clear" w:color="auto" w:fill="E5DFEC"/>
              <w:suppressAutoHyphens/>
              <w:autoSpaceDE w:val="0"/>
              <w:spacing w:before="60" w:after="60"/>
              <w:ind w:left="417" w:right="113"/>
            </w:pPr>
            <w:r>
              <w:t>GYERMEK-, IFJÚSÁGI ÉS SPORTMINISZTÉRIUM: Az Európai Unió és a sport. Európai Unióról szóló füzetek, 5-6.p. http://hawaii2.ithelpportal.com/sportolonemzet/DesktopDefault.aspx</w:t>
            </w:r>
            <w:proofErr w:type="gramStart"/>
            <w:r>
              <w:t>?menuid</w:t>
            </w:r>
            <w:proofErr w:type="gramEnd"/>
            <w:r>
              <w:t>=12371</w:t>
            </w:r>
          </w:p>
          <w:p w:rsidR="00B3688C" w:rsidRDefault="00B3688C" w:rsidP="00B3688C">
            <w:pPr>
              <w:shd w:val="clear" w:color="auto" w:fill="E5DFEC"/>
              <w:suppressAutoHyphens/>
              <w:autoSpaceDE w:val="0"/>
              <w:spacing w:before="60" w:after="60"/>
              <w:ind w:left="417" w:right="113"/>
            </w:pPr>
            <w:r>
              <w:t xml:space="preserve">HORVÁTH ZOLTÁN (2011): Kézikönyv az Európai Unióról. 8. átdolgozott kiadás. Budapest, 684 p. </w:t>
            </w:r>
          </w:p>
          <w:p w:rsidR="00B3688C" w:rsidRDefault="00B3688C" w:rsidP="00B3688C">
            <w:pPr>
              <w:shd w:val="clear" w:color="auto" w:fill="E5DFEC"/>
              <w:suppressAutoHyphens/>
              <w:autoSpaceDE w:val="0"/>
              <w:spacing w:before="60" w:after="60"/>
              <w:ind w:left="417" w:right="113"/>
            </w:pPr>
            <w:r>
              <w:t>INTERNET 1: http://sportmenedzsment.hu/roberto-branco-martins-eloadasa-2007-marcius-19-testnevelesi-egyetem/</w:t>
            </w:r>
          </w:p>
          <w:p w:rsidR="00B3688C" w:rsidRDefault="00B3688C" w:rsidP="00B3688C">
            <w:pPr>
              <w:shd w:val="clear" w:color="auto" w:fill="E5DFEC"/>
              <w:suppressAutoHyphens/>
              <w:autoSpaceDE w:val="0"/>
              <w:spacing w:before="60" w:after="60"/>
              <w:ind w:left="417" w:right="113"/>
            </w:pPr>
            <w:r>
              <w:t>INTERNET 2: http://www.europarl.europa.eu/atyourservice/hu/displayFtu.html</w:t>
            </w:r>
            <w:proofErr w:type="gramStart"/>
            <w:r>
              <w:t>?ftuId</w:t>
            </w:r>
            <w:proofErr w:type="gramEnd"/>
            <w:r>
              <w:t>=FTU_5.13.7.html</w:t>
            </w:r>
          </w:p>
          <w:p w:rsidR="00B3688C" w:rsidRDefault="00B3688C" w:rsidP="00B3688C">
            <w:pPr>
              <w:shd w:val="clear" w:color="auto" w:fill="E5DFEC"/>
              <w:suppressAutoHyphens/>
              <w:autoSpaceDE w:val="0"/>
              <w:spacing w:before="60" w:after="60"/>
              <w:ind w:left="417" w:right="113"/>
            </w:pPr>
            <w:r>
              <w:t xml:space="preserve">KECSKÉS LÁSZLÓ – SOÓS TAMÁS (2003): Kiterjesztette az Európai Bíróság a </w:t>
            </w:r>
            <w:proofErr w:type="spellStart"/>
            <w:r>
              <w:t>Bosman</w:t>
            </w:r>
            <w:proofErr w:type="spellEnd"/>
            <w:r>
              <w:t xml:space="preserve"> ítélet sportolókra vonatkozó kedvezményét. Európai Jog, III. évf., 6. sz. http://sportmenedzsment.hu/kiterjesztette-az-europai-birosag-a-bosman-itelet-sportolokra-vonatkozo-kedvezmenyet/</w:t>
            </w:r>
          </w:p>
          <w:p w:rsidR="00B3688C" w:rsidRPr="00B21A18" w:rsidRDefault="00B3688C" w:rsidP="00B3688C">
            <w:pPr>
              <w:shd w:val="clear" w:color="auto" w:fill="E5DFEC"/>
              <w:suppressAutoHyphens/>
              <w:autoSpaceDE w:val="0"/>
              <w:spacing w:before="60" w:after="60"/>
              <w:ind w:left="417" w:right="113"/>
            </w:pPr>
          </w:p>
        </w:tc>
      </w:tr>
    </w:tbl>
    <w:p w:rsidR="00B3688C" w:rsidRDefault="00B3688C" w:rsidP="00B3688C"/>
    <w:p w:rsidR="00B3688C" w:rsidRDefault="00B3688C" w:rsidP="00B3688C"/>
    <w:p w:rsidR="00B3688C" w:rsidRDefault="00B3688C" w:rsidP="00B3688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514"/>
      </w:tblGrid>
      <w:tr w:rsidR="00B3688C" w:rsidRPr="007317D2" w:rsidTr="00B3688C">
        <w:tc>
          <w:tcPr>
            <w:tcW w:w="9250" w:type="dxa"/>
            <w:gridSpan w:val="2"/>
            <w:shd w:val="clear" w:color="auto" w:fill="auto"/>
          </w:tcPr>
          <w:p w:rsidR="00B3688C" w:rsidRPr="007317D2" w:rsidRDefault="00B3688C" w:rsidP="00B3688C">
            <w:pPr>
              <w:jc w:val="center"/>
              <w:rPr>
                <w:sz w:val="28"/>
                <w:szCs w:val="28"/>
              </w:rPr>
            </w:pPr>
            <w:r w:rsidRPr="007317D2">
              <w:rPr>
                <w:sz w:val="28"/>
                <w:szCs w:val="28"/>
              </w:rPr>
              <w:lastRenderedPageBreak/>
              <w:t>Heti bontott tematika</w:t>
            </w:r>
          </w:p>
        </w:tc>
      </w:tr>
      <w:tr w:rsidR="00B3688C" w:rsidRPr="007317D2" w:rsidTr="00B3688C">
        <w:tc>
          <w:tcPr>
            <w:tcW w:w="1529" w:type="dxa"/>
            <w:vMerge w:val="restart"/>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t>Regisztrációs hét</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t>TE*</w:t>
            </w:r>
          </w:p>
        </w:tc>
      </w:tr>
      <w:tr w:rsidR="00B3688C" w:rsidRPr="007317D2" w:rsidTr="00B3688C">
        <w:tc>
          <w:tcPr>
            <w:tcW w:w="1529" w:type="dxa"/>
            <w:vMerge w:val="restart"/>
            <w:shd w:val="clear" w:color="auto" w:fill="auto"/>
          </w:tcPr>
          <w:p w:rsidR="00B3688C" w:rsidRDefault="00B3688C" w:rsidP="00CD231D">
            <w:pPr>
              <w:numPr>
                <w:ilvl w:val="0"/>
                <w:numId w:val="69"/>
              </w:numPr>
            </w:pPr>
            <w:r>
              <w:t>.</w:t>
            </w:r>
          </w:p>
          <w:p w:rsidR="00B3688C" w:rsidRPr="007317D2" w:rsidRDefault="00B3688C" w:rsidP="00B3688C">
            <w:pPr>
              <w:ind w:left="720"/>
            </w:pPr>
          </w:p>
        </w:tc>
        <w:tc>
          <w:tcPr>
            <w:tcW w:w="7721" w:type="dxa"/>
            <w:shd w:val="clear" w:color="auto" w:fill="auto"/>
          </w:tcPr>
          <w:p w:rsidR="00B3688C" w:rsidRPr="00BF1195" w:rsidRDefault="00B3688C" w:rsidP="00B3688C">
            <w:pPr>
              <w:jc w:val="both"/>
            </w:pPr>
            <w:r w:rsidRPr="002D7FBD">
              <w:t>A sport helyzetének alakulása az Európai Unió szerződéseiben, dokumentumaiban</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t>Ismeri az európai integrációs folyamatot a sport területén</w:t>
            </w:r>
          </w:p>
        </w:tc>
      </w:tr>
      <w:tr w:rsidR="00B3688C" w:rsidRPr="007317D2" w:rsidTr="00B3688C">
        <w:tc>
          <w:tcPr>
            <w:tcW w:w="1529" w:type="dxa"/>
            <w:vMerge w:val="restart"/>
            <w:shd w:val="clear" w:color="auto" w:fill="auto"/>
          </w:tcPr>
          <w:p w:rsidR="00B3688C" w:rsidRDefault="00B3688C" w:rsidP="00CD231D">
            <w:pPr>
              <w:numPr>
                <w:ilvl w:val="0"/>
                <w:numId w:val="69"/>
              </w:numPr>
            </w:pPr>
            <w:r>
              <w:t>.</w:t>
            </w:r>
          </w:p>
          <w:p w:rsidR="00B3688C" w:rsidRPr="007317D2" w:rsidRDefault="00B3688C" w:rsidP="00B3688C">
            <w:pPr>
              <w:ind w:left="720"/>
            </w:pPr>
          </w:p>
        </w:tc>
        <w:tc>
          <w:tcPr>
            <w:tcW w:w="7721" w:type="dxa"/>
            <w:shd w:val="clear" w:color="auto" w:fill="auto"/>
          </w:tcPr>
          <w:p w:rsidR="00B3688C" w:rsidRPr="00BF1195" w:rsidRDefault="00B3688C" w:rsidP="00B3688C">
            <w:pPr>
              <w:jc w:val="both"/>
            </w:pPr>
            <w:r w:rsidRPr="00EB132E">
              <w:t>A sportpolitika előtérbe kerülése az Európai Unióban, helyzete napjainkban</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rsidRPr="00021D93">
              <w:t>Ismeri az európai integrációs folyamatot és az Európai Uniónak a tevékenységéhez kapcsolódó szakpolitikáit</w:t>
            </w:r>
          </w:p>
        </w:tc>
      </w:tr>
      <w:tr w:rsidR="00B3688C" w:rsidRPr="007317D2" w:rsidTr="00B3688C">
        <w:tc>
          <w:tcPr>
            <w:tcW w:w="1529" w:type="dxa"/>
            <w:vMerge w:val="restart"/>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rsidRPr="00EB132E">
              <w:t>Az Európai Unió sporttal foglalkozó szervezetei</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rsidRPr="00A841BE">
              <w:t>Érti a szervezet</w:t>
            </w:r>
            <w:r>
              <w:t xml:space="preserve">ek struktúráját, működését </w:t>
            </w:r>
            <w:r w:rsidRPr="00A841BE">
              <w:t>nemzeti határokon túlnyúló kapcsolatrendszerét, információs és motivációs tényezőit, különös tekintettel az intézményi környezetre.</w:t>
            </w:r>
          </w:p>
        </w:tc>
      </w:tr>
      <w:tr w:rsidR="00B3688C" w:rsidRPr="007317D2" w:rsidTr="00B3688C">
        <w:tc>
          <w:tcPr>
            <w:tcW w:w="1529" w:type="dxa"/>
            <w:vMerge w:val="restart"/>
            <w:shd w:val="clear" w:color="auto" w:fill="auto"/>
          </w:tcPr>
          <w:p w:rsidR="00B3688C" w:rsidRPr="007317D2" w:rsidRDefault="00B3688C" w:rsidP="00CD231D">
            <w:pPr>
              <w:numPr>
                <w:ilvl w:val="0"/>
                <w:numId w:val="69"/>
              </w:numPr>
            </w:pPr>
            <w:r>
              <w:t>.</w:t>
            </w:r>
          </w:p>
        </w:tc>
        <w:tc>
          <w:tcPr>
            <w:tcW w:w="7721" w:type="dxa"/>
            <w:shd w:val="clear" w:color="auto" w:fill="auto"/>
          </w:tcPr>
          <w:p w:rsidR="00B3688C" w:rsidRPr="00BF1195" w:rsidRDefault="00B3688C" w:rsidP="00B3688C">
            <w:pPr>
              <w:jc w:val="both"/>
            </w:pPr>
            <w:r>
              <w:t>Nemzetközi sportszervezetek működése I.</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rsidRPr="005A54D7">
              <w:t>Ismeri a sportgazdasági rendszer működési elveit</w:t>
            </w:r>
            <w:r>
              <w:t>,</w:t>
            </w:r>
            <w:r w:rsidRPr="005A54D7">
              <w:t xml:space="preserve"> intézményi sajátosságait, a sportszervezetek struktúráját, működését, kapcsolatrendszerét, a sportgazdaság szereplőinek viselkedését meghatározó környezeti tényezőket, a döntések információs és motivációs tényezőit.</w:t>
            </w:r>
          </w:p>
        </w:tc>
      </w:tr>
      <w:tr w:rsidR="00B3688C" w:rsidRPr="007317D2" w:rsidTr="00B3688C">
        <w:tc>
          <w:tcPr>
            <w:tcW w:w="1529" w:type="dxa"/>
            <w:vMerge w:val="restart"/>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t>Nemzetközi sportszervezetek működése II.</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rsidRPr="005A54D7">
              <w:t>Ismeri a sportgazdasági rendszer működési elveit</w:t>
            </w:r>
            <w:r>
              <w:t>,</w:t>
            </w:r>
            <w:r w:rsidRPr="005A54D7">
              <w:t xml:space="preserve"> intézményi sajátosságait, a sportszervezetek struktúráját, működését, kapcsolatrendszerét, a sportgazdaság szereplőinek viselkedését meghatározó környezeti tényezőket, a döntések információs és motivációs tényezőit.</w:t>
            </w:r>
            <w:r>
              <w:t xml:space="preserve"> </w:t>
            </w:r>
          </w:p>
        </w:tc>
      </w:tr>
      <w:tr w:rsidR="00B3688C" w:rsidRPr="007317D2" w:rsidTr="00B3688C">
        <w:tc>
          <w:tcPr>
            <w:tcW w:w="1529" w:type="dxa"/>
            <w:vMerge w:val="restart"/>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t>Zárthelyi dolgozat</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t>TE</w:t>
            </w:r>
          </w:p>
        </w:tc>
      </w:tr>
      <w:tr w:rsidR="00B3688C" w:rsidRPr="007317D2" w:rsidTr="00B3688C">
        <w:tc>
          <w:tcPr>
            <w:tcW w:w="1529" w:type="dxa"/>
            <w:vMerge w:val="restart"/>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rsidRPr="00FD522B">
              <w:t>Munkavállalás szabadság</w:t>
            </w:r>
            <w:r>
              <w:t xml:space="preserve">a a </w:t>
            </w:r>
            <w:proofErr w:type="gramStart"/>
            <w:r>
              <w:t>sportszakmában</w:t>
            </w:r>
            <w:proofErr w:type="gramEnd"/>
            <w:r>
              <w:t xml:space="preserve"> az Európai U</w:t>
            </w:r>
            <w:r w:rsidRPr="00FD522B">
              <w:t>nióban</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rsidRPr="007313A8">
              <w:t>A munka világán túl is releváns, átfogó társadalmi és közéleti műveltséggel és tudásanyaggal rendelkezik</w:t>
            </w:r>
            <w:r>
              <w:t xml:space="preserve"> a sport területéről.</w:t>
            </w:r>
          </w:p>
        </w:tc>
      </w:tr>
      <w:tr w:rsidR="00B3688C" w:rsidRPr="007317D2" w:rsidTr="00B3688C">
        <w:tc>
          <w:tcPr>
            <w:tcW w:w="1529" w:type="dxa"/>
            <w:vMerge w:val="restart"/>
            <w:shd w:val="clear" w:color="auto" w:fill="auto"/>
          </w:tcPr>
          <w:p w:rsidR="00B3688C" w:rsidRPr="007317D2" w:rsidRDefault="00B3688C" w:rsidP="00B3688C">
            <w:r>
              <w:t xml:space="preserve">       9.</w:t>
            </w:r>
          </w:p>
        </w:tc>
        <w:tc>
          <w:tcPr>
            <w:tcW w:w="7721" w:type="dxa"/>
            <w:shd w:val="clear" w:color="auto" w:fill="auto"/>
          </w:tcPr>
          <w:p w:rsidR="00B3688C" w:rsidRPr="00BF1195" w:rsidRDefault="00B3688C" w:rsidP="00B3688C">
            <w:pPr>
              <w:jc w:val="both"/>
            </w:pPr>
            <w:r>
              <w:t>Amatőr és professzionális sportolók szerződései</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t xml:space="preserve">Tisztában van a sportjog kapcsolódó </w:t>
            </w:r>
            <w:r w:rsidRPr="00E053D2">
              <w:t>releváns fogalmaival, elméleteivel.</w:t>
            </w:r>
          </w:p>
        </w:tc>
      </w:tr>
      <w:tr w:rsidR="00B3688C" w:rsidRPr="007317D2" w:rsidTr="00B3688C">
        <w:tc>
          <w:tcPr>
            <w:tcW w:w="1529" w:type="dxa"/>
            <w:vMerge w:val="restart"/>
            <w:shd w:val="clear" w:color="auto" w:fill="auto"/>
          </w:tcPr>
          <w:p w:rsidR="00B3688C" w:rsidRPr="007317D2" w:rsidRDefault="00B3688C" w:rsidP="00B3688C">
            <w:r>
              <w:t xml:space="preserve">     10.</w:t>
            </w:r>
          </w:p>
        </w:tc>
        <w:tc>
          <w:tcPr>
            <w:tcW w:w="7721" w:type="dxa"/>
            <w:shd w:val="clear" w:color="auto" w:fill="auto"/>
          </w:tcPr>
          <w:p w:rsidR="00B3688C" w:rsidRPr="00BF1195" w:rsidRDefault="00B3688C" w:rsidP="00B3688C">
            <w:pPr>
              <w:jc w:val="both"/>
            </w:pPr>
            <w:r>
              <w:t>Kereskedelmi szerződések a sportban</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t xml:space="preserve">Tisztában van a sportjog kapcsolódó </w:t>
            </w:r>
            <w:r w:rsidRPr="00E053D2">
              <w:t>releváns fogalmaival, elméleteivel.</w:t>
            </w:r>
          </w:p>
        </w:tc>
      </w:tr>
      <w:tr w:rsidR="00B3688C" w:rsidRPr="007317D2" w:rsidTr="00B3688C">
        <w:tc>
          <w:tcPr>
            <w:tcW w:w="1529" w:type="dxa"/>
            <w:vMerge w:val="restart"/>
            <w:shd w:val="clear" w:color="auto" w:fill="auto"/>
          </w:tcPr>
          <w:p w:rsidR="00B3688C" w:rsidRPr="005D748A" w:rsidRDefault="00B3688C" w:rsidP="00B3688C">
            <w:pPr>
              <w:rPr>
                <w:highlight w:val="yellow"/>
              </w:rPr>
            </w:pPr>
            <w:r>
              <w:t xml:space="preserve">     </w:t>
            </w:r>
            <w:r w:rsidRPr="00F007E9">
              <w:t>11.</w:t>
            </w:r>
          </w:p>
        </w:tc>
        <w:tc>
          <w:tcPr>
            <w:tcW w:w="7721" w:type="dxa"/>
            <w:shd w:val="clear" w:color="auto" w:fill="auto"/>
          </w:tcPr>
          <w:p w:rsidR="00B3688C" w:rsidRPr="00802F19" w:rsidRDefault="00B3688C" w:rsidP="00B3688C">
            <w:pPr>
              <w:jc w:val="both"/>
              <w:rPr>
                <w:color w:val="000000"/>
              </w:rPr>
            </w:pPr>
            <w:r w:rsidRPr="00802F19">
              <w:rPr>
                <w:color w:val="000000"/>
              </w:rPr>
              <w:t>Különbségek és azonosságok az egyéni és csapatsportágak szerződései között</w:t>
            </w:r>
          </w:p>
        </w:tc>
      </w:tr>
      <w:tr w:rsidR="00B3688C" w:rsidRPr="007317D2" w:rsidTr="00B3688C">
        <w:tc>
          <w:tcPr>
            <w:tcW w:w="1529" w:type="dxa"/>
            <w:vMerge/>
            <w:shd w:val="clear" w:color="auto" w:fill="auto"/>
          </w:tcPr>
          <w:p w:rsidR="00B3688C" w:rsidRPr="005D748A" w:rsidRDefault="00B3688C" w:rsidP="00CD231D">
            <w:pPr>
              <w:numPr>
                <w:ilvl w:val="0"/>
                <w:numId w:val="69"/>
              </w:numPr>
              <w:rPr>
                <w:highlight w:val="yellow"/>
              </w:rPr>
            </w:pPr>
          </w:p>
        </w:tc>
        <w:tc>
          <w:tcPr>
            <w:tcW w:w="7721" w:type="dxa"/>
            <w:shd w:val="clear" w:color="auto" w:fill="auto"/>
          </w:tcPr>
          <w:p w:rsidR="00B3688C" w:rsidRPr="00802F19" w:rsidRDefault="00B3688C" w:rsidP="00B3688C">
            <w:pPr>
              <w:jc w:val="both"/>
              <w:rPr>
                <w:color w:val="000000"/>
              </w:rPr>
            </w:pPr>
            <w:r w:rsidRPr="00802F19">
              <w:rPr>
                <w:color w:val="000000"/>
              </w:rPr>
              <w:t>Tisztában van az egyéni és csapatsportok szerződéses sajátosságaival</w:t>
            </w:r>
          </w:p>
        </w:tc>
      </w:tr>
      <w:tr w:rsidR="00B3688C" w:rsidRPr="007317D2" w:rsidTr="00B3688C">
        <w:tc>
          <w:tcPr>
            <w:tcW w:w="1529" w:type="dxa"/>
            <w:vMerge w:val="restart"/>
            <w:shd w:val="clear" w:color="auto" w:fill="auto"/>
          </w:tcPr>
          <w:p w:rsidR="00B3688C" w:rsidRPr="005D748A" w:rsidRDefault="00B3688C" w:rsidP="00B3688C">
            <w:pPr>
              <w:rPr>
                <w:highlight w:val="yellow"/>
              </w:rPr>
            </w:pPr>
            <w:r>
              <w:t xml:space="preserve">     </w:t>
            </w:r>
            <w:r w:rsidRPr="00F007E9">
              <w:t>12.</w:t>
            </w:r>
          </w:p>
        </w:tc>
        <w:tc>
          <w:tcPr>
            <w:tcW w:w="7721" w:type="dxa"/>
            <w:shd w:val="clear" w:color="auto" w:fill="auto"/>
          </w:tcPr>
          <w:p w:rsidR="00B3688C" w:rsidRPr="00802F19" w:rsidRDefault="00B3688C" w:rsidP="00B3688C">
            <w:pPr>
              <w:jc w:val="both"/>
              <w:rPr>
                <w:color w:val="000000"/>
              </w:rPr>
            </w:pPr>
            <w:r w:rsidRPr="00802F19">
              <w:rPr>
                <w:color w:val="000000"/>
              </w:rPr>
              <w:t>Sportolói perspektívák a visszavonulást követően. Szerződéses garanciák és lehetőségek</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802F19" w:rsidRDefault="00B3688C" w:rsidP="00B3688C">
            <w:pPr>
              <w:jc w:val="both"/>
              <w:rPr>
                <w:color w:val="000000"/>
              </w:rPr>
            </w:pPr>
            <w:r w:rsidRPr="00802F19">
              <w:rPr>
                <w:color w:val="000000"/>
              </w:rPr>
              <w:t>Tisztában van a sportolók lehetőségeivel a visszavonulás után.</w:t>
            </w:r>
          </w:p>
        </w:tc>
      </w:tr>
      <w:tr w:rsidR="00B3688C" w:rsidRPr="007317D2" w:rsidTr="00B3688C">
        <w:tc>
          <w:tcPr>
            <w:tcW w:w="1529" w:type="dxa"/>
            <w:vMerge w:val="restart"/>
            <w:shd w:val="clear" w:color="auto" w:fill="auto"/>
          </w:tcPr>
          <w:p w:rsidR="00B3688C" w:rsidRPr="007317D2" w:rsidRDefault="00B3688C" w:rsidP="00B3688C">
            <w:r>
              <w:t xml:space="preserve">     13.</w:t>
            </w:r>
          </w:p>
        </w:tc>
        <w:tc>
          <w:tcPr>
            <w:tcW w:w="7721" w:type="dxa"/>
            <w:shd w:val="clear" w:color="auto" w:fill="auto"/>
          </w:tcPr>
          <w:p w:rsidR="00B3688C" w:rsidRPr="00BF1195" w:rsidRDefault="00B3688C" w:rsidP="00B3688C">
            <w:pPr>
              <w:jc w:val="both"/>
            </w:pPr>
            <w:r>
              <w:t>Zárthelyi dolgozat</w:t>
            </w:r>
          </w:p>
        </w:tc>
      </w:tr>
      <w:tr w:rsidR="00B3688C" w:rsidRPr="007317D2" w:rsidTr="00B3688C">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t>TE</w:t>
            </w:r>
          </w:p>
        </w:tc>
      </w:tr>
      <w:tr w:rsidR="00B3688C" w:rsidRPr="007317D2" w:rsidTr="00B3688C">
        <w:tc>
          <w:tcPr>
            <w:tcW w:w="1529" w:type="dxa"/>
            <w:vMerge w:val="restart"/>
            <w:shd w:val="clear" w:color="auto" w:fill="auto"/>
          </w:tcPr>
          <w:p w:rsidR="00B3688C" w:rsidRPr="007317D2" w:rsidRDefault="00B3688C" w:rsidP="00B3688C">
            <w:r>
              <w:t xml:space="preserve">     14.</w:t>
            </w:r>
          </w:p>
        </w:tc>
        <w:tc>
          <w:tcPr>
            <w:tcW w:w="7721" w:type="dxa"/>
            <w:shd w:val="clear" w:color="auto" w:fill="auto"/>
          </w:tcPr>
          <w:p w:rsidR="00B3688C" w:rsidRPr="00BF1195" w:rsidRDefault="00B3688C" w:rsidP="00B3688C">
            <w:pPr>
              <w:jc w:val="both"/>
            </w:pPr>
            <w:r>
              <w:t>Vizsgafelkészítés</w:t>
            </w:r>
          </w:p>
        </w:tc>
      </w:tr>
      <w:tr w:rsidR="00B3688C" w:rsidRPr="007317D2" w:rsidTr="00B3688C">
        <w:trPr>
          <w:trHeight w:val="70"/>
        </w:trPr>
        <w:tc>
          <w:tcPr>
            <w:tcW w:w="1529" w:type="dxa"/>
            <w:vMerge/>
            <w:shd w:val="clear" w:color="auto" w:fill="auto"/>
          </w:tcPr>
          <w:p w:rsidR="00B3688C" w:rsidRPr="007317D2" w:rsidRDefault="00B3688C" w:rsidP="00CD231D">
            <w:pPr>
              <w:numPr>
                <w:ilvl w:val="0"/>
                <w:numId w:val="69"/>
              </w:numPr>
            </w:pPr>
          </w:p>
        </w:tc>
        <w:tc>
          <w:tcPr>
            <w:tcW w:w="7721" w:type="dxa"/>
            <w:shd w:val="clear" w:color="auto" w:fill="auto"/>
          </w:tcPr>
          <w:p w:rsidR="00B3688C" w:rsidRPr="00BF1195" w:rsidRDefault="00B3688C" w:rsidP="00B3688C">
            <w:pPr>
              <w:jc w:val="both"/>
            </w:pPr>
            <w:r>
              <w:t>TE</w:t>
            </w:r>
          </w:p>
        </w:tc>
      </w:tr>
    </w:tbl>
    <w:p w:rsidR="00B3688C" w:rsidRDefault="00B3688C" w:rsidP="00B3688C">
      <w:r>
        <w:t>*TE tanulási eredmények</w:t>
      </w:r>
    </w:p>
    <w:p w:rsidR="00B3688C" w:rsidRDefault="00B3688C">
      <w:pPr>
        <w:spacing w:after="160" w:line="259" w:lineRule="auto"/>
      </w:pPr>
      <w:r>
        <w:br w:type="page"/>
      </w:r>
    </w:p>
    <w:p w:rsidR="00827952" w:rsidRDefault="00827952" w:rsidP="0082795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27952" w:rsidRPr="0087262E" w:rsidTr="001469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27952" w:rsidRPr="00AE0790" w:rsidRDefault="00827952" w:rsidP="001469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27952" w:rsidRPr="00885992" w:rsidRDefault="00827952" w:rsidP="001469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952" w:rsidRPr="00885992" w:rsidRDefault="00827952" w:rsidP="00146954">
            <w:pPr>
              <w:jc w:val="center"/>
              <w:rPr>
                <w:rFonts w:eastAsia="Arial Unicode MS"/>
                <w:b/>
                <w:szCs w:val="16"/>
              </w:rPr>
            </w:pPr>
            <w:r>
              <w:rPr>
                <w:rFonts w:eastAsia="Arial Unicode MS"/>
                <w:b/>
                <w:szCs w:val="16"/>
              </w:rPr>
              <w:t xml:space="preserve">Biztosítások a sportban </w:t>
            </w:r>
          </w:p>
        </w:tc>
        <w:tc>
          <w:tcPr>
            <w:tcW w:w="855" w:type="dxa"/>
            <w:vMerge w:val="restart"/>
            <w:tcBorders>
              <w:top w:val="single" w:sz="4" w:space="0" w:color="auto"/>
              <w:left w:val="single" w:sz="4" w:space="0" w:color="auto"/>
              <w:right w:val="single" w:sz="4" w:space="0" w:color="auto"/>
            </w:tcBorders>
            <w:vAlign w:val="center"/>
          </w:tcPr>
          <w:p w:rsidR="00827952" w:rsidRPr="0087262E" w:rsidRDefault="00827952" w:rsidP="001469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952" w:rsidRPr="004E4D8B" w:rsidRDefault="00827952" w:rsidP="0014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rPr>
              <w:t>GT_MSKL</w:t>
            </w:r>
            <w:r w:rsidRPr="004E4D8B">
              <w:rPr>
                <w:rFonts w:eastAsia="Times New Roman"/>
              </w:rPr>
              <w:t>018-17</w:t>
            </w:r>
          </w:p>
        </w:tc>
      </w:tr>
      <w:tr w:rsidR="00827952" w:rsidRPr="0087262E" w:rsidTr="001469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27952" w:rsidRPr="00AE0790" w:rsidRDefault="00827952" w:rsidP="0014695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27952" w:rsidRPr="0084731C" w:rsidRDefault="00827952" w:rsidP="001469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952" w:rsidRPr="00191C71" w:rsidRDefault="00827952" w:rsidP="00146954">
            <w:pPr>
              <w:jc w:val="center"/>
              <w:rPr>
                <w:b/>
              </w:rPr>
            </w:pPr>
            <w:proofErr w:type="spellStart"/>
            <w:r>
              <w:rPr>
                <w:b/>
              </w:rPr>
              <w:t>Insurances</w:t>
            </w:r>
            <w:proofErr w:type="spellEnd"/>
            <w:r>
              <w:rPr>
                <w:b/>
              </w:rPr>
              <w:t xml:space="preserve"> in </w:t>
            </w:r>
            <w:proofErr w:type="spellStart"/>
            <w:r>
              <w:rPr>
                <w:b/>
              </w:rPr>
              <w:t>Sports</w:t>
            </w:r>
            <w:proofErr w:type="spellEnd"/>
          </w:p>
        </w:tc>
        <w:tc>
          <w:tcPr>
            <w:tcW w:w="855" w:type="dxa"/>
            <w:vMerge/>
            <w:tcBorders>
              <w:left w:val="single" w:sz="4" w:space="0" w:color="auto"/>
              <w:bottom w:val="single" w:sz="4" w:space="0" w:color="auto"/>
              <w:right w:val="single" w:sz="4" w:space="0" w:color="auto"/>
            </w:tcBorders>
            <w:vAlign w:val="center"/>
          </w:tcPr>
          <w:p w:rsidR="00827952" w:rsidRPr="0087262E" w:rsidRDefault="00827952" w:rsidP="001469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7952" w:rsidRPr="0087262E" w:rsidRDefault="00827952" w:rsidP="00146954">
            <w:pPr>
              <w:rPr>
                <w:rFonts w:eastAsia="Arial Unicode MS"/>
                <w:sz w:val="16"/>
                <w:szCs w:val="16"/>
              </w:rPr>
            </w:pPr>
          </w:p>
        </w:tc>
      </w:tr>
      <w:tr w:rsidR="00827952" w:rsidRPr="0087262E" w:rsidTr="001469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b/>
                <w:bCs/>
                <w:sz w:val="24"/>
                <w:szCs w:val="24"/>
              </w:rPr>
            </w:pPr>
          </w:p>
        </w:tc>
      </w:tr>
      <w:tr w:rsidR="00827952" w:rsidRPr="0087262E" w:rsidTr="001469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87262E" w:rsidRDefault="00827952" w:rsidP="00146954">
            <w:pPr>
              <w:jc w:val="center"/>
              <w:rPr>
                <w:b/>
              </w:rPr>
            </w:pPr>
            <w:r>
              <w:rPr>
                <w:b/>
              </w:rPr>
              <w:t>Sportgazdasági- és menedzsment Tanszék</w:t>
            </w:r>
          </w:p>
        </w:tc>
      </w:tr>
      <w:tr w:rsidR="00827952" w:rsidRPr="0087262E"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7952" w:rsidRPr="00AE0790" w:rsidRDefault="00827952" w:rsidP="001469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952" w:rsidRPr="00AE0790" w:rsidRDefault="00827952" w:rsidP="0014695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27952" w:rsidRPr="00AE0790" w:rsidRDefault="00827952" w:rsidP="001469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952" w:rsidRPr="00AE0790" w:rsidRDefault="00827952" w:rsidP="00146954">
            <w:pPr>
              <w:jc w:val="center"/>
              <w:rPr>
                <w:rFonts w:eastAsia="Arial Unicode MS"/>
              </w:rPr>
            </w:pPr>
          </w:p>
        </w:tc>
      </w:tr>
      <w:tr w:rsidR="00827952" w:rsidRPr="0087262E" w:rsidTr="001469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27952" w:rsidRPr="00AE0790" w:rsidRDefault="00827952" w:rsidP="001469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27952" w:rsidRPr="00AE0790" w:rsidRDefault="00827952" w:rsidP="001469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27952" w:rsidRPr="00AE0790" w:rsidRDefault="00827952" w:rsidP="00146954">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rsidR="00827952" w:rsidRPr="00AE0790" w:rsidRDefault="00827952" w:rsidP="001469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27952" w:rsidRPr="00AE0790" w:rsidRDefault="00827952" w:rsidP="00146954">
            <w:pPr>
              <w:jc w:val="center"/>
            </w:pPr>
            <w:r w:rsidRPr="00AE0790">
              <w:t>Oktatás nyelve</w:t>
            </w:r>
          </w:p>
        </w:tc>
      </w:tr>
      <w:tr w:rsidR="00827952" w:rsidRPr="0087262E" w:rsidTr="0014695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27952" w:rsidRPr="0087262E" w:rsidRDefault="00827952" w:rsidP="001469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27952" w:rsidRPr="0087262E" w:rsidRDefault="00827952" w:rsidP="00146954">
            <w:pPr>
              <w:rPr>
                <w:sz w:val="16"/>
                <w:szCs w:val="16"/>
              </w:rPr>
            </w:pPr>
          </w:p>
        </w:tc>
        <w:tc>
          <w:tcPr>
            <w:tcW w:w="855" w:type="dxa"/>
            <w:vMerge/>
            <w:tcBorders>
              <w:left w:val="single" w:sz="4" w:space="0" w:color="auto"/>
              <w:bottom w:val="single" w:sz="4" w:space="0" w:color="auto"/>
              <w:right w:val="single" w:sz="4" w:space="0" w:color="auto"/>
            </w:tcBorders>
            <w:vAlign w:val="center"/>
          </w:tcPr>
          <w:p w:rsidR="00827952" w:rsidRPr="0087262E" w:rsidRDefault="00827952" w:rsidP="00146954">
            <w:pPr>
              <w:rPr>
                <w:sz w:val="16"/>
                <w:szCs w:val="16"/>
              </w:rPr>
            </w:pPr>
          </w:p>
        </w:tc>
        <w:tc>
          <w:tcPr>
            <w:tcW w:w="2411" w:type="dxa"/>
            <w:vMerge/>
            <w:tcBorders>
              <w:left w:val="single" w:sz="4" w:space="0" w:color="auto"/>
              <w:bottom w:val="single" w:sz="4" w:space="0" w:color="auto"/>
              <w:right w:val="single" w:sz="4" w:space="0" w:color="auto"/>
            </w:tcBorders>
            <w:vAlign w:val="center"/>
          </w:tcPr>
          <w:p w:rsidR="00827952" w:rsidRPr="0087262E" w:rsidRDefault="00827952" w:rsidP="00146954">
            <w:pPr>
              <w:rPr>
                <w:sz w:val="16"/>
                <w:szCs w:val="16"/>
              </w:rPr>
            </w:pPr>
          </w:p>
        </w:tc>
      </w:tr>
      <w:tr w:rsidR="00827952" w:rsidRPr="0087262E" w:rsidTr="001469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930297" w:rsidRDefault="00827952" w:rsidP="001469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87262E" w:rsidRDefault="00827952" w:rsidP="0014695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87262E" w:rsidRDefault="00827952" w:rsidP="00146954">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27952" w:rsidRPr="0087262E" w:rsidRDefault="00827952" w:rsidP="0014695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27952" w:rsidRPr="0087262E" w:rsidRDefault="00827952" w:rsidP="0014695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952" w:rsidRPr="0087262E" w:rsidRDefault="00827952" w:rsidP="00146954">
            <w:pPr>
              <w:jc w:val="center"/>
              <w:rPr>
                <w:b/>
              </w:rPr>
            </w:pPr>
            <w:r>
              <w:rPr>
                <w:b/>
              </w:rPr>
              <w:t>magyar</w:t>
            </w:r>
          </w:p>
        </w:tc>
      </w:tr>
      <w:tr w:rsidR="00827952" w:rsidRPr="0087262E" w:rsidTr="001469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930297" w:rsidRDefault="00827952" w:rsidP="001469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7952" w:rsidRPr="00282AFF" w:rsidRDefault="00827952" w:rsidP="001469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DA5E3F" w:rsidRDefault="00827952" w:rsidP="001469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191C71" w:rsidRDefault="00827952" w:rsidP="00146954">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27952" w:rsidRPr="0087262E" w:rsidRDefault="00827952" w:rsidP="001469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7952" w:rsidRPr="0087262E" w:rsidRDefault="00827952" w:rsidP="00146954">
            <w:pPr>
              <w:jc w:val="center"/>
              <w:rPr>
                <w:sz w:val="16"/>
                <w:szCs w:val="16"/>
              </w:rPr>
            </w:pPr>
          </w:p>
        </w:tc>
      </w:tr>
      <w:tr w:rsidR="00827952" w:rsidRPr="0087262E" w:rsidTr="001469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27952" w:rsidRPr="00AE0790" w:rsidRDefault="00827952" w:rsidP="001469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27952" w:rsidRPr="00AE0790" w:rsidRDefault="00827952" w:rsidP="001469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27952" w:rsidRDefault="00827952" w:rsidP="00146954">
            <w:pPr>
              <w:jc w:val="center"/>
              <w:rPr>
                <w:b/>
                <w:sz w:val="16"/>
                <w:szCs w:val="16"/>
              </w:rPr>
            </w:pPr>
            <w:r>
              <w:rPr>
                <w:b/>
                <w:sz w:val="16"/>
                <w:szCs w:val="16"/>
              </w:rPr>
              <w:t>Dr. Borbély Attila</w:t>
            </w:r>
          </w:p>
          <w:p w:rsidR="00827952" w:rsidRPr="00740E47" w:rsidRDefault="00827952" w:rsidP="00146954">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827952" w:rsidRPr="0087262E" w:rsidRDefault="00827952" w:rsidP="001469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952" w:rsidRDefault="00827952" w:rsidP="00146954">
            <w:pPr>
              <w:jc w:val="center"/>
              <w:rPr>
                <w:b/>
              </w:rPr>
            </w:pPr>
            <w:r>
              <w:rPr>
                <w:b/>
              </w:rPr>
              <w:t>egyetemi tanár</w:t>
            </w:r>
          </w:p>
          <w:p w:rsidR="00827952" w:rsidRPr="00191C71" w:rsidRDefault="00827952" w:rsidP="00146954">
            <w:pPr>
              <w:jc w:val="center"/>
              <w:rPr>
                <w:b/>
              </w:rPr>
            </w:pPr>
          </w:p>
        </w:tc>
      </w:tr>
      <w:tr w:rsidR="00827952" w:rsidRPr="0087262E" w:rsidTr="001469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Default="00827952" w:rsidP="00146954">
            <w:pPr>
              <w:spacing w:before="60"/>
              <w:jc w:val="both"/>
              <w:rPr>
                <w:b/>
                <w:lang w:val="en-GB"/>
              </w:rPr>
            </w:pPr>
            <w:r>
              <w:rPr>
                <w:b/>
                <w:lang w:val="en-GB"/>
              </w:rPr>
              <w:t xml:space="preserve">A </w:t>
            </w:r>
            <w:proofErr w:type="spellStart"/>
            <w:r>
              <w:rPr>
                <w:b/>
                <w:lang w:val="en-GB"/>
              </w:rPr>
              <w:t>kurzus</w:t>
            </w:r>
            <w:proofErr w:type="spellEnd"/>
            <w:r>
              <w:rPr>
                <w:b/>
                <w:lang w:val="en-GB"/>
              </w:rPr>
              <w:t xml:space="preserve"> </w:t>
            </w:r>
            <w:proofErr w:type="spellStart"/>
            <w:r>
              <w:rPr>
                <w:b/>
                <w:lang w:val="en-GB"/>
              </w:rPr>
              <w:t>célja</w:t>
            </w:r>
            <w:proofErr w:type="spellEnd"/>
            <w:r>
              <w:rPr>
                <w:b/>
                <w:lang w:val="en-GB"/>
              </w:rPr>
              <w:t>:</w:t>
            </w:r>
          </w:p>
          <w:p w:rsidR="00827952" w:rsidRPr="00585729" w:rsidRDefault="00827952" w:rsidP="00146954">
            <w:pPr>
              <w:spacing w:before="60"/>
              <w:jc w:val="both"/>
              <w:rPr>
                <w:lang w:val="en-GB"/>
              </w:rPr>
            </w:pPr>
            <w:r w:rsidRPr="00585729">
              <w:rPr>
                <w:lang w:val="en-GB"/>
              </w:rPr>
              <w:t xml:space="preserve">A </w:t>
            </w:r>
            <w:proofErr w:type="spellStart"/>
            <w:r w:rsidRPr="00585729">
              <w:rPr>
                <w:lang w:val="en-GB"/>
              </w:rPr>
              <w:t>hallgatók</w:t>
            </w:r>
            <w:proofErr w:type="spellEnd"/>
            <w:r w:rsidRPr="00585729">
              <w:rPr>
                <w:lang w:val="en-GB"/>
              </w:rPr>
              <w:t xml:space="preserve"> </w:t>
            </w:r>
            <w:proofErr w:type="spellStart"/>
            <w:r w:rsidRPr="00585729">
              <w:rPr>
                <w:lang w:val="en-GB"/>
              </w:rPr>
              <w:t>megismerkednek</w:t>
            </w:r>
            <w:proofErr w:type="spellEnd"/>
            <w:r w:rsidRPr="00585729">
              <w:rPr>
                <w:lang w:val="en-GB"/>
              </w:rPr>
              <w:t xml:space="preserve"> a </w:t>
            </w:r>
            <w:proofErr w:type="spellStart"/>
            <w:r w:rsidRPr="00585729">
              <w:rPr>
                <w:lang w:val="en-GB"/>
              </w:rPr>
              <w:t>biztosítások</w:t>
            </w:r>
            <w:proofErr w:type="spellEnd"/>
            <w:r w:rsidRPr="00585729">
              <w:rPr>
                <w:lang w:val="en-GB"/>
              </w:rPr>
              <w:t xml:space="preserve"> </w:t>
            </w:r>
            <w:proofErr w:type="spellStart"/>
            <w:r w:rsidRPr="00585729">
              <w:rPr>
                <w:lang w:val="en-GB"/>
              </w:rPr>
              <w:t>alapvető</w:t>
            </w:r>
            <w:proofErr w:type="spellEnd"/>
            <w:r w:rsidRPr="00585729">
              <w:rPr>
                <w:lang w:val="en-GB"/>
              </w:rPr>
              <w:t xml:space="preserve"> </w:t>
            </w:r>
            <w:proofErr w:type="spellStart"/>
            <w:r w:rsidRPr="00585729">
              <w:rPr>
                <w:lang w:val="en-GB"/>
              </w:rPr>
              <w:t>összefüggéseivel</w:t>
            </w:r>
            <w:proofErr w:type="spellEnd"/>
            <w:r w:rsidRPr="00585729">
              <w:rPr>
                <w:lang w:val="en-GB"/>
              </w:rPr>
              <w:t xml:space="preserve">, </w:t>
            </w:r>
            <w:proofErr w:type="gramStart"/>
            <w:r w:rsidRPr="00585729">
              <w:rPr>
                <w:lang w:val="en-GB"/>
              </w:rPr>
              <w:t>a</w:t>
            </w:r>
            <w:proofErr w:type="gramEnd"/>
            <w:r w:rsidRPr="00585729">
              <w:rPr>
                <w:lang w:val="en-GB"/>
              </w:rPr>
              <w:t xml:space="preserve"> </w:t>
            </w:r>
            <w:proofErr w:type="spellStart"/>
            <w:r w:rsidRPr="00585729">
              <w:rPr>
                <w:lang w:val="en-GB"/>
              </w:rPr>
              <w:t>főbb</w:t>
            </w:r>
            <w:proofErr w:type="spellEnd"/>
            <w:r w:rsidRPr="00585729">
              <w:rPr>
                <w:lang w:val="en-GB"/>
              </w:rPr>
              <w:t xml:space="preserve"> </w:t>
            </w:r>
            <w:proofErr w:type="spellStart"/>
            <w:r w:rsidRPr="00585729">
              <w:rPr>
                <w:lang w:val="en-GB"/>
              </w:rPr>
              <w:t>kockázatokkal</w:t>
            </w:r>
            <w:proofErr w:type="spellEnd"/>
            <w:r w:rsidRPr="00585729">
              <w:rPr>
                <w:lang w:val="en-GB"/>
              </w:rPr>
              <w:t xml:space="preserve">, a </w:t>
            </w:r>
            <w:proofErr w:type="spellStart"/>
            <w:r w:rsidRPr="00585729">
              <w:rPr>
                <w:lang w:val="en-GB"/>
              </w:rPr>
              <w:t>biztosíthatóság</w:t>
            </w:r>
            <w:proofErr w:type="spellEnd"/>
            <w:r w:rsidRPr="00585729">
              <w:rPr>
                <w:lang w:val="en-GB"/>
              </w:rPr>
              <w:t xml:space="preserve"> </w:t>
            </w:r>
            <w:proofErr w:type="spellStart"/>
            <w:r w:rsidRPr="00585729">
              <w:rPr>
                <w:lang w:val="en-GB"/>
              </w:rPr>
              <w:t>kritériumaival</w:t>
            </w:r>
            <w:proofErr w:type="spellEnd"/>
            <w:r w:rsidRPr="00585729">
              <w:rPr>
                <w:lang w:val="en-GB"/>
              </w:rPr>
              <w:t xml:space="preserve">, a </w:t>
            </w:r>
            <w:proofErr w:type="spellStart"/>
            <w:r w:rsidRPr="00585729">
              <w:rPr>
                <w:lang w:val="en-GB"/>
              </w:rPr>
              <w:t>kár</w:t>
            </w:r>
            <w:proofErr w:type="spellEnd"/>
            <w:r w:rsidRPr="00585729">
              <w:rPr>
                <w:lang w:val="en-GB"/>
              </w:rPr>
              <w:t xml:space="preserve"> </w:t>
            </w:r>
            <w:proofErr w:type="spellStart"/>
            <w:r w:rsidRPr="00585729">
              <w:rPr>
                <w:lang w:val="en-GB"/>
              </w:rPr>
              <w:t>fogalmával</w:t>
            </w:r>
            <w:proofErr w:type="spellEnd"/>
            <w:r w:rsidRPr="00585729">
              <w:rPr>
                <w:lang w:val="en-GB"/>
              </w:rPr>
              <w:t xml:space="preserve">, </w:t>
            </w:r>
            <w:proofErr w:type="spellStart"/>
            <w:r w:rsidRPr="00585729">
              <w:rPr>
                <w:lang w:val="en-GB"/>
              </w:rPr>
              <w:t>az</w:t>
            </w:r>
            <w:proofErr w:type="spellEnd"/>
            <w:r w:rsidRPr="00585729">
              <w:rPr>
                <w:lang w:val="en-GB"/>
              </w:rPr>
              <w:t xml:space="preserve"> </w:t>
            </w:r>
            <w:proofErr w:type="spellStart"/>
            <w:r w:rsidRPr="00585729">
              <w:rPr>
                <w:lang w:val="en-GB"/>
              </w:rPr>
              <w:t>élet-és</w:t>
            </w:r>
            <w:proofErr w:type="spellEnd"/>
            <w:r w:rsidRPr="00585729">
              <w:rPr>
                <w:lang w:val="en-GB"/>
              </w:rPr>
              <w:t xml:space="preserve"> </w:t>
            </w:r>
            <w:proofErr w:type="spellStart"/>
            <w:r w:rsidRPr="00585729">
              <w:rPr>
                <w:lang w:val="en-GB"/>
              </w:rPr>
              <w:t>nem-élet</w:t>
            </w:r>
            <w:proofErr w:type="spellEnd"/>
            <w:r w:rsidRPr="00585729">
              <w:rPr>
                <w:lang w:val="en-GB"/>
              </w:rPr>
              <w:t xml:space="preserve"> </w:t>
            </w:r>
            <w:proofErr w:type="spellStart"/>
            <w:r w:rsidRPr="00585729">
              <w:rPr>
                <w:lang w:val="en-GB"/>
              </w:rPr>
              <w:t>biztosítások</w:t>
            </w:r>
            <w:proofErr w:type="spellEnd"/>
            <w:r w:rsidRPr="00585729">
              <w:rPr>
                <w:lang w:val="en-GB"/>
              </w:rPr>
              <w:t xml:space="preserve"> </w:t>
            </w:r>
            <w:proofErr w:type="spellStart"/>
            <w:r w:rsidRPr="00585729">
              <w:rPr>
                <w:lang w:val="en-GB"/>
              </w:rPr>
              <w:t>sajátosságaival</w:t>
            </w:r>
            <w:proofErr w:type="spellEnd"/>
            <w:r w:rsidRPr="00585729">
              <w:rPr>
                <w:lang w:val="en-GB"/>
              </w:rPr>
              <w:t>.</w:t>
            </w:r>
          </w:p>
          <w:p w:rsidR="00827952" w:rsidRPr="00B21A18" w:rsidRDefault="00827952" w:rsidP="00146954">
            <w:pPr>
              <w:jc w:val="both"/>
            </w:pPr>
            <w:proofErr w:type="spellStart"/>
            <w:r w:rsidRPr="00585729">
              <w:rPr>
                <w:lang w:val="en-GB"/>
              </w:rPr>
              <w:t>Megismerik</w:t>
            </w:r>
            <w:proofErr w:type="spellEnd"/>
            <w:r w:rsidRPr="00585729">
              <w:rPr>
                <w:lang w:val="en-GB"/>
              </w:rPr>
              <w:t xml:space="preserve"> a sport </w:t>
            </w:r>
            <w:proofErr w:type="spellStart"/>
            <w:r w:rsidRPr="00585729">
              <w:rPr>
                <w:lang w:val="en-GB"/>
              </w:rPr>
              <w:t>speciális</w:t>
            </w:r>
            <w:proofErr w:type="spellEnd"/>
            <w:r w:rsidRPr="00585729">
              <w:rPr>
                <w:lang w:val="en-GB"/>
              </w:rPr>
              <w:t xml:space="preserve"> </w:t>
            </w:r>
            <w:proofErr w:type="spellStart"/>
            <w:r w:rsidRPr="00585729">
              <w:rPr>
                <w:lang w:val="en-GB"/>
              </w:rPr>
              <w:t>kockázatait</w:t>
            </w:r>
            <w:proofErr w:type="spellEnd"/>
            <w:r w:rsidRPr="00585729">
              <w:rPr>
                <w:lang w:val="en-GB"/>
              </w:rPr>
              <w:t xml:space="preserve"> </w:t>
            </w:r>
            <w:proofErr w:type="spellStart"/>
            <w:r w:rsidRPr="00585729">
              <w:rPr>
                <w:lang w:val="en-GB"/>
              </w:rPr>
              <w:t>és</w:t>
            </w:r>
            <w:proofErr w:type="spellEnd"/>
            <w:r w:rsidRPr="00585729">
              <w:rPr>
                <w:lang w:val="en-GB"/>
              </w:rPr>
              <w:t xml:space="preserve"> </w:t>
            </w:r>
            <w:proofErr w:type="spellStart"/>
            <w:r w:rsidRPr="00585729">
              <w:rPr>
                <w:lang w:val="en-GB"/>
              </w:rPr>
              <w:t>azok</w:t>
            </w:r>
            <w:proofErr w:type="spellEnd"/>
            <w:r w:rsidRPr="00585729">
              <w:rPr>
                <w:lang w:val="en-GB"/>
              </w:rPr>
              <w:t xml:space="preserve"> </w:t>
            </w:r>
            <w:proofErr w:type="spellStart"/>
            <w:r w:rsidRPr="00585729">
              <w:rPr>
                <w:lang w:val="en-GB"/>
              </w:rPr>
              <w:t>kezelésének</w:t>
            </w:r>
            <w:proofErr w:type="spellEnd"/>
            <w:r w:rsidRPr="00585729">
              <w:rPr>
                <w:lang w:val="en-GB"/>
              </w:rPr>
              <w:t xml:space="preserve"> </w:t>
            </w:r>
            <w:proofErr w:type="spellStart"/>
            <w:r w:rsidRPr="00585729">
              <w:rPr>
                <w:lang w:val="en-GB"/>
              </w:rPr>
              <w:t>módszereit</w:t>
            </w:r>
            <w:proofErr w:type="spellEnd"/>
            <w:r w:rsidRPr="00585729">
              <w:rPr>
                <w:lang w:val="en-GB"/>
              </w:rPr>
              <w:t xml:space="preserve">.  </w:t>
            </w:r>
            <w:proofErr w:type="spellStart"/>
            <w:r w:rsidRPr="00585729">
              <w:rPr>
                <w:lang w:val="en-GB"/>
              </w:rPr>
              <w:t>Információkat</w:t>
            </w:r>
            <w:proofErr w:type="spellEnd"/>
            <w:r w:rsidRPr="00585729">
              <w:rPr>
                <w:lang w:val="en-GB"/>
              </w:rPr>
              <w:t xml:space="preserve"> </w:t>
            </w:r>
            <w:proofErr w:type="spellStart"/>
            <w:r w:rsidRPr="00585729">
              <w:rPr>
                <w:lang w:val="en-GB"/>
              </w:rPr>
              <w:t>kapnak</w:t>
            </w:r>
            <w:proofErr w:type="spellEnd"/>
            <w:r w:rsidRPr="00585729">
              <w:rPr>
                <w:lang w:val="en-GB"/>
              </w:rPr>
              <w:t xml:space="preserve"> </w:t>
            </w:r>
            <w:proofErr w:type="spellStart"/>
            <w:r w:rsidRPr="00585729">
              <w:rPr>
                <w:lang w:val="en-GB"/>
              </w:rPr>
              <w:t>az</w:t>
            </w:r>
            <w:proofErr w:type="spellEnd"/>
            <w:r w:rsidRPr="00585729">
              <w:rPr>
                <w:lang w:val="en-GB"/>
              </w:rPr>
              <w:t xml:space="preserve"> </w:t>
            </w:r>
            <w:proofErr w:type="spellStart"/>
            <w:r w:rsidRPr="00585729">
              <w:rPr>
                <w:lang w:val="en-GB"/>
              </w:rPr>
              <w:t>egyes</w:t>
            </w:r>
            <w:proofErr w:type="spellEnd"/>
            <w:r w:rsidRPr="00585729">
              <w:rPr>
                <w:lang w:val="en-GB"/>
              </w:rPr>
              <w:t xml:space="preserve"> </w:t>
            </w:r>
            <w:proofErr w:type="spellStart"/>
            <w:r w:rsidRPr="00585729">
              <w:rPr>
                <w:lang w:val="en-GB"/>
              </w:rPr>
              <w:t>biztosítási</w:t>
            </w:r>
            <w:proofErr w:type="spellEnd"/>
            <w:r w:rsidRPr="00585729">
              <w:rPr>
                <w:lang w:val="en-GB"/>
              </w:rPr>
              <w:t xml:space="preserve"> </w:t>
            </w:r>
            <w:proofErr w:type="spellStart"/>
            <w:r w:rsidRPr="00585729">
              <w:rPr>
                <w:lang w:val="en-GB"/>
              </w:rPr>
              <w:t>termék</w:t>
            </w:r>
            <w:proofErr w:type="spellEnd"/>
            <w:r w:rsidRPr="00585729">
              <w:rPr>
                <w:lang w:val="en-GB"/>
              </w:rPr>
              <w:t xml:space="preserve"> </w:t>
            </w:r>
            <w:proofErr w:type="spellStart"/>
            <w:r w:rsidRPr="00585729">
              <w:rPr>
                <w:lang w:val="en-GB"/>
              </w:rPr>
              <w:t>csoportokról</w:t>
            </w:r>
            <w:proofErr w:type="spellEnd"/>
            <w:r w:rsidRPr="00585729">
              <w:rPr>
                <w:lang w:val="en-GB"/>
              </w:rPr>
              <w:t xml:space="preserve">, a </w:t>
            </w:r>
            <w:proofErr w:type="spellStart"/>
            <w:r w:rsidRPr="00585729">
              <w:rPr>
                <w:lang w:val="en-GB"/>
              </w:rPr>
              <w:t>kár</w:t>
            </w:r>
            <w:proofErr w:type="spellEnd"/>
            <w:r w:rsidRPr="00585729">
              <w:rPr>
                <w:lang w:val="en-GB"/>
              </w:rPr>
              <w:t xml:space="preserve"> </w:t>
            </w:r>
            <w:proofErr w:type="spellStart"/>
            <w:r w:rsidRPr="00585729">
              <w:rPr>
                <w:lang w:val="en-GB"/>
              </w:rPr>
              <w:t>valószínűség</w:t>
            </w:r>
            <w:proofErr w:type="spellEnd"/>
            <w:r w:rsidRPr="00585729">
              <w:rPr>
                <w:lang w:val="en-GB"/>
              </w:rPr>
              <w:t xml:space="preserve"> </w:t>
            </w:r>
            <w:proofErr w:type="spellStart"/>
            <w:r w:rsidRPr="00585729">
              <w:rPr>
                <w:lang w:val="en-GB"/>
              </w:rPr>
              <w:t>és</w:t>
            </w:r>
            <w:proofErr w:type="spellEnd"/>
            <w:r w:rsidRPr="00585729">
              <w:rPr>
                <w:lang w:val="en-GB"/>
              </w:rPr>
              <w:t xml:space="preserve"> </w:t>
            </w:r>
            <w:proofErr w:type="spellStart"/>
            <w:r w:rsidRPr="00585729">
              <w:rPr>
                <w:lang w:val="en-GB"/>
              </w:rPr>
              <w:t>kárgyakoriság</w:t>
            </w:r>
            <w:proofErr w:type="spellEnd"/>
            <w:r w:rsidRPr="00585729">
              <w:rPr>
                <w:lang w:val="en-GB"/>
              </w:rPr>
              <w:t xml:space="preserve"> </w:t>
            </w:r>
            <w:proofErr w:type="spellStart"/>
            <w:r w:rsidRPr="00585729">
              <w:rPr>
                <w:lang w:val="en-GB"/>
              </w:rPr>
              <w:t>fogalmáról</w:t>
            </w:r>
            <w:proofErr w:type="spellEnd"/>
            <w:r w:rsidRPr="00585729">
              <w:rPr>
                <w:lang w:val="en-GB"/>
              </w:rPr>
              <w:t xml:space="preserve">. </w:t>
            </w:r>
            <w:proofErr w:type="spellStart"/>
            <w:r w:rsidRPr="00585729">
              <w:rPr>
                <w:lang w:val="en-GB"/>
              </w:rPr>
              <w:t>Megismerik</w:t>
            </w:r>
            <w:proofErr w:type="spellEnd"/>
            <w:r w:rsidRPr="00585729">
              <w:rPr>
                <w:lang w:val="en-GB"/>
              </w:rPr>
              <w:t xml:space="preserve"> a </w:t>
            </w:r>
            <w:proofErr w:type="spellStart"/>
            <w:r w:rsidRPr="00585729">
              <w:rPr>
                <w:lang w:val="en-GB"/>
              </w:rPr>
              <w:t>sportbiztosítások</w:t>
            </w:r>
            <w:proofErr w:type="spellEnd"/>
            <w:r w:rsidRPr="00585729">
              <w:rPr>
                <w:lang w:val="en-GB"/>
              </w:rPr>
              <w:t xml:space="preserve"> </w:t>
            </w:r>
            <w:proofErr w:type="spellStart"/>
            <w:r w:rsidRPr="00585729">
              <w:rPr>
                <w:lang w:val="en-GB"/>
              </w:rPr>
              <w:t>módozatait</w:t>
            </w:r>
            <w:proofErr w:type="spellEnd"/>
            <w:r w:rsidRPr="00585729">
              <w:rPr>
                <w:lang w:val="en-GB"/>
              </w:rPr>
              <w:t xml:space="preserve">, a </w:t>
            </w:r>
            <w:proofErr w:type="spellStart"/>
            <w:r w:rsidRPr="00585729">
              <w:rPr>
                <w:lang w:val="en-GB"/>
              </w:rPr>
              <w:t>veszélyközösségek</w:t>
            </w:r>
            <w:proofErr w:type="spellEnd"/>
            <w:r w:rsidRPr="00585729">
              <w:rPr>
                <w:lang w:val="en-GB"/>
              </w:rPr>
              <w:t xml:space="preserve"> </w:t>
            </w:r>
            <w:proofErr w:type="spellStart"/>
            <w:r w:rsidRPr="00585729">
              <w:rPr>
                <w:lang w:val="en-GB"/>
              </w:rPr>
              <w:t>és</w:t>
            </w:r>
            <w:proofErr w:type="spellEnd"/>
            <w:r w:rsidRPr="00585729">
              <w:rPr>
                <w:lang w:val="en-GB"/>
              </w:rPr>
              <w:t xml:space="preserve"> </w:t>
            </w:r>
            <w:proofErr w:type="spellStart"/>
            <w:r w:rsidRPr="00585729">
              <w:rPr>
                <w:lang w:val="en-GB"/>
              </w:rPr>
              <w:t>egyedi</w:t>
            </w:r>
            <w:proofErr w:type="spellEnd"/>
            <w:r w:rsidRPr="00585729">
              <w:rPr>
                <w:lang w:val="en-GB"/>
              </w:rPr>
              <w:t xml:space="preserve"> </w:t>
            </w:r>
            <w:proofErr w:type="spellStart"/>
            <w:r w:rsidRPr="00585729">
              <w:rPr>
                <w:lang w:val="en-GB"/>
              </w:rPr>
              <w:t>kockázatok</w:t>
            </w:r>
            <w:proofErr w:type="spellEnd"/>
            <w:r w:rsidRPr="00585729">
              <w:rPr>
                <w:lang w:val="en-GB"/>
              </w:rPr>
              <w:t xml:space="preserve"> </w:t>
            </w:r>
            <w:proofErr w:type="spellStart"/>
            <w:r w:rsidRPr="00585729">
              <w:rPr>
                <w:lang w:val="en-GB"/>
              </w:rPr>
              <w:t>összetevőit</w:t>
            </w:r>
            <w:proofErr w:type="spellEnd"/>
            <w:r w:rsidRPr="00585729">
              <w:rPr>
                <w:lang w:val="en-GB"/>
              </w:rPr>
              <w:t xml:space="preserve">, a </w:t>
            </w:r>
            <w:proofErr w:type="spellStart"/>
            <w:r w:rsidRPr="00585729">
              <w:rPr>
                <w:lang w:val="en-GB"/>
              </w:rPr>
              <w:t>profi</w:t>
            </w:r>
            <w:proofErr w:type="spellEnd"/>
            <w:r w:rsidRPr="00585729">
              <w:rPr>
                <w:lang w:val="en-GB"/>
              </w:rPr>
              <w:t xml:space="preserve"> sport </w:t>
            </w:r>
            <w:proofErr w:type="spellStart"/>
            <w:r w:rsidRPr="00585729">
              <w:rPr>
                <w:lang w:val="en-GB"/>
              </w:rPr>
              <w:t>és</w:t>
            </w:r>
            <w:proofErr w:type="spellEnd"/>
            <w:r w:rsidRPr="00585729">
              <w:rPr>
                <w:lang w:val="en-GB"/>
              </w:rPr>
              <w:t xml:space="preserve"> a </w:t>
            </w:r>
            <w:proofErr w:type="spellStart"/>
            <w:r w:rsidRPr="00585729">
              <w:rPr>
                <w:lang w:val="en-GB"/>
              </w:rPr>
              <w:t>szabadidősport</w:t>
            </w:r>
            <w:proofErr w:type="spellEnd"/>
            <w:r w:rsidRPr="00585729">
              <w:rPr>
                <w:lang w:val="en-GB"/>
              </w:rPr>
              <w:t xml:space="preserve"> </w:t>
            </w:r>
            <w:proofErr w:type="spellStart"/>
            <w:r w:rsidRPr="00585729">
              <w:rPr>
                <w:lang w:val="en-GB"/>
              </w:rPr>
              <w:t>biztosítási</w:t>
            </w:r>
            <w:proofErr w:type="spellEnd"/>
            <w:r w:rsidRPr="00585729">
              <w:rPr>
                <w:lang w:val="en-GB"/>
              </w:rPr>
              <w:t xml:space="preserve"> </w:t>
            </w:r>
            <w:proofErr w:type="spellStart"/>
            <w:r w:rsidRPr="00585729">
              <w:rPr>
                <w:lang w:val="en-GB"/>
              </w:rPr>
              <w:t>lehetőségeit</w:t>
            </w:r>
            <w:proofErr w:type="spellEnd"/>
            <w:r w:rsidRPr="00585729">
              <w:rPr>
                <w:lang w:val="en-GB"/>
              </w:rPr>
              <w:t>.</w:t>
            </w:r>
            <w:r w:rsidRPr="00EA6E76">
              <w:rPr>
                <w:b/>
                <w:bCs/>
              </w:rPr>
              <w:t xml:space="preserve"> </w:t>
            </w:r>
          </w:p>
        </w:tc>
      </w:tr>
      <w:tr w:rsidR="00827952" w:rsidRPr="0087262E" w:rsidTr="00146954">
        <w:trPr>
          <w:cantSplit/>
          <w:trHeight w:val="1400"/>
        </w:trPr>
        <w:tc>
          <w:tcPr>
            <w:tcW w:w="9939" w:type="dxa"/>
            <w:gridSpan w:val="10"/>
            <w:tcBorders>
              <w:top w:val="single" w:sz="4" w:space="0" w:color="auto"/>
              <w:left w:val="single" w:sz="4" w:space="0" w:color="auto"/>
              <w:right w:val="single" w:sz="4" w:space="0" w:color="000000"/>
            </w:tcBorders>
            <w:vAlign w:val="center"/>
          </w:tcPr>
          <w:p w:rsidR="00827952" w:rsidRDefault="00827952" w:rsidP="00146954">
            <w:pPr>
              <w:jc w:val="both"/>
              <w:rPr>
                <w:b/>
                <w:bCs/>
              </w:rPr>
            </w:pPr>
            <w:r>
              <w:rPr>
                <w:b/>
                <w:bCs/>
              </w:rPr>
              <w:t xml:space="preserve">Azoknak az előírt szakmai kompetenciáknak, kompetencia-elemeknek (tudás, képesség </w:t>
            </w:r>
            <w:proofErr w:type="spellStart"/>
            <w:r>
              <w:rPr>
                <w:b/>
                <w:bCs/>
              </w:rPr>
              <w:t>stb</w:t>
            </w:r>
            <w:proofErr w:type="spellEnd"/>
            <w:r>
              <w:rPr>
                <w:b/>
                <w:bCs/>
              </w:rPr>
              <w:t>, KKK 7. pont) a felsorolása, amelyek kialakításához a tantárgy jellemzően, érdemben hozzájárul:</w:t>
            </w:r>
          </w:p>
          <w:p w:rsidR="00827952" w:rsidRPr="00B21A18" w:rsidRDefault="00827952" w:rsidP="00146954">
            <w:pPr>
              <w:ind w:left="402"/>
              <w:jc w:val="both"/>
              <w:rPr>
                <w:i/>
              </w:rPr>
            </w:pPr>
            <w:r w:rsidRPr="00B21A18">
              <w:rPr>
                <w:i/>
              </w:rPr>
              <w:t xml:space="preserve">Tudás: </w:t>
            </w:r>
          </w:p>
          <w:p w:rsidR="00827952" w:rsidRDefault="00827952" w:rsidP="00146954">
            <w:pPr>
              <w:shd w:val="clear" w:color="auto" w:fill="E5DFEC"/>
              <w:suppressAutoHyphens/>
              <w:autoSpaceDE w:val="0"/>
              <w:spacing w:before="60" w:after="60"/>
              <w:ind w:left="417" w:right="113"/>
              <w:jc w:val="both"/>
            </w:pPr>
            <w:r>
              <w:t xml:space="preserve">- </w:t>
            </w:r>
            <w:r w:rsidRPr="004F2BF8">
              <w:t xml:space="preserve">Rendelkezik a </w:t>
            </w:r>
            <w:r>
              <w:t xml:space="preserve">biztosítási kockázatok </w:t>
            </w:r>
            <w:r w:rsidRPr="004F2BF8">
              <w:t>alapvető, átfogó fogalmainak, elméleteinek, tényeinek, fejlődési jellegzetességei</w:t>
            </w:r>
            <w:r>
              <w:t>nek és összefüggéseinek ismeretei</w:t>
            </w:r>
            <w:r w:rsidRPr="004F2BF8">
              <w:t>vel</w:t>
            </w:r>
            <w:r>
              <w:t>,</w:t>
            </w:r>
            <w:r w:rsidRPr="004F2BF8">
              <w:t xml:space="preserve"> a </w:t>
            </w:r>
            <w:r>
              <w:t xml:space="preserve">sporttal kapcsolatos </w:t>
            </w:r>
            <w:r w:rsidRPr="004F2BF8">
              <w:t xml:space="preserve">releváns </w:t>
            </w:r>
            <w:r>
              <w:t>biztosítási módozatok feltételeivel és azok kezelésével.</w:t>
            </w:r>
          </w:p>
          <w:p w:rsidR="00827952" w:rsidRPr="00B21A18" w:rsidRDefault="00827952" w:rsidP="00146954">
            <w:pPr>
              <w:shd w:val="clear" w:color="auto" w:fill="E5DFEC"/>
              <w:suppressAutoHyphens/>
              <w:autoSpaceDE w:val="0"/>
              <w:spacing w:before="60" w:after="60"/>
              <w:ind w:left="417" w:right="113"/>
              <w:jc w:val="both"/>
            </w:pPr>
          </w:p>
          <w:p w:rsidR="00827952" w:rsidRPr="00B21A18" w:rsidRDefault="00827952" w:rsidP="00146954">
            <w:pPr>
              <w:ind w:left="402"/>
              <w:jc w:val="both"/>
              <w:rPr>
                <w:i/>
              </w:rPr>
            </w:pPr>
            <w:r w:rsidRPr="00B21A18">
              <w:rPr>
                <w:i/>
              </w:rPr>
              <w:t>Képesség:</w:t>
            </w:r>
          </w:p>
          <w:p w:rsidR="00827952" w:rsidRDefault="00827952" w:rsidP="00146954">
            <w:pPr>
              <w:shd w:val="clear" w:color="auto" w:fill="E5DFEC"/>
              <w:suppressAutoHyphens/>
              <w:autoSpaceDE w:val="0"/>
              <w:spacing w:before="60" w:after="60"/>
              <w:ind w:left="417" w:right="113"/>
              <w:jc w:val="both"/>
            </w:pPr>
            <w:r>
              <w:t>- Hatékonyan alkalmazza a szakterületén a biztosítási szakismereteket, ismeri a biztosító társaságok és biztosításközvetítők tevékenységét</w:t>
            </w:r>
          </w:p>
          <w:p w:rsidR="00827952" w:rsidRDefault="00827952" w:rsidP="00146954">
            <w:pPr>
              <w:shd w:val="clear" w:color="auto" w:fill="E5DFEC"/>
              <w:suppressAutoHyphens/>
              <w:autoSpaceDE w:val="0"/>
              <w:spacing w:before="60" w:after="60"/>
              <w:ind w:left="417" w:right="113"/>
              <w:jc w:val="both"/>
            </w:pPr>
            <w:r>
              <w:t xml:space="preserve">- </w:t>
            </w:r>
            <w:r w:rsidRPr="004F2BF8">
              <w:t xml:space="preserve">Képes az elsajátított </w:t>
            </w:r>
            <w:r>
              <w:t>biztosítási</w:t>
            </w:r>
            <w:r w:rsidRPr="004F2BF8">
              <w:t xml:space="preserve"> i</w:t>
            </w:r>
            <w:r>
              <w:t>smeretek hatékony alkalmazására.</w:t>
            </w:r>
          </w:p>
          <w:p w:rsidR="00827952" w:rsidRPr="00B21A18" w:rsidRDefault="00827952" w:rsidP="00146954">
            <w:pPr>
              <w:shd w:val="clear" w:color="auto" w:fill="E5DFEC"/>
              <w:suppressAutoHyphens/>
              <w:autoSpaceDE w:val="0"/>
              <w:spacing w:before="60" w:after="60"/>
              <w:ind w:left="417" w:right="113"/>
              <w:jc w:val="both"/>
            </w:pPr>
            <w:r>
              <w:t xml:space="preserve">- </w:t>
            </w:r>
            <w:r w:rsidRPr="004F2BF8">
              <w:t>A tanult elméleteket és módszereket hatékonyan alkalmazza, következtetéseket fogalmaz meg, javaslatokat tesz és döntéseket hoz.</w:t>
            </w:r>
          </w:p>
          <w:p w:rsidR="00827952" w:rsidRPr="00B21A18" w:rsidRDefault="00827952" w:rsidP="00146954">
            <w:pPr>
              <w:ind w:left="402"/>
              <w:jc w:val="both"/>
              <w:rPr>
                <w:i/>
              </w:rPr>
            </w:pPr>
            <w:r w:rsidRPr="00B21A18">
              <w:rPr>
                <w:i/>
              </w:rPr>
              <w:t>Attitűd:</w:t>
            </w:r>
          </w:p>
          <w:p w:rsidR="00827952" w:rsidRDefault="00827952" w:rsidP="00146954">
            <w:pPr>
              <w:shd w:val="clear" w:color="auto" w:fill="E5DFEC"/>
              <w:suppressAutoHyphens/>
              <w:autoSpaceDE w:val="0"/>
              <w:spacing w:before="60" w:after="60"/>
              <w:ind w:left="417" w:right="113"/>
              <w:jc w:val="both"/>
            </w:pPr>
            <w:r>
              <w:t xml:space="preserve">- Elkötelezett a sportszervezetek hatékony és eredményes gazdasági működtetésének elősegítésében, a sportszervezetek és a sportolók kockázatkezelésében </w:t>
            </w:r>
          </w:p>
          <w:p w:rsidR="00827952" w:rsidRDefault="00827952" w:rsidP="00146954">
            <w:pPr>
              <w:shd w:val="clear" w:color="auto" w:fill="E5DFEC"/>
              <w:suppressAutoHyphens/>
              <w:autoSpaceDE w:val="0"/>
              <w:spacing w:before="60" w:after="60"/>
              <w:ind w:left="417" w:right="113"/>
              <w:jc w:val="both"/>
            </w:pPr>
            <w:r>
              <w:t>- Kötelességének tartja a szakterület szerint releváns, biztosítási ismeretek alkalmazását.</w:t>
            </w:r>
          </w:p>
          <w:p w:rsidR="00827952" w:rsidRPr="00B21A18" w:rsidRDefault="00827952" w:rsidP="00146954">
            <w:pPr>
              <w:ind w:left="402"/>
              <w:jc w:val="both"/>
              <w:rPr>
                <w:i/>
              </w:rPr>
            </w:pPr>
            <w:r w:rsidRPr="00B21A18">
              <w:rPr>
                <w:i/>
              </w:rPr>
              <w:t>Autonómia és felelősség:</w:t>
            </w:r>
          </w:p>
          <w:p w:rsidR="00827952" w:rsidRDefault="00827952" w:rsidP="00146954">
            <w:pPr>
              <w:shd w:val="clear" w:color="auto" w:fill="E5DFEC"/>
              <w:suppressAutoHyphens/>
              <w:autoSpaceDE w:val="0"/>
              <w:spacing w:before="60" w:after="60"/>
              <w:ind w:left="417" w:right="113"/>
              <w:jc w:val="both"/>
            </w:pPr>
            <w:r>
              <w:t>- Szakmai felelősségének tudatában fejleszti a szervezet és a vele kapcsolatban álló személyek biztosítási elkötelezettségét, védelmét.</w:t>
            </w:r>
          </w:p>
          <w:p w:rsidR="00827952" w:rsidRPr="00B21A18" w:rsidRDefault="00827952" w:rsidP="00146954">
            <w:pPr>
              <w:shd w:val="clear" w:color="auto" w:fill="E5DFEC"/>
              <w:suppressAutoHyphens/>
              <w:autoSpaceDE w:val="0"/>
              <w:spacing w:before="60" w:after="60"/>
              <w:ind w:left="417" w:right="113"/>
              <w:jc w:val="both"/>
            </w:pPr>
            <w:r>
              <w:t>- Tudatosan képviseli szakterületének korszerű elméleteit és módszereit.</w:t>
            </w:r>
          </w:p>
          <w:p w:rsidR="00827952" w:rsidRPr="00B21A18" w:rsidRDefault="00827952" w:rsidP="00146954">
            <w:pPr>
              <w:ind w:left="720"/>
              <w:rPr>
                <w:rFonts w:eastAsia="Arial Unicode MS"/>
                <w:b/>
                <w:bCs/>
              </w:rPr>
            </w:pPr>
          </w:p>
        </w:tc>
      </w:tr>
      <w:tr w:rsidR="00827952" w:rsidRPr="0087262E" w:rsidTr="001469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B21A18" w:rsidRDefault="00827952" w:rsidP="00146954">
            <w:pPr>
              <w:rPr>
                <w:b/>
                <w:bCs/>
              </w:rPr>
            </w:pPr>
            <w:r w:rsidRPr="00B21A18">
              <w:rPr>
                <w:b/>
                <w:bCs/>
              </w:rPr>
              <w:t xml:space="preserve">A kurzus </w:t>
            </w:r>
            <w:r>
              <w:rPr>
                <w:b/>
                <w:bCs/>
              </w:rPr>
              <w:t xml:space="preserve">rövid </w:t>
            </w:r>
            <w:r w:rsidRPr="00B21A18">
              <w:rPr>
                <w:b/>
                <w:bCs/>
              </w:rPr>
              <w:t>tartalma, témakörei</w:t>
            </w:r>
          </w:p>
          <w:p w:rsidR="00827952" w:rsidRPr="00B21A18" w:rsidRDefault="00827952" w:rsidP="00146954">
            <w:pPr>
              <w:jc w:val="both"/>
            </w:pPr>
          </w:p>
          <w:p w:rsidR="00827952" w:rsidRDefault="00827952" w:rsidP="00146954">
            <w:pPr>
              <w:shd w:val="clear" w:color="auto" w:fill="E5DFEC"/>
              <w:suppressAutoHyphens/>
              <w:autoSpaceDE w:val="0"/>
              <w:spacing w:before="60" w:after="60"/>
              <w:ind w:left="417" w:right="113"/>
              <w:jc w:val="both"/>
            </w:pPr>
            <w:r>
              <w:t xml:space="preserve"> A pénzügyi- biztosítási piac szereplői, bankok és bankrendszer</w:t>
            </w:r>
          </w:p>
          <w:p w:rsidR="00827952" w:rsidRDefault="00827952" w:rsidP="00146954">
            <w:pPr>
              <w:shd w:val="clear" w:color="auto" w:fill="E5DFEC"/>
              <w:suppressAutoHyphens/>
              <w:autoSpaceDE w:val="0"/>
              <w:spacing w:before="60" w:after="60"/>
              <w:ind w:left="417" w:right="113"/>
              <w:jc w:val="both"/>
            </w:pPr>
            <w:r>
              <w:t>Nem bankjellegű pénzügyi intézmények</w:t>
            </w:r>
          </w:p>
          <w:p w:rsidR="00827952" w:rsidRDefault="00827952" w:rsidP="00146954">
            <w:pPr>
              <w:shd w:val="clear" w:color="auto" w:fill="E5DFEC"/>
              <w:suppressAutoHyphens/>
              <w:autoSpaceDE w:val="0"/>
              <w:spacing w:before="60" w:after="60"/>
              <w:ind w:left="417" w:right="113"/>
              <w:jc w:val="both"/>
            </w:pPr>
            <w:r>
              <w:t>A biztosítási piac szereplői, szakmai szövetségek, állami felügyelet</w:t>
            </w:r>
          </w:p>
          <w:p w:rsidR="00827952" w:rsidRDefault="00827952" w:rsidP="00146954">
            <w:pPr>
              <w:shd w:val="clear" w:color="auto" w:fill="E5DFEC"/>
              <w:suppressAutoHyphens/>
              <w:autoSpaceDE w:val="0"/>
              <w:spacing w:before="60" w:after="60"/>
              <w:ind w:left="417" w:right="113"/>
              <w:jc w:val="both"/>
            </w:pPr>
            <w:r>
              <w:t>Biztosítási alapfogalmak, veszély, kockázat, kár, kármegelőzés</w:t>
            </w:r>
          </w:p>
          <w:p w:rsidR="00827952" w:rsidRDefault="00827952" w:rsidP="00146954">
            <w:pPr>
              <w:shd w:val="clear" w:color="auto" w:fill="E5DFEC"/>
              <w:suppressAutoHyphens/>
              <w:autoSpaceDE w:val="0"/>
              <w:spacing w:before="60" w:after="60"/>
              <w:ind w:left="417" w:right="113"/>
              <w:jc w:val="both"/>
            </w:pPr>
            <w:r>
              <w:t>Kockázatkezelés és módszerei</w:t>
            </w:r>
          </w:p>
          <w:p w:rsidR="00827952" w:rsidRDefault="00827952" w:rsidP="00146954">
            <w:pPr>
              <w:shd w:val="clear" w:color="auto" w:fill="E5DFEC"/>
              <w:suppressAutoHyphens/>
              <w:autoSpaceDE w:val="0"/>
              <w:spacing w:before="60" w:after="60"/>
              <w:ind w:left="417" w:right="113"/>
              <w:jc w:val="both"/>
            </w:pPr>
            <w:r>
              <w:t xml:space="preserve">Veszélyközösség fogalma </w:t>
            </w:r>
          </w:p>
          <w:p w:rsidR="00827952" w:rsidRDefault="00827952" w:rsidP="00146954">
            <w:pPr>
              <w:shd w:val="clear" w:color="auto" w:fill="E5DFEC"/>
              <w:suppressAutoHyphens/>
              <w:autoSpaceDE w:val="0"/>
              <w:spacing w:before="60" w:after="60"/>
              <w:ind w:left="417" w:right="113"/>
              <w:jc w:val="both"/>
            </w:pPr>
            <w:r>
              <w:t>Biztosítási ágazatok</w:t>
            </w:r>
          </w:p>
          <w:p w:rsidR="00827952" w:rsidRDefault="00827952" w:rsidP="00146954">
            <w:pPr>
              <w:shd w:val="clear" w:color="auto" w:fill="E5DFEC"/>
              <w:suppressAutoHyphens/>
              <w:autoSpaceDE w:val="0"/>
              <w:spacing w:before="60" w:after="60"/>
              <w:ind w:left="417" w:right="113"/>
              <w:jc w:val="both"/>
            </w:pPr>
            <w:r>
              <w:lastRenderedPageBreak/>
              <w:t>Biztosítási szerződés munkafolyamatai</w:t>
            </w:r>
          </w:p>
          <w:p w:rsidR="00827952" w:rsidRDefault="00827952" w:rsidP="00146954">
            <w:pPr>
              <w:shd w:val="clear" w:color="auto" w:fill="E5DFEC"/>
              <w:suppressAutoHyphens/>
              <w:autoSpaceDE w:val="0"/>
              <w:spacing w:before="60" w:after="60"/>
              <w:ind w:left="417" w:right="113"/>
              <w:jc w:val="both"/>
            </w:pPr>
            <w:r>
              <w:t>Biztosítástechnikai kockázat, tartalékok</w:t>
            </w:r>
          </w:p>
          <w:p w:rsidR="00827952" w:rsidRDefault="00827952" w:rsidP="00146954">
            <w:pPr>
              <w:shd w:val="clear" w:color="auto" w:fill="E5DFEC"/>
              <w:suppressAutoHyphens/>
              <w:autoSpaceDE w:val="0"/>
              <w:spacing w:before="60" w:after="60"/>
              <w:ind w:left="417" w:right="113"/>
              <w:jc w:val="both"/>
            </w:pPr>
            <w:r>
              <w:t>Az életbiztosítás és társadalombiztosítás kapcsolatrendszere</w:t>
            </w:r>
          </w:p>
          <w:p w:rsidR="00827952" w:rsidRDefault="00827952" w:rsidP="00146954">
            <w:pPr>
              <w:shd w:val="clear" w:color="auto" w:fill="E5DFEC"/>
              <w:suppressAutoHyphens/>
              <w:autoSpaceDE w:val="0"/>
              <w:spacing w:before="60" w:after="60"/>
              <w:ind w:left="417" w:right="113"/>
              <w:jc w:val="both"/>
            </w:pPr>
            <w:r>
              <w:t>Baleset-és betegségbiztosítás</w:t>
            </w:r>
          </w:p>
          <w:p w:rsidR="00827952" w:rsidRDefault="00827952" w:rsidP="00146954">
            <w:pPr>
              <w:shd w:val="clear" w:color="auto" w:fill="E5DFEC"/>
              <w:suppressAutoHyphens/>
              <w:autoSpaceDE w:val="0"/>
              <w:spacing w:before="60" w:after="60"/>
              <w:ind w:left="417" w:right="113"/>
              <w:jc w:val="both"/>
            </w:pPr>
            <w:r>
              <w:t>Vagyonbiztosítások</w:t>
            </w:r>
          </w:p>
          <w:p w:rsidR="00827952" w:rsidRDefault="00827952" w:rsidP="00146954">
            <w:pPr>
              <w:shd w:val="clear" w:color="auto" w:fill="E5DFEC"/>
              <w:suppressAutoHyphens/>
              <w:autoSpaceDE w:val="0"/>
              <w:spacing w:before="60" w:after="60"/>
              <w:ind w:left="417" w:right="113"/>
              <w:jc w:val="both"/>
            </w:pPr>
            <w:r>
              <w:t>Lakásbiztosítások</w:t>
            </w:r>
          </w:p>
          <w:p w:rsidR="00827952" w:rsidRDefault="00827952" w:rsidP="00146954">
            <w:pPr>
              <w:shd w:val="clear" w:color="auto" w:fill="E5DFEC"/>
              <w:suppressAutoHyphens/>
              <w:autoSpaceDE w:val="0"/>
              <w:spacing w:before="60" w:after="60"/>
              <w:ind w:left="417" w:right="113"/>
              <w:jc w:val="both"/>
            </w:pPr>
            <w:r>
              <w:t>Jogvédelmi biztosítások</w:t>
            </w:r>
          </w:p>
          <w:p w:rsidR="00827952" w:rsidRDefault="00827952" w:rsidP="00146954">
            <w:pPr>
              <w:shd w:val="clear" w:color="auto" w:fill="E5DFEC"/>
              <w:suppressAutoHyphens/>
              <w:autoSpaceDE w:val="0"/>
              <w:spacing w:before="60" w:after="60"/>
              <w:ind w:left="417" w:right="113"/>
              <w:jc w:val="both"/>
            </w:pPr>
            <w:r>
              <w:t>Gépjármű biztosítások</w:t>
            </w:r>
          </w:p>
          <w:p w:rsidR="00827952" w:rsidRDefault="00827952" w:rsidP="00146954">
            <w:pPr>
              <w:shd w:val="clear" w:color="auto" w:fill="E5DFEC"/>
              <w:suppressAutoHyphens/>
              <w:autoSpaceDE w:val="0"/>
              <w:spacing w:before="60" w:after="60"/>
              <w:ind w:left="417" w:right="113"/>
              <w:jc w:val="both"/>
            </w:pPr>
            <w:r>
              <w:t>Felelősségbiztosítások</w:t>
            </w:r>
          </w:p>
          <w:p w:rsidR="00827952" w:rsidRDefault="00827952" w:rsidP="00146954">
            <w:pPr>
              <w:shd w:val="clear" w:color="auto" w:fill="E5DFEC"/>
              <w:suppressAutoHyphens/>
              <w:autoSpaceDE w:val="0"/>
              <w:spacing w:before="60" w:after="60"/>
              <w:ind w:left="417" w:right="113"/>
              <w:jc w:val="both"/>
            </w:pPr>
            <w:r>
              <w:t>Sportbiztosítások</w:t>
            </w:r>
          </w:p>
          <w:p w:rsidR="00827952" w:rsidRDefault="00827952" w:rsidP="00146954">
            <w:pPr>
              <w:shd w:val="clear" w:color="auto" w:fill="E5DFEC"/>
              <w:suppressAutoHyphens/>
              <w:autoSpaceDE w:val="0"/>
              <w:spacing w:before="60" w:after="60"/>
              <w:ind w:left="417" w:right="113"/>
              <w:jc w:val="both"/>
            </w:pPr>
            <w:r>
              <w:t>Sportszervezetek biztosításai</w:t>
            </w:r>
          </w:p>
          <w:p w:rsidR="00827952" w:rsidRDefault="00827952" w:rsidP="00146954">
            <w:pPr>
              <w:shd w:val="clear" w:color="auto" w:fill="E5DFEC"/>
              <w:suppressAutoHyphens/>
              <w:autoSpaceDE w:val="0"/>
              <w:spacing w:before="60" w:after="60"/>
              <w:ind w:left="417" w:right="113"/>
              <w:jc w:val="both"/>
            </w:pPr>
            <w:r>
              <w:t>Sportrendezvények biztosítása</w:t>
            </w:r>
          </w:p>
          <w:p w:rsidR="00827952" w:rsidRDefault="00827952" w:rsidP="00146954">
            <w:pPr>
              <w:shd w:val="clear" w:color="auto" w:fill="E5DFEC"/>
              <w:suppressAutoHyphens/>
              <w:autoSpaceDE w:val="0"/>
              <w:spacing w:before="60" w:after="60"/>
              <w:ind w:left="417" w:right="113"/>
              <w:jc w:val="both"/>
            </w:pPr>
            <w:r>
              <w:t>Tulajdonosi felelősségbiztosítások</w:t>
            </w:r>
          </w:p>
          <w:p w:rsidR="00827952" w:rsidRDefault="00827952" w:rsidP="00146954">
            <w:pPr>
              <w:shd w:val="clear" w:color="auto" w:fill="E5DFEC"/>
              <w:suppressAutoHyphens/>
              <w:autoSpaceDE w:val="0"/>
              <w:spacing w:before="60" w:after="60"/>
              <w:ind w:left="417" w:right="113"/>
              <w:jc w:val="both"/>
            </w:pPr>
            <w:r>
              <w:t>Sportsérülések, sportbalesetek</w:t>
            </w:r>
          </w:p>
          <w:p w:rsidR="00827952" w:rsidRDefault="00827952" w:rsidP="00146954">
            <w:pPr>
              <w:shd w:val="clear" w:color="auto" w:fill="E5DFEC"/>
              <w:suppressAutoHyphens/>
              <w:autoSpaceDE w:val="0"/>
              <w:spacing w:before="60" w:after="60"/>
              <w:ind w:left="417" w:right="113"/>
              <w:jc w:val="both"/>
            </w:pPr>
            <w:r>
              <w:t>Biztosítási szolgáltatások</w:t>
            </w:r>
          </w:p>
          <w:p w:rsidR="00827952" w:rsidRDefault="00827952" w:rsidP="00146954">
            <w:pPr>
              <w:shd w:val="clear" w:color="auto" w:fill="E5DFEC"/>
              <w:suppressAutoHyphens/>
              <w:autoSpaceDE w:val="0"/>
              <w:spacing w:before="60" w:after="60"/>
              <w:ind w:left="417" w:right="113"/>
              <w:jc w:val="both"/>
            </w:pPr>
          </w:p>
          <w:p w:rsidR="00827952" w:rsidRPr="009848F0" w:rsidRDefault="00827952" w:rsidP="00146954">
            <w:pPr>
              <w:shd w:val="clear" w:color="auto" w:fill="E5DFEC"/>
              <w:suppressAutoHyphens/>
              <w:autoSpaceDE w:val="0"/>
              <w:spacing w:before="60" w:after="60"/>
              <w:ind w:left="417" w:right="113"/>
              <w:jc w:val="both"/>
            </w:pPr>
          </w:p>
          <w:p w:rsidR="00827952" w:rsidRPr="00B21A18" w:rsidRDefault="00827952" w:rsidP="00146954">
            <w:pPr>
              <w:shd w:val="clear" w:color="auto" w:fill="E5DFEC"/>
              <w:suppressAutoHyphens/>
              <w:autoSpaceDE w:val="0"/>
              <w:spacing w:before="60" w:after="60"/>
              <w:ind w:left="417" w:right="113"/>
              <w:jc w:val="both"/>
            </w:pPr>
          </w:p>
        </w:tc>
      </w:tr>
      <w:tr w:rsidR="00827952" w:rsidRPr="0087262E" w:rsidTr="001469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27952" w:rsidRPr="00B21A18" w:rsidRDefault="00827952" w:rsidP="00146954">
            <w:pPr>
              <w:rPr>
                <w:b/>
                <w:bCs/>
              </w:rPr>
            </w:pPr>
            <w:r w:rsidRPr="008A7B9C">
              <w:rPr>
                <w:b/>
                <w:bCs/>
              </w:rPr>
              <w:lastRenderedPageBreak/>
              <w:t>Tervezett</w:t>
            </w:r>
            <w:r w:rsidRPr="00B21A18">
              <w:rPr>
                <w:b/>
                <w:bCs/>
              </w:rPr>
              <w:t xml:space="preserve"> tanulási tevékenységek, tanítási módszerek</w:t>
            </w:r>
          </w:p>
          <w:p w:rsidR="00827952" w:rsidRDefault="00827952" w:rsidP="00CD231D">
            <w:pPr>
              <w:numPr>
                <w:ilvl w:val="0"/>
                <w:numId w:val="44"/>
              </w:numPr>
              <w:shd w:val="clear" w:color="auto" w:fill="E5DFEC"/>
              <w:suppressAutoHyphens/>
              <w:autoSpaceDE w:val="0"/>
              <w:spacing w:before="60" w:after="60"/>
              <w:ind w:left="426" w:right="113"/>
            </w:pPr>
            <w:r>
              <w:t>Rendelkezik a pénzügyi-biztosítási szakterület alapvető, átfogó fogalmainak, elméleteinek, tényeinek ismereteivel</w:t>
            </w:r>
          </w:p>
          <w:p w:rsidR="00827952" w:rsidRDefault="00827952" w:rsidP="00CD231D">
            <w:pPr>
              <w:numPr>
                <w:ilvl w:val="0"/>
                <w:numId w:val="44"/>
              </w:numPr>
              <w:shd w:val="clear" w:color="auto" w:fill="E5DFEC"/>
              <w:suppressAutoHyphens/>
              <w:autoSpaceDE w:val="0"/>
              <w:spacing w:before="60" w:after="60"/>
              <w:ind w:left="426" w:right="113"/>
            </w:pPr>
            <w:r>
              <w:t>Képes az elsajátított biztosítási, sportbiztosítási ismeretek hatékony alkalmazására</w:t>
            </w:r>
          </w:p>
          <w:p w:rsidR="00827952" w:rsidRDefault="00827952" w:rsidP="00CD231D">
            <w:pPr>
              <w:numPr>
                <w:ilvl w:val="0"/>
                <w:numId w:val="44"/>
              </w:numPr>
              <w:shd w:val="clear" w:color="auto" w:fill="E5DFEC"/>
              <w:suppressAutoHyphens/>
              <w:autoSpaceDE w:val="0"/>
              <w:spacing w:before="60" w:after="60"/>
              <w:ind w:left="426" w:right="113"/>
            </w:pPr>
            <w:r>
              <w:t>Képes a sportban felmerülő kockázatok kezelésére</w:t>
            </w:r>
          </w:p>
          <w:p w:rsidR="00827952" w:rsidRDefault="00827952" w:rsidP="00CD231D">
            <w:pPr>
              <w:numPr>
                <w:ilvl w:val="0"/>
                <w:numId w:val="44"/>
              </w:numPr>
              <w:shd w:val="clear" w:color="auto" w:fill="E5DFEC"/>
              <w:suppressAutoHyphens/>
              <w:autoSpaceDE w:val="0"/>
              <w:spacing w:before="60" w:after="60"/>
              <w:ind w:left="426" w:right="113"/>
            </w:pPr>
            <w:r>
              <w:t>Betekintést nyer a biztosítótársaságok, biztosításközvetítők, kárrendezők tevékenységébe</w:t>
            </w:r>
          </w:p>
          <w:p w:rsidR="00827952" w:rsidRDefault="00827952" w:rsidP="00CD231D">
            <w:pPr>
              <w:numPr>
                <w:ilvl w:val="0"/>
                <w:numId w:val="44"/>
              </w:numPr>
              <w:shd w:val="clear" w:color="auto" w:fill="E5DFEC"/>
              <w:suppressAutoHyphens/>
              <w:autoSpaceDE w:val="0"/>
              <w:spacing w:before="60" w:after="60"/>
              <w:ind w:left="426" w:right="113"/>
            </w:pPr>
            <w:r>
              <w:t>Átfogó ismeretekkel rendelkezik a sport és a biztosítások kapcsolatáról</w:t>
            </w:r>
          </w:p>
          <w:p w:rsidR="00827952" w:rsidRPr="00B21A18" w:rsidRDefault="00827952" w:rsidP="00CD231D">
            <w:pPr>
              <w:numPr>
                <w:ilvl w:val="0"/>
                <w:numId w:val="44"/>
              </w:numPr>
              <w:shd w:val="clear" w:color="auto" w:fill="E5DFEC"/>
              <w:suppressAutoHyphens/>
              <w:autoSpaceDE w:val="0"/>
              <w:spacing w:before="60" w:after="60"/>
              <w:ind w:left="426" w:right="113"/>
            </w:pPr>
            <w:r>
              <w:t>Képes a sportszervezeteknél, rekreációs intézményeknél, rendezvényszervezéssel foglalkozó szervezeteknél szervezői és vezetői feladatok ellátására, amelynek része a biztosítások ismerete és azok alkalmazása.</w:t>
            </w:r>
          </w:p>
          <w:p w:rsidR="00827952" w:rsidRPr="00B21A18" w:rsidRDefault="00827952" w:rsidP="00146954"/>
        </w:tc>
      </w:tr>
      <w:tr w:rsidR="00827952"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27952" w:rsidRPr="00B21A18" w:rsidRDefault="00827952" w:rsidP="00146954">
            <w:pPr>
              <w:rPr>
                <w:b/>
                <w:bCs/>
              </w:rPr>
            </w:pPr>
            <w:r w:rsidRPr="00B21A18">
              <w:rPr>
                <w:b/>
                <w:bCs/>
              </w:rPr>
              <w:t>Értékelés</w:t>
            </w:r>
          </w:p>
          <w:p w:rsidR="00827952" w:rsidRPr="00B21A18" w:rsidRDefault="00827952" w:rsidP="00146954">
            <w:pPr>
              <w:shd w:val="clear" w:color="auto" w:fill="E5DFEC"/>
              <w:suppressAutoHyphens/>
              <w:autoSpaceDE w:val="0"/>
              <w:spacing w:before="60" w:after="60"/>
              <w:ind w:left="417" w:right="113"/>
            </w:pPr>
            <w:r w:rsidRPr="001710B5">
              <w:t>A félév során a hallgatók 2 alkalommal zárthelyi dolgozatot írnak (100-100 pont). Az aláírás megszerzéséhez, a két zh-ból elérhető maximális pontszám (200 pont) 60%-át (120 pont) kell elérni. 80% fölötti teljesítménynél (160 pont) megajánlott jegyet kaphatnak a Hallgatók. Akik aláírást szereztek, de megajánlott jegyet nem, a vizsgaidőszakban 3 alkalommal jöhetnek vizsgázni. Azok a Hallgatók, akik nem érték el a 60%-ot, 1 alkalommal, a félév teljes anyagából pót zárthelyi dolgozatot írnak.</w:t>
            </w:r>
          </w:p>
          <w:p w:rsidR="00827952" w:rsidRPr="00B21A18" w:rsidRDefault="00827952" w:rsidP="00146954"/>
        </w:tc>
      </w:tr>
      <w:tr w:rsidR="00827952"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B21A18" w:rsidRDefault="00827952" w:rsidP="00146954">
            <w:pPr>
              <w:rPr>
                <w:b/>
                <w:bCs/>
              </w:rPr>
            </w:pPr>
            <w:r w:rsidRPr="00B21A18">
              <w:rPr>
                <w:b/>
                <w:bCs/>
              </w:rPr>
              <w:t xml:space="preserve">Kötelező </w:t>
            </w:r>
            <w:r>
              <w:rPr>
                <w:b/>
                <w:bCs/>
              </w:rPr>
              <w:t>szakirodalom</w:t>
            </w:r>
            <w:r w:rsidRPr="00B21A18">
              <w:rPr>
                <w:b/>
                <w:bCs/>
              </w:rPr>
              <w:t>:</w:t>
            </w:r>
          </w:p>
          <w:p w:rsidR="00827952" w:rsidRDefault="00827952" w:rsidP="00146954">
            <w:pPr>
              <w:shd w:val="clear" w:color="auto" w:fill="E5DFEC"/>
              <w:suppressAutoHyphens/>
              <w:autoSpaceDE w:val="0"/>
              <w:spacing w:before="60" w:after="60"/>
              <w:ind w:left="417" w:right="113"/>
              <w:jc w:val="both"/>
            </w:pPr>
            <w:r w:rsidRPr="00C54F68">
              <w:t xml:space="preserve">Borbély A. (2015): </w:t>
            </w:r>
            <w:r>
              <w:t>Biztosítás, sportbiztosítás</w:t>
            </w:r>
            <w:r w:rsidRPr="00C54F68">
              <w:t xml:space="preserve"> – Sporttudományi tananyagok, Debreceni Egyetem </w:t>
            </w:r>
            <w:r>
              <w:t>GTK, Campus Kiadó, Debrecen, 163.p. ISBN 978-963-9822-30-6</w:t>
            </w:r>
          </w:p>
          <w:p w:rsidR="00827952" w:rsidRPr="00B21A18" w:rsidRDefault="00827952" w:rsidP="00146954">
            <w:pPr>
              <w:shd w:val="clear" w:color="auto" w:fill="E5DFEC"/>
              <w:suppressAutoHyphens/>
              <w:autoSpaceDE w:val="0"/>
              <w:spacing w:before="60" w:after="60"/>
              <w:ind w:left="417" w:right="113"/>
              <w:jc w:val="both"/>
            </w:pPr>
          </w:p>
          <w:p w:rsidR="00827952" w:rsidRPr="00740E47" w:rsidRDefault="00827952" w:rsidP="00146954">
            <w:pPr>
              <w:rPr>
                <w:b/>
                <w:bCs/>
              </w:rPr>
            </w:pPr>
            <w:r w:rsidRPr="00740E47">
              <w:rPr>
                <w:b/>
                <w:bCs/>
              </w:rPr>
              <w:t>Ajánlott szakirodalom:</w:t>
            </w:r>
          </w:p>
          <w:p w:rsidR="00827952" w:rsidRDefault="00827952" w:rsidP="00146954">
            <w:pPr>
              <w:jc w:val="both"/>
              <w:rPr>
                <w:sz w:val="22"/>
                <w:szCs w:val="22"/>
              </w:rPr>
            </w:pPr>
            <w:proofErr w:type="spellStart"/>
            <w:r>
              <w:rPr>
                <w:sz w:val="22"/>
                <w:szCs w:val="22"/>
              </w:rPr>
              <w:t>Banyár</w:t>
            </w:r>
            <w:proofErr w:type="spellEnd"/>
            <w:r>
              <w:rPr>
                <w:sz w:val="22"/>
                <w:szCs w:val="22"/>
              </w:rPr>
              <w:t xml:space="preserve"> József: Az életbiztosítás alapjai 2003. Aula</w:t>
            </w:r>
          </w:p>
          <w:p w:rsidR="00827952" w:rsidRDefault="00827952" w:rsidP="00146954">
            <w:pPr>
              <w:jc w:val="both"/>
              <w:rPr>
                <w:sz w:val="22"/>
                <w:szCs w:val="22"/>
              </w:rPr>
            </w:pPr>
            <w:r>
              <w:rPr>
                <w:sz w:val="22"/>
                <w:szCs w:val="22"/>
              </w:rPr>
              <w:t xml:space="preserve">Sándorné Új Éva: Bevezetés az üzleti biztosításba </w:t>
            </w:r>
            <w:proofErr w:type="spellStart"/>
            <w:r>
              <w:rPr>
                <w:sz w:val="22"/>
                <w:szCs w:val="22"/>
              </w:rPr>
              <w:t>Penta</w:t>
            </w:r>
            <w:proofErr w:type="spellEnd"/>
            <w:r>
              <w:rPr>
                <w:sz w:val="22"/>
                <w:szCs w:val="22"/>
              </w:rPr>
              <w:t xml:space="preserve"> </w:t>
            </w:r>
            <w:proofErr w:type="spellStart"/>
            <w:r>
              <w:rPr>
                <w:sz w:val="22"/>
                <w:szCs w:val="22"/>
              </w:rPr>
              <w:t>Únió</w:t>
            </w:r>
            <w:proofErr w:type="spellEnd"/>
            <w:r>
              <w:rPr>
                <w:sz w:val="22"/>
                <w:szCs w:val="22"/>
              </w:rPr>
              <w:t xml:space="preserve"> Oktatási Centrum</w:t>
            </w:r>
          </w:p>
          <w:p w:rsidR="00827952" w:rsidRDefault="00827952" w:rsidP="00146954">
            <w:pPr>
              <w:jc w:val="both"/>
              <w:rPr>
                <w:sz w:val="22"/>
                <w:szCs w:val="22"/>
              </w:rPr>
            </w:pPr>
            <w:r>
              <w:rPr>
                <w:sz w:val="22"/>
                <w:szCs w:val="22"/>
              </w:rPr>
              <w:t xml:space="preserve">Kovács Zsolt dr.: Biztosítási közjog (kézikönyv) 2006. HVG-ORAC </w:t>
            </w:r>
          </w:p>
          <w:p w:rsidR="00827952" w:rsidRPr="00B21A18" w:rsidRDefault="00827952" w:rsidP="00146954">
            <w:pPr>
              <w:shd w:val="clear" w:color="auto" w:fill="E5DFEC"/>
              <w:suppressAutoHyphens/>
              <w:autoSpaceDE w:val="0"/>
              <w:spacing w:before="60" w:after="60"/>
              <w:ind w:left="417" w:right="113"/>
            </w:pPr>
          </w:p>
        </w:tc>
      </w:tr>
    </w:tbl>
    <w:p w:rsidR="00827952" w:rsidRDefault="00827952" w:rsidP="0082795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827952" w:rsidRPr="007317D2" w:rsidTr="00146954">
        <w:tc>
          <w:tcPr>
            <w:tcW w:w="9250" w:type="dxa"/>
            <w:gridSpan w:val="2"/>
            <w:shd w:val="clear" w:color="auto" w:fill="auto"/>
          </w:tcPr>
          <w:p w:rsidR="00827952" w:rsidRPr="007317D2" w:rsidRDefault="00827952" w:rsidP="00146954">
            <w:pPr>
              <w:jc w:val="center"/>
              <w:rPr>
                <w:sz w:val="28"/>
                <w:szCs w:val="28"/>
              </w:rPr>
            </w:pPr>
            <w:r w:rsidRPr="007317D2">
              <w:rPr>
                <w:sz w:val="28"/>
                <w:szCs w:val="28"/>
              </w:rPr>
              <w:lastRenderedPageBreak/>
              <w:t>Heti bontott tematika</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Regisztrációs hét</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TE</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Default="00827952" w:rsidP="00146954">
            <w:pPr>
              <w:shd w:val="clear" w:color="auto" w:fill="E5DFEC"/>
              <w:suppressAutoHyphens/>
              <w:autoSpaceDE w:val="0"/>
              <w:spacing w:before="60" w:after="60"/>
              <w:ind w:right="113"/>
              <w:jc w:val="both"/>
            </w:pPr>
            <w:r>
              <w:t>A pénzügyi- biztosítási piac szereplői, bankok és bankrendszer</w:t>
            </w:r>
          </w:p>
          <w:p w:rsidR="00827952" w:rsidRDefault="00827952" w:rsidP="00146954">
            <w:pPr>
              <w:shd w:val="clear" w:color="auto" w:fill="E5DFEC"/>
              <w:suppressAutoHyphens/>
              <w:autoSpaceDE w:val="0"/>
              <w:spacing w:before="60" w:after="60"/>
              <w:ind w:right="113"/>
              <w:jc w:val="both"/>
            </w:pPr>
            <w:r>
              <w:t>Nem bankjellegű pénzügyi intézmények</w:t>
            </w:r>
          </w:p>
          <w:p w:rsidR="00827952" w:rsidRPr="00BF1195" w:rsidRDefault="00827952" w:rsidP="00146954">
            <w:pPr>
              <w:shd w:val="clear" w:color="auto" w:fill="E5DFEC"/>
              <w:suppressAutoHyphens/>
              <w:autoSpaceDE w:val="0"/>
              <w:spacing w:before="60" w:after="60"/>
              <w:ind w:right="113"/>
              <w:jc w:val="both"/>
            </w:pPr>
            <w:r>
              <w:t>A biztosítási piac szereplői, szakmai szövetségek, állami felügyelet</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rsidRPr="006C6C2C">
              <w:t xml:space="preserve">Képes </w:t>
            </w:r>
            <w:r>
              <w:t>a pénzügyi és biztosítási piac alapjainak megismerésére.</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Default="00827952" w:rsidP="00146954">
            <w:pPr>
              <w:shd w:val="clear" w:color="auto" w:fill="E5DFEC"/>
              <w:suppressAutoHyphens/>
              <w:autoSpaceDE w:val="0"/>
              <w:spacing w:before="60" w:after="60"/>
              <w:ind w:right="113"/>
              <w:jc w:val="both"/>
            </w:pPr>
            <w:r>
              <w:t>Biztosítási alapfogalmak, veszély, kockázat, kár, kármegelőzés</w:t>
            </w:r>
          </w:p>
          <w:p w:rsidR="00827952" w:rsidRPr="00BF1195" w:rsidRDefault="00827952" w:rsidP="00146954">
            <w:pPr>
              <w:shd w:val="clear" w:color="auto" w:fill="E5DFEC"/>
              <w:suppressAutoHyphens/>
              <w:autoSpaceDE w:val="0"/>
              <w:spacing w:before="60" w:after="60"/>
              <w:ind w:right="113"/>
              <w:jc w:val="both"/>
            </w:pPr>
            <w:r>
              <w:t xml:space="preserve">Kockázatkezelés és módszerei. Veszélyközösség fogalma </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Képes a biztosítási alapfogalmak elsajátítására és alkalmazására</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3953C0" w:rsidRDefault="00827952" w:rsidP="00146954">
            <w:pPr>
              <w:shd w:val="clear" w:color="auto" w:fill="E5DFEC"/>
              <w:suppressAutoHyphens/>
              <w:autoSpaceDE w:val="0"/>
              <w:spacing w:before="60" w:after="60"/>
              <w:ind w:right="113"/>
              <w:jc w:val="both"/>
            </w:pPr>
            <w:r>
              <w:t>Biztosítási ágazatok. Biztosítási szerződés munkafolyamatai</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Ismeri a biztosítási ágazatok jellemzőit, a szerződés alapvető összetevőit</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shd w:val="clear" w:color="auto" w:fill="E5DFEC"/>
              <w:suppressAutoHyphens/>
              <w:autoSpaceDE w:val="0"/>
              <w:spacing w:before="60" w:after="60"/>
              <w:ind w:right="113"/>
              <w:jc w:val="both"/>
            </w:pPr>
            <w:r>
              <w:t>Biztosítástechnikai kockázat, tartalékok</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Betekintést nyer a biztosítás matematika alapjaiba, a kockázatok kezelésének hátterébe</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shd w:val="clear" w:color="auto" w:fill="E5DFEC"/>
              <w:suppressAutoHyphens/>
              <w:autoSpaceDE w:val="0"/>
              <w:spacing w:before="60" w:after="60"/>
              <w:ind w:right="113"/>
              <w:jc w:val="both"/>
            </w:pPr>
            <w:r>
              <w:t>Az életbiztosítás és társadalombiztosítás kapcsolatrendszere</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Megismeri a társadalombiztosítás és az üzleti biztosítások kapcsolatrendszerét</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Zárthelyi dolgozat</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TE</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shd w:val="clear" w:color="auto" w:fill="E5DFEC"/>
              <w:suppressAutoHyphens/>
              <w:autoSpaceDE w:val="0"/>
              <w:spacing w:before="60" w:after="60"/>
              <w:ind w:right="113"/>
              <w:jc w:val="both"/>
            </w:pPr>
            <w:r>
              <w:t>Baleset-és betegségbiztosítás. Vagyonbiztosítások</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Képes megkülönböztetni a különböző biztosítási módozatokat, biztosítás csoportokat</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shd w:val="clear" w:color="auto" w:fill="E5DFEC"/>
              <w:suppressAutoHyphens/>
              <w:autoSpaceDE w:val="0"/>
              <w:spacing w:before="60" w:after="60"/>
              <w:ind w:right="113"/>
              <w:jc w:val="both"/>
            </w:pPr>
            <w:r>
              <w:t>Lakásbiztosítások. Jogvédelmi biztosítások</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Megismeri a speciális biztosítások egyes elemeit</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shd w:val="clear" w:color="auto" w:fill="E5DFEC"/>
              <w:suppressAutoHyphens/>
              <w:autoSpaceDE w:val="0"/>
              <w:spacing w:before="60" w:after="60"/>
              <w:ind w:right="113"/>
              <w:jc w:val="both"/>
            </w:pPr>
            <w:r>
              <w:t>Gépjármű biztosítások. Felelősségbiztosítások</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Képes kezelni a nem-élet biztosítások kockázatának sajátosságait</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shd w:val="clear" w:color="auto" w:fill="E5DFEC"/>
              <w:suppressAutoHyphens/>
              <w:autoSpaceDE w:val="0"/>
              <w:spacing w:before="60" w:after="60"/>
              <w:ind w:right="113"/>
              <w:jc w:val="both"/>
            </w:pPr>
            <w:r>
              <w:t>Sportbiztosítások, Sportszervezetek biztosításai. Sportrendezvények biztosítása</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Megismeri és hasznosítja a sportban előforduló kockázatok kezelését</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shd w:val="clear" w:color="auto" w:fill="E5DFEC"/>
              <w:suppressAutoHyphens/>
              <w:autoSpaceDE w:val="0"/>
              <w:spacing w:before="60" w:after="60"/>
              <w:ind w:right="113"/>
            </w:pPr>
            <w:r>
              <w:t>Tulajdonosi felelősségbiztosítások. Sportsérülések, sportbalesetek. Biztosítási szolgáltatások</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Képes kezelni a sportsérülések, sportbalesetek biztosítási aspektusait</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Zárthelyi dolgozat</w:t>
            </w:r>
          </w:p>
        </w:tc>
      </w:tr>
      <w:tr w:rsidR="00827952" w:rsidRPr="007317D2" w:rsidTr="00146954">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TE</w:t>
            </w:r>
          </w:p>
        </w:tc>
      </w:tr>
      <w:tr w:rsidR="00827952" w:rsidRPr="007317D2" w:rsidTr="00146954">
        <w:tc>
          <w:tcPr>
            <w:tcW w:w="1529" w:type="dxa"/>
            <w:vMerge w:val="restart"/>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Vizsgafelkészítés</w:t>
            </w:r>
          </w:p>
        </w:tc>
      </w:tr>
      <w:tr w:rsidR="00827952" w:rsidRPr="007317D2" w:rsidTr="00146954">
        <w:trPr>
          <w:trHeight w:val="70"/>
        </w:trPr>
        <w:tc>
          <w:tcPr>
            <w:tcW w:w="1529" w:type="dxa"/>
            <w:vMerge/>
            <w:shd w:val="clear" w:color="auto" w:fill="auto"/>
          </w:tcPr>
          <w:p w:rsidR="00827952" w:rsidRPr="007317D2" w:rsidRDefault="00827952" w:rsidP="00CD231D">
            <w:pPr>
              <w:numPr>
                <w:ilvl w:val="0"/>
                <w:numId w:val="70"/>
              </w:numPr>
            </w:pPr>
          </w:p>
        </w:tc>
        <w:tc>
          <w:tcPr>
            <w:tcW w:w="7721" w:type="dxa"/>
            <w:shd w:val="clear" w:color="auto" w:fill="auto"/>
          </w:tcPr>
          <w:p w:rsidR="00827952" w:rsidRPr="00BF1195" w:rsidRDefault="00827952" w:rsidP="00146954">
            <w:pPr>
              <w:jc w:val="both"/>
            </w:pPr>
            <w:r>
              <w:t>TE</w:t>
            </w:r>
          </w:p>
        </w:tc>
      </w:tr>
    </w:tbl>
    <w:p w:rsidR="00827952" w:rsidRDefault="00827952" w:rsidP="00827952">
      <w:r>
        <w:t>*TE tanulási eredmények</w:t>
      </w:r>
    </w:p>
    <w:p w:rsidR="00827952" w:rsidRDefault="00827952">
      <w:pPr>
        <w:spacing w:after="160" w:line="259" w:lineRule="auto"/>
      </w:pPr>
      <w:r>
        <w:br w:type="page"/>
      </w:r>
    </w:p>
    <w:p w:rsidR="00827952" w:rsidRDefault="00827952" w:rsidP="0082795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27952" w:rsidRPr="0087262E" w:rsidTr="001469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27952" w:rsidRPr="00AE0790" w:rsidRDefault="00827952" w:rsidP="001469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27952" w:rsidRPr="00885992" w:rsidRDefault="00827952" w:rsidP="001469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952" w:rsidRPr="00885992" w:rsidRDefault="00827952" w:rsidP="00146954">
            <w:pPr>
              <w:jc w:val="center"/>
              <w:rPr>
                <w:rFonts w:eastAsia="Arial Unicode MS"/>
                <w:b/>
                <w:szCs w:val="16"/>
              </w:rPr>
            </w:pPr>
            <w:r w:rsidRPr="00F7028D">
              <w:rPr>
                <w:rFonts w:eastAsia="Arial Unicode MS"/>
                <w:b/>
                <w:szCs w:val="16"/>
              </w:rPr>
              <w:t>Sportszervezetek vezetése és szervezeti felépítése</w:t>
            </w:r>
          </w:p>
        </w:tc>
        <w:tc>
          <w:tcPr>
            <w:tcW w:w="855" w:type="dxa"/>
            <w:vMerge w:val="restart"/>
            <w:tcBorders>
              <w:top w:val="single" w:sz="4" w:space="0" w:color="auto"/>
              <w:left w:val="single" w:sz="4" w:space="0" w:color="auto"/>
              <w:right w:val="single" w:sz="4" w:space="0" w:color="auto"/>
            </w:tcBorders>
            <w:vAlign w:val="center"/>
          </w:tcPr>
          <w:p w:rsidR="00827952" w:rsidRPr="0087262E" w:rsidRDefault="00827952" w:rsidP="001469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952" w:rsidRPr="0087262E" w:rsidRDefault="00827952" w:rsidP="00146954">
            <w:pPr>
              <w:jc w:val="center"/>
              <w:rPr>
                <w:rFonts w:eastAsia="Arial Unicode MS"/>
                <w:b/>
              </w:rPr>
            </w:pPr>
            <w:r>
              <w:rPr>
                <w:rFonts w:eastAsia="Arial Unicode MS"/>
                <w:b/>
              </w:rPr>
              <w:t>GT_MSKL</w:t>
            </w:r>
            <w:r w:rsidRPr="004F1766">
              <w:rPr>
                <w:rFonts w:eastAsia="Arial Unicode MS"/>
                <w:b/>
              </w:rPr>
              <w:t>019</w:t>
            </w:r>
            <w:r>
              <w:rPr>
                <w:rFonts w:eastAsia="Arial Unicode MS"/>
                <w:b/>
              </w:rPr>
              <w:t>-17</w:t>
            </w:r>
          </w:p>
        </w:tc>
      </w:tr>
      <w:tr w:rsidR="00827952" w:rsidRPr="0087262E" w:rsidTr="001469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27952" w:rsidRPr="00AE0790" w:rsidRDefault="00827952" w:rsidP="0014695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27952" w:rsidRPr="0084731C" w:rsidRDefault="00827952" w:rsidP="001469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952" w:rsidRPr="00191C71" w:rsidRDefault="00827952" w:rsidP="00146954">
            <w:pPr>
              <w:jc w:val="center"/>
              <w:rPr>
                <w:b/>
              </w:rPr>
            </w:pPr>
            <w:r w:rsidRPr="00F7028D">
              <w:rPr>
                <w:b/>
              </w:rPr>
              <w:t xml:space="preserve">Management and </w:t>
            </w:r>
            <w:proofErr w:type="spellStart"/>
            <w:r w:rsidRPr="00F7028D">
              <w:rPr>
                <w:b/>
              </w:rPr>
              <w:t>organizational</w:t>
            </w:r>
            <w:proofErr w:type="spellEnd"/>
            <w:r w:rsidRPr="00F7028D">
              <w:rPr>
                <w:b/>
              </w:rPr>
              <w:t xml:space="preserve"> </w:t>
            </w:r>
            <w:proofErr w:type="spellStart"/>
            <w:r w:rsidRPr="00F7028D">
              <w:rPr>
                <w:b/>
              </w:rPr>
              <w:t>structure</w:t>
            </w:r>
            <w:proofErr w:type="spellEnd"/>
            <w:r w:rsidRPr="00F7028D">
              <w:rPr>
                <w:b/>
              </w:rPr>
              <w:t xml:space="preserve"> of </w:t>
            </w:r>
            <w:proofErr w:type="spellStart"/>
            <w:r w:rsidRPr="00F7028D">
              <w:rPr>
                <w:b/>
              </w:rPr>
              <w:t>sports</w:t>
            </w:r>
            <w:proofErr w:type="spellEnd"/>
            <w:r w:rsidRPr="00F7028D">
              <w:rPr>
                <w:b/>
              </w:rPr>
              <w:t xml:space="preserve"> </w:t>
            </w:r>
            <w:proofErr w:type="spellStart"/>
            <w:r w:rsidRPr="00F7028D">
              <w:rPr>
                <w:b/>
              </w:rPr>
              <w:t>organizations</w:t>
            </w:r>
            <w:proofErr w:type="spellEnd"/>
          </w:p>
        </w:tc>
        <w:tc>
          <w:tcPr>
            <w:tcW w:w="855" w:type="dxa"/>
            <w:vMerge/>
            <w:tcBorders>
              <w:left w:val="single" w:sz="4" w:space="0" w:color="auto"/>
              <w:bottom w:val="single" w:sz="4" w:space="0" w:color="auto"/>
              <w:right w:val="single" w:sz="4" w:space="0" w:color="auto"/>
            </w:tcBorders>
            <w:vAlign w:val="center"/>
          </w:tcPr>
          <w:p w:rsidR="00827952" w:rsidRPr="0087262E" w:rsidRDefault="00827952" w:rsidP="001469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7952" w:rsidRPr="0087262E" w:rsidRDefault="00827952" w:rsidP="00146954">
            <w:pPr>
              <w:rPr>
                <w:rFonts w:eastAsia="Arial Unicode MS"/>
                <w:sz w:val="16"/>
                <w:szCs w:val="16"/>
              </w:rPr>
            </w:pPr>
          </w:p>
        </w:tc>
      </w:tr>
      <w:tr w:rsidR="00827952" w:rsidRPr="0087262E" w:rsidTr="001469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b/>
                <w:bCs/>
                <w:sz w:val="24"/>
                <w:szCs w:val="24"/>
              </w:rPr>
            </w:pPr>
            <w:r>
              <w:rPr>
                <w:b/>
                <w:bCs/>
                <w:sz w:val="24"/>
                <w:szCs w:val="24"/>
              </w:rPr>
              <w:t xml:space="preserve">Sportközgazdász </w:t>
            </w:r>
            <w:proofErr w:type="spellStart"/>
            <w:r>
              <w:rPr>
                <w:b/>
                <w:bCs/>
                <w:sz w:val="24"/>
                <w:szCs w:val="24"/>
              </w:rPr>
              <w:t>MSc</w:t>
            </w:r>
            <w:proofErr w:type="spellEnd"/>
          </w:p>
        </w:tc>
      </w:tr>
      <w:tr w:rsidR="00827952" w:rsidRPr="0087262E" w:rsidTr="001469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87262E" w:rsidRDefault="00827952" w:rsidP="00146954">
            <w:pPr>
              <w:jc w:val="center"/>
              <w:rPr>
                <w:b/>
              </w:rPr>
            </w:pPr>
            <w:r>
              <w:rPr>
                <w:b/>
              </w:rPr>
              <w:t xml:space="preserve">DE GTK </w:t>
            </w:r>
            <w:r w:rsidRPr="00F7028D">
              <w:rPr>
                <w:b/>
              </w:rPr>
              <w:t>Sport</w:t>
            </w:r>
            <w:r>
              <w:rPr>
                <w:b/>
              </w:rPr>
              <w:t>gazdasági és –menedzsment Intézet</w:t>
            </w:r>
          </w:p>
        </w:tc>
      </w:tr>
      <w:tr w:rsidR="00827952" w:rsidRPr="0087262E"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7952" w:rsidRPr="00AE0790" w:rsidRDefault="00827952" w:rsidP="001469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952" w:rsidRPr="00AE0790" w:rsidRDefault="00827952" w:rsidP="0014695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27952" w:rsidRPr="00AE0790" w:rsidRDefault="00827952" w:rsidP="001469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952" w:rsidRPr="00AE0790" w:rsidRDefault="00827952" w:rsidP="00146954">
            <w:pPr>
              <w:jc w:val="center"/>
              <w:rPr>
                <w:rFonts w:eastAsia="Arial Unicode MS"/>
              </w:rPr>
            </w:pPr>
            <w:r>
              <w:rPr>
                <w:rFonts w:eastAsia="Arial Unicode MS"/>
              </w:rPr>
              <w:t>-</w:t>
            </w:r>
          </w:p>
        </w:tc>
      </w:tr>
      <w:tr w:rsidR="00827952" w:rsidRPr="0087262E" w:rsidTr="001469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27952" w:rsidRPr="00AE0790" w:rsidRDefault="00827952" w:rsidP="001469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27952" w:rsidRPr="00AE0790" w:rsidRDefault="00827952" w:rsidP="001469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27952" w:rsidRPr="00AE0790" w:rsidRDefault="00827952" w:rsidP="001469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27952" w:rsidRPr="00AE0790" w:rsidRDefault="00827952" w:rsidP="001469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27952" w:rsidRPr="00AE0790" w:rsidRDefault="00827952" w:rsidP="00146954">
            <w:pPr>
              <w:jc w:val="center"/>
            </w:pPr>
            <w:r w:rsidRPr="00AE0790">
              <w:t>Oktatás nyelve</w:t>
            </w:r>
          </w:p>
        </w:tc>
      </w:tr>
      <w:tr w:rsidR="00827952" w:rsidRPr="0087262E" w:rsidTr="0014695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27952" w:rsidRPr="0087262E" w:rsidRDefault="00827952" w:rsidP="001469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27952" w:rsidRPr="0087262E" w:rsidRDefault="00827952" w:rsidP="00146954">
            <w:pPr>
              <w:rPr>
                <w:sz w:val="16"/>
                <w:szCs w:val="16"/>
              </w:rPr>
            </w:pPr>
          </w:p>
        </w:tc>
        <w:tc>
          <w:tcPr>
            <w:tcW w:w="855" w:type="dxa"/>
            <w:vMerge/>
            <w:tcBorders>
              <w:left w:val="single" w:sz="4" w:space="0" w:color="auto"/>
              <w:bottom w:val="single" w:sz="4" w:space="0" w:color="auto"/>
              <w:right w:val="single" w:sz="4" w:space="0" w:color="auto"/>
            </w:tcBorders>
            <w:vAlign w:val="center"/>
          </w:tcPr>
          <w:p w:rsidR="00827952" w:rsidRPr="0087262E" w:rsidRDefault="00827952" w:rsidP="00146954">
            <w:pPr>
              <w:rPr>
                <w:sz w:val="16"/>
                <w:szCs w:val="16"/>
              </w:rPr>
            </w:pPr>
          </w:p>
        </w:tc>
        <w:tc>
          <w:tcPr>
            <w:tcW w:w="2411" w:type="dxa"/>
            <w:vMerge/>
            <w:tcBorders>
              <w:left w:val="single" w:sz="4" w:space="0" w:color="auto"/>
              <w:bottom w:val="single" w:sz="4" w:space="0" w:color="auto"/>
              <w:right w:val="single" w:sz="4" w:space="0" w:color="auto"/>
            </w:tcBorders>
            <w:vAlign w:val="center"/>
          </w:tcPr>
          <w:p w:rsidR="00827952" w:rsidRPr="0087262E" w:rsidRDefault="00827952" w:rsidP="00146954">
            <w:pPr>
              <w:rPr>
                <w:sz w:val="16"/>
                <w:szCs w:val="16"/>
              </w:rPr>
            </w:pPr>
          </w:p>
        </w:tc>
      </w:tr>
      <w:tr w:rsidR="00827952" w:rsidRPr="0087262E" w:rsidTr="001469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930297" w:rsidRDefault="00827952" w:rsidP="001469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87262E" w:rsidRDefault="00827952" w:rsidP="001469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87262E" w:rsidRDefault="00827952" w:rsidP="0014695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27952" w:rsidRPr="0087262E" w:rsidRDefault="00827952" w:rsidP="0014695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27952" w:rsidRPr="0087262E" w:rsidRDefault="00827952" w:rsidP="00146954">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952" w:rsidRPr="0087262E" w:rsidRDefault="00827952" w:rsidP="00146954">
            <w:pPr>
              <w:jc w:val="center"/>
              <w:rPr>
                <w:b/>
              </w:rPr>
            </w:pPr>
            <w:r>
              <w:rPr>
                <w:b/>
              </w:rPr>
              <w:t>magyar</w:t>
            </w:r>
          </w:p>
        </w:tc>
      </w:tr>
      <w:tr w:rsidR="00827952" w:rsidRPr="0087262E" w:rsidTr="001469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930297" w:rsidRDefault="00827952" w:rsidP="00146954">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7952" w:rsidRPr="00282AFF" w:rsidRDefault="00827952" w:rsidP="001469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DA5E3F" w:rsidRDefault="00827952" w:rsidP="00146954">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191C71" w:rsidRDefault="00827952" w:rsidP="00146954">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27952" w:rsidRPr="0087262E" w:rsidRDefault="00827952" w:rsidP="001469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27952" w:rsidRPr="0087262E" w:rsidRDefault="00827952" w:rsidP="001469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7952" w:rsidRPr="0087262E" w:rsidRDefault="00827952" w:rsidP="00146954">
            <w:pPr>
              <w:jc w:val="center"/>
              <w:rPr>
                <w:sz w:val="16"/>
                <w:szCs w:val="16"/>
              </w:rPr>
            </w:pPr>
          </w:p>
        </w:tc>
      </w:tr>
      <w:tr w:rsidR="00827952" w:rsidRPr="0087262E" w:rsidTr="001469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27952" w:rsidRPr="00AE0790" w:rsidRDefault="00827952" w:rsidP="001469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27952" w:rsidRPr="00AE0790" w:rsidRDefault="00827952" w:rsidP="001469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27952" w:rsidRPr="00740E47" w:rsidRDefault="00827952" w:rsidP="00146954">
            <w:pPr>
              <w:jc w:val="center"/>
              <w:rPr>
                <w:b/>
                <w:sz w:val="16"/>
                <w:szCs w:val="16"/>
              </w:rPr>
            </w:pPr>
            <w:r>
              <w:rPr>
                <w:b/>
                <w:sz w:val="16"/>
                <w:szCs w:val="16"/>
              </w:rPr>
              <w:t xml:space="preserve">Dr. </w:t>
            </w:r>
            <w:proofErr w:type="spellStart"/>
            <w:r>
              <w:rPr>
                <w:b/>
                <w:sz w:val="16"/>
                <w:szCs w:val="16"/>
              </w:rPr>
              <w:t>Bácsné</w:t>
            </w:r>
            <w:proofErr w:type="spellEnd"/>
            <w:r>
              <w:rPr>
                <w:b/>
                <w:sz w:val="16"/>
                <w:szCs w:val="16"/>
              </w:rPr>
              <w:t xml:space="preserve"> Dr. Bába Éva</w:t>
            </w:r>
          </w:p>
        </w:tc>
        <w:tc>
          <w:tcPr>
            <w:tcW w:w="855" w:type="dxa"/>
            <w:tcBorders>
              <w:top w:val="single" w:sz="4" w:space="0" w:color="auto"/>
              <w:left w:val="nil"/>
              <w:bottom w:val="single" w:sz="4" w:space="0" w:color="auto"/>
              <w:right w:val="single" w:sz="4" w:space="0" w:color="auto"/>
            </w:tcBorders>
            <w:vAlign w:val="center"/>
          </w:tcPr>
          <w:p w:rsidR="00827952" w:rsidRPr="0087262E" w:rsidRDefault="00827952" w:rsidP="001469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952" w:rsidRPr="00191C71" w:rsidRDefault="00827952" w:rsidP="00146954">
            <w:pPr>
              <w:jc w:val="center"/>
              <w:rPr>
                <w:b/>
              </w:rPr>
            </w:pPr>
            <w:r>
              <w:rPr>
                <w:b/>
              </w:rPr>
              <w:t>egyetemi tanár</w:t>
            </w:r>
          </w:p>
        </w:tc>
      </w:tr>
      <w:tr w:rsidR="00827952" w:rsidRPr="0087262E" w:rsidTr="001469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B21A18" w:rsidRDefault="00827952" w:rsidP="00146954">
            <w:r w:rsidRPr="00B21A18">
              <w:rPr>
                <w:b/>
                <w:bCs/>
              </w:rPr>
              <w:t xml:space="preserve">A kurzus célja, </w:t>
            </w:r>
            <w:r w:rsidRPr="00B21A18">
              <w:t>hogy a hallgatók</w:t>
            </w:r>
            <w:r>
              <w:t>at</w:t>
            </w:r>
          </w:p>
          <w:p w:rsidR="00827952" w:rsidRPr="00B21A18" w:rsidRDefault="00827952" w:rsidP="00146954">
            <w:pPr>
              <w:shd w:val="clear" w:color="auto" w:fill="E5DFEC"/>
              <w:suppressAutoHyphens/>
              <w:autoSpaceDE w:val="0"/>
              <w:spacing w:before="60" w:after="60"/>
              <w:ind w:left="417" w:right="113"/>
              <w:jc w:val="both"/>
            </w:pPr>
            <w:r>
              <w:t xml:space="preserve">megismerjék </w:t>
            </w:r>
            <w:r w:rsidRPr="00F7028D">
              <w:t xml:space="preserve">a sportszervezetek szabályozási kereteit hazai és nemzetközi szinten, a szervezetek jellegzetes struktúráját, az egyes szervezeti egységek és a szervezet egészének hatékony működését befolyásoló tényezőket, a szervezetek eredményességét meghatározó szempontokat, a sportszervezetek vezetői feladatait. Esettanulmány segítségével gyakorlati tapasztalatot nyújtani arról, hogy mikor kell beavatkozni, mikor kell megváltoztatni a szervezeti folyamatokat, és milyen beavatkozási formákat célszerű alkalmazni.  </w:t>
            </w:r>
          </w:p>
          <w:p w:rsidR="00827952" w:rsidRPr="00B21A18" w:rsidRDefault="00827952" w:rsidP="00146954"/>
        </w:tc>
      </w:tr>
      <w:tr w:rsidR="00827952" w:rsidRPr="0087262E" w:rsidTr="00146954">
        <w:trPr>
          <w:cantSplit/>
          <w:trHeight w:val="1400"/>
        </w:trPr>
        <w:tc>
          <w:tcPr>
            <w:tcW w:w="9939" w:type="dxa"/>
            <w:gridSpan w:val="10"/>
            <w:tcBorders>
              <w:top w:val="single" w:sz="4" w:space="0" w:color="auto"/>
              <w:left w:val="single" w:sz="4" w:space="0" w:color="auto"/>
              <w:right w:val="single" w:sz="4" w:space="0" w:color="000000"/>
            </w:tcBorders>
            <w:vAlign w:val="center"/>
          </w:tcPr>
          <w:p w:rsidR="00827952" w:rsidRDefault="00827952" w:rsidP="00146954">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rsidR="00827952" w:rsidRDefault="00827952" w:rsidP="00146954">
            <w:pPr>
              <w:jc w:val="both"/>
              <w:rPr>
                <w:b/>
                <w:bCs/>
              </w:rPr>
            </w:pPr>
          </w:p>
          <w:p w:rsidR="00827952" w:rsidRPr="00B21A18" w:rsidRDefault="00827952" w:rsidP="00146954">
            <w:pPr>
              <w:ind w:left="402"/>
              <w:jc w:val="both"/>
              <w:rPr>
                <w:i/>
              </w:rPr>
            </w:pPr>
            <w:r w:rsidRPr="00B21A18">
              <w:rPr>
                <w:i/>
              </w:rPr>
              <w:t xml:space="preserve">Tudás: </w:t>
            </w:r>
          </w:p>
          <w:p w:rsidR="00827952" w:rsidRDefault="00827952" w:rsidP="00146954">
            <w:pPr>
              <w:shd w:val="clear" w:color="auto" w:fill="E5DFEC"/>
              <w:suppressAutoHyphens/>
              <w:autoSpaceDE w:val="0"/>
              <w:spacing w:before="60" w:after="60"/>
              <w:ind w:left="417" w:right="113"/>
              <w:jc w:val="both"/>
            </w:pPr>
            <w:r w:rsidRPr="008D7C18">
              <w:t>- Érti a gazdálkodó szervezetek struktúráját, működését és hazai, illetve nemzeti határokon túlnyúló kapcsolatrendszerét, információs és motivációs tényezőit, különös tekintettel az intézményi környezetre.</w:t>
            </w:r>
          </w:p>
          <w:p w:rsidR="00827952" w:rsidRPr="00B21A18" w:rsidRDefault="00827952" w:rsidP="00146954">
            <w:pPr>
              <w:shd w:val="clear" w:color="auto" w:fill="E5DFEC"/>
              <w:suppressAutoHyphens/>
              <w:autoSpaceDE w:val="0"/>
              <w:spacing w:before="60" w:after="60"/>
              <w:ind w:left="417" w:right="113"/>
              <w:jc w:val="both"/>
            </w:pPr>
            <w:r w:rsidRPr="008D7C18">
              <w:t xml:space="preserve">- Ismeri a sportgazdasági rendszer működési </w:t>
            </w:r>
            <w:proofErr w:type="gramStart"/>
            <w:r w:rsidRPr="008D7C18">
              <w:t>elveit</w:t>
            </w:r>
            <w:proofErr w:type="gramEnd"/>
            <w:r w:rsidRPr="008D7C18">
              <w:t xml:space="preserve"> intézményi sajátosságait, a sportszervezetek struktúráját, működését, kapcsolatrendszerét, a sportgazdaság szereplőinek viselkedését meghatározó környezeti tényezőket, a döntések információs és motivációs tényezőit.</w:t>
            </w:r>
          </w:p>
          <w:p w:rsidR="00827952" w:rsidRPr="00B21A18" w:rsidRDefault="00827952" w:rsidP="00146954">
            <w:pPr>
              <w:ind w:left="402"/>
              <w:jc w:val="both"/>
              <w:rPr>
                <w:i/>
              </w:rPr>
            </w:pPr>
            <w:r w:rsidRPr="00B21A18">
              <w:rPr>
                <w:i/>
              </w:rPr>
              <w:t>Képesség:</w:t>
            </w:r>
          </w:p>
          <w:p w:rsidR="00827952" w:rsidRDefault="00827952" w:rsidP="00146954">
            <w:pPr>
              <w:shd w:val="clear" w:color="auto" w:fill="E5DFEC"/>
              <w:suppressAutoHyphens/>
              <w:autoSpaceDE w:val="0"/>
              <w:spacing w:before="60" w:after="60"/>
              <w:ind w:left="417" w:right="113"/>
              <w:jc w:val="both"/>
            </w:pPr>
            <w:r w:rsidRPr="008D7C18">
              <w:t>- 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827952" w:rsidRPr="008D7C18" w:rsidRDefault="00827952" w:rsidP="00146954">
            <w:pPr>
              <w:shd w:val="clear" w:color="auto" w:fill="E5DFEC"/>
              <w:suppressAutoHyphens/>
              <w:autoSpaceDE w:val="0"/>
              <w:spacing w:before="60" w:after="60"/>
              <w:ind w:left="417" w:right="113"/>
              <w:jc w:val="both"/>
            </w:pPr>
            <w:r w:rsidRPr="008D7C18">
              <w:t>- Képes szakmai elemzéseket, esettanulmányokat a szakmai közlés szabályai szerint közzétenni, szükség esetén idegen nyelven is. Képesek hatékonyan felhasználni a sportélet különböző erőforrásait, ismeri a sport berkeiben azokat az alapvető viszonyokat és törvényszerűségeket, amelyek kizárólag a testnevelésre és a sportmozgalomra jellemzők.</w:t>
            </w:r>
          </w:p>
          <w:p w:rsidR="00827952" w:rsidRPr="00B21A18" w:rsidRDefault="00827952" w:rsidP="00146954">
            <w:pPr>
              <w:shd w:val="clear" w:color="auto" w:fill="E5DFEC"/>
              <w:suppressAutoHyphens/>
              <w:autoSpaceDE w:val="0"/>
              <w:spacing w:before="60" w:after="60"/>
              <w:ind w:left="417" w:right="113"/>
              <w:jc w:val="both"/>
            </w:pPr>
            <w:r w:rsidRPr="008D7C18">
              <w:t>- A mesterképzésben végzett képes civil szervezetek alapítására, működtetésére, különös tekintettel a sport civil szervezetekre.</w:t>
            </w:r>
          </w:p>
          <w:p w:rsidR="00827952" w:rsidRPr="00B21A18" w:rsidRDefault="00827952" w:rsidP="00146954">
            <w:pPr>
              <w:ind w:left="402"/>
              <w:jc w:val="both"/>
              <w:rPr>
                <w:i/>
              </w:rPr>
            </w:pPr>
            <w:r w:rsidRPr="00B21A18">
              <w:rPr>
                <w:i/>
              </w:rPr>
              <w:t>Attitűd:</w:t>
            </w:r>
          </w:p>
          <w:p w:rsidR="00827952" w:rsidRPr="008D7C18" w:rsidRDefault="00827952" w:rsidP="00146954">
            <w:pPr>
              <w:shd w:val="clear" w:color="auto" w:fill="E5DFEC"/>
              <w:suppressAutoHyphens/>
              <w:autoSpaceDE w:val="0"/>
              <w:spacing w:before="60" w:after="60"/>
              <w:ind w:left="417" w:right="113"/>
              <w:jc w:val="both"/>
            </w:pPr>
            <w:r w:rsidRPr="008D7C18">
              <w:t>- Kritikusan viszonyul saját, illetve a beosztottak munkájához és magatartásához, innovatív és proaktív magatartást tanúsít a gazdasági problémák kezelésében. Nyitott és befogadó a gazdaságtudomány és gyakorlat új eredményei iránt.</w:t>
            </w:r>
          </w:p>
          <w:p w:rsidR="00827952" w:rsidRPr="008D7C18" w:rsidRDefault="00827952" w:rsidP="00146954">
            <w:pPr>
              <w:shd w:val="clear" w:color="auto" w:fill="E5DFEC"/>
              <w:suppressAutoHyphens/>
              <w:autoSpaceDE w:val="0"/>
              <w:spacing w:before="60" w:after="60"/>
              <w:ind w:left="417" w:right="113"/>
              <w:jc w:val="both"/>
            </w:pPr>
            <w:r w:rsidRPr="008D7C18">
              <w: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w:t>
            </w:r>
          </w:p>
          <w:p w:rsidR="00827952" w:rsidRPr="008D7C18" w:rsidRDefault="00827952" w:rsidP="00146954">
            <w:pPr>
              <w:shd w:val="clear" w:color="auto" w:fill="E5DFEC"/>
              <w:suppressAutoHyphens/>
              <w:autoSpaceDE w:val="0"/>
              <w:spacing w:before="60" w:after="60"/>
              <w:ind w:left="417" w:right="113"/>
              <w:jc w:val="both"/>
            </w:pPr>
            <w:r w:rsidRPr="008D7C18">
              <w:t>- 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827952" w:rsidRPr="008D7C18" w:rsidRDefault="00827952" w:rsidP="00146954">
            <w:pPr>
              <w:shd w:val="clear" w:color="auto" w:fill="E5DFEC"/>
              <w:suppressAutoHyphens/>
              <w:autoSpaceDE w:val="0"/>
              <w:spacing w:before="60" w:after="60"/>
              <w:ind w:left="417" w:right="113"/>
              <w:jc w:val="both"/>
            </w:pPr>
            <w:r w:rsidRPr="008D7C18">
              <w:t>- Saját szakmai pályájának tervezésében és szervezésében a szakmai és társadalmi tudás és a társadalmi hasznosság gyarapításának igénye motiválja.</w:t>
            </w:r>
          </w:p>
          <w:p w:rsidR="00827952" w:rsidRDefault="00827952" w:rsidP="00146954">
            <w:pPr>
              <w:shd w:val="clear" w:color="auto" w:fill="E5DFEC"/>
              <w:suppressAutoHyphens/>
              <w:autoSpaceDE w:val="0"/>
              <w:spacing w:before="60" w:after="60"/>
              <w:ind w:left="417" w:right="113"/>
              <w:jc w:val="both"/>
            </w:pPr>
          </w:p>
          <w:p w:rsidR="00827952" w:rsidRPr="00B21A18" w:rsidRDefault="00827952" w:rsidP="00146954">
            <w:pPr>
              <w:ind w:left="402"/>
              <w:jc w:val="both"/>
              <w:rPr>
                <w:i/>
              </w:rPr>
            </w:pPr>
            <w:r w:rsidRPr="00B21A18">
              <w:rPr>
                <w:i/>
              </w:rPr>
              <w:t>Autonómia és felelősség:</w:t>
            </w:r>
          </w:p>
          <w:p w:rsidR="00827952" w:rsidRPr="008D7C18" w:rsidRDefault="00827952" w:rsidP="00146954">
            <w:pPr>
              <w:shd w:val="clear" w:color="auto" w:fill="E5DFEC"/>
              <w:suppressAutoHyphens/>
              <w:autoSpaceDE w:val="0"/>
              <w:spacing w:before="60" w:after="60"/>
              <w:ind w:left="417" w:right="113"/>
              <w:jc w:val="both"/>
            </w:pPr>
            <w:r w:rsidRPr="008D7C18">
              <w:t>- Szervezetpolitikai, stratégiai, irányítási szempontból jelentős területeken is önállóan választja ki és alkalmazza a releváns problémamegoldási módszereket, önállóan lát el gazdasági elemző, döntés-előkészítő, tanácsadói feladatokat.</w:t>
            </w:r>
          </w:p>
          <w:p w:rsidR="00827952" w:rsidRPr="008D7C18" w:rsidRDefault="00827952" w:rsidP="00146954">
            <w:pPr>
              <w:shd w:val="clear" w:color="auto" w:fill="E5DFEC"/>
              <w:suppressAutoHyphens/>
              <w:autoSpaceDE w:val="0"/>
              <w:spacing w:before="60" w:after="60"/>
              <w:ind w:left="417" w:right="113"/>
              <w:jc w:val="both"/>
            </w:pPr>
            <w:r w:rsidRPr="008D7C18">
              <w:t>- Önállóan létesít, szervez és irányít nagyobb méretű vállalkozást, vagy nagyobb szervezetet, szervezeti egységet is.</w:t>
            </w:r>
          </w:p>
          <w:p w:rsidR="00827952" w:rsidRPr="008D7C18" w:rsidRDefault="00827952" w:rsidP="00146954">
            <w:pPr>
              <w:shd w:val="clear" w:color="auto" w:fill="E5DFEC"/>
              <w:suppressAutoHyphens/>
              <w:autoSpaceDE w:val="0"/>
              <w:spacing w:before="60" w:after="60"/>
              <w:ind w:left="417" w:right="113"/>
              <w:jc w:val="both"/>
            </w:pPr>
            <w:r w:rsidRPr="008D7C18">
              <w:t>- Felelősséget vállal saját munkájáért, az általa irányított szervezetért, vállalkozásáért, az alkalmazottakért.</w:t>
            </w:r>
          </w:p>
          <w:p w:rsidR="00827952" w:rsidRPr="008D7C18" w:rsidRDefault="00827952" w:rsidP="00146954">
            <w:pPr>
              <w:shd w:val="clear" w:color="auto" w:fill="E5DFEC"/>
              <w:suppressAutoHyphens/>
              <w:autoSpaceDE w:val="0"/>
              <w:spacing w:before="60" w:after="60"/>
              <w:ind w:left="417" w:right="113"/>
              <w:jc w:val="both"/>
            </w:pPr>
            <w:r w:rsidRPr="008D7C18">
              <w:t>- Önállóan azonosítja, tervezi és szervezi saját és beosztottai szakmai és általános fejlődését, azokért felelősséget vállal és visel.</w:t>
            </w:r>
          </w:p>
          <w:p w:rsidR="00827952" w:rsidRPr="008D7C18" w:rsidRDefault="00827952" w:rsidP="00146954">
            <w:pPr>
              <w:shd w:val="clear" w:color="auto" w:fill="E5DFEC"/>
              <w:suppressAutoHyphens/>
              <w:autoSpaceDE w:val="0"/>
              <w:spacing w:before="60" w:after="60"/>
              <w:ind w:left="417" w:right="113"/>
              <w:jc w:val="both"/>
            </w:pPr>
            <w:r w:rsidRPr="008D7C18">
              <w:t>- Önállóan tárja fel a szakterületi kapcsolódásokat. Felelősséget vállal és visel tevékenységének más szakterületeket érintő következményeiért.</w:t>
            </w:r>
          </w:p>
          <w:p w:rsidR="00827952" w:rsidRPr="00B21A18" w:rsidRDefault="00827952" w:rsidP="00146954">
            <w:pPr>
              <w:shd w:val="clear" w:color="auto" w:fill="E5DFEC"/>
              <w:suppressAutoHyphens/>
              <w:autoSpaceDE w:val="0"/>
              <w:spacing w:before="60" w:after="60"/>
              <w:ind w:left="417" w:right="113"/>
              <w:jc w:val="both"/>
            </w:pPr>
            <w:r w:rsidRPr="008D7C18">
              <w:t>- Az eredményes szakmai munkához szükséges tágabb szakmai, szakpolitikai, hazai és nemzetközi kapcsolatait önállóan kezdeményezi és szervezi, döntéseinek következményeit ilyen kontextusokban is vállalja.</w:t>
            </w:r>
          </w:p>
          <w:p w:rsidR="00827952" w:rsidRPr="00B21A18" w:rsidRDefault="00827952" w:rsidP="00146954">
            <w:pPr>
              <w:ind w:left="720"/>
              <w:rPr>
                <w:rFonts w:eastAsia="Arial Unicode MS"/>
                <w:b/>
                <w:bCs/>
              </w:rPr>
            </w:pPr>
          </w:p>
        </w:tc>
      </w:tr>
      <w:tr w:rsidR="00827952" w:rsidRPr="0087262E" w:rsidTr="001469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B21A18" w:rsidRDefault="00827952" w:rsidP="00146954">
            <w:pPr>
              <w:rPr>
                <w:b/>
                <w:bCs/>
              </w:rPr>
            </w:pPr>
            <w:r w:rsidRPr="00B21A18">
              <w:rPr>
                <w:b/>
                <w:bCs/>
              </w:rPr>
              <w:t xml:space="preserve">A kurzus </w:t>
            </w:r>
            <w:r>
              <w:rPr>
                <w:b/>
                <w:bCs/>
              </w:rPr>
              <w:t xml:space="preserve">rövid </w:t>
            </w:r>
            <w:r w:rsidRPr="00B21A18">
              <w:rPr>
                <w:b/>
                <w:bCs/>
              </w:rPr>
              <w:t>tartalma, témakörei</w:t>
            </w:r>
          </w:p>
          <w:p w:rsidR="00827952" w:rsidRPr="00B21A18" w:rsidRDefault="00827952" w:rsidP="00146954">
            <w:pPr>
              <w:jc w:val="both"/>
            </w:pPr>
          </w:p>
          <w:p w:rsidR="00827952" w:rsidRPr="008D7C18" w:rsidRDefault="00827952" w:rsidP="00CD231D">
            <w:pPr>
              <w:numPr>
                <w:ilvl w:val="0"/>
                <w:numId w:val="45"/>
              </w:numPr>
              <w:shd w:val="clear" w:color="auto" w:fill="E5DFEC"/>
              <w:suppressAutoHyphens/>
              <w:autoSpaceDE w:val="0"/>
              <w:spacing w:before="60" w:after="60"/>
              <w:ind w:right="113"/>
              <w:jc w:val="both"/>
            </w:pPr>
            <w:r>
              <w:t xml:space="preserve">A </w:t>
            </w:r>
            <w:r w:rsidRPr="008D7C18">
              <w:t>sportszervezetek működési sajátosságai</w:t>
            </w:r>
          </w:p>
          <w:p w:rsidR="00827952" w:rsidRDefault="00827952" w:rsidP="00CD231D">
            <w:pPr>
              <w:numPr>
                <w:ilvl w:val="0"/>
                <w:numId w:val="45"/>
              </w:numPr>
              <w:shd w:val="clear" w:color="auto" w:fill="E5DFEC"/>
              <w:suppressAutoHyphens/>
              <w:autoSpaceDE w:val="0"/>
              <w:spacing w:before="60" w:after="60"/>
              <w:ind w:right="113"/>
              <w:jc w:val="both"/>
            </w:pPr>
            <w:r>
              <w:t xml:space="preserve">A </w:t>
            </w:r>
            <w:r w:rsidRPr="008D7C18">
              <w:t>sportszervezetek vezetési feladatai</w:t>
            </w:r>
          </w:p>
          <w:p w:rsidR="00827952" w:rsidRDefault="00827952" w:rsidP="00CD231D">
            <w:pPr>
              <w:numPr>
                <w:ilvl w:val="0"/>
                <w:numId w:val="45"/>
              </w:numPr>
              <w:shd w:val="clear" w:color="auto" w:fill="E5DFEC"/>
              <w:suppressAutoHyphens/>
              <w:autoSpaceDE w:val="0"/>
              <w:spacing w:before="60" w:after="60"/>
              <w:ind w:right="113"/>
              <w:jc w:val="both"/>
            </w:pPr>
            <w:r>
              <w:t>A sp</w:t>
            </w:r>
            <w:r w:rsidRPr="008D7C18">
              <w:t>ortszervezetben felmerülő problémák és új jelenségek megoldási módozatai</w:t>
            </w:r>
          </w:p>
          <w:p w:rsidR="00827952" w:rsidRPr="00B21A18" w:rsidRDefault="00827952" w:rsidP="00CD231D">
            <w:pPr>
              <w:numPr>
                <w:ilvl w:val="0"/>
                <w:numId w:val="45"/>
              </w:numPr>
              <w:shd w:val="clear" w:color="auto" w:fill="E5DFEC"/>
              <w:suppressAutoHyphens/>
              <w:autoSpaceDE w:val="0"/>
              <w:spacing w:before="60" w:after="60"/>
              <w:ind w:right="113"/>
              <w:jc w:val="both"/>
            </w:pPr>
            <w:r>
              <w:t xml:space="preserve">A </w:t>
            </w:r>
            <w:r w:rsidRPr="008D7C18">
              <w:t>sportszervezetek</w:t>
            </w:r>
            <w:r>
              <w:t>ben zajló</w:t>
            </w:r>
            <w:r w:rsidRPr="008D7C18">
              <w:t xml:space="preserve"> </w:t>
            </w:r>
            <w:proofErr w:type="spellStart"/>
            <w:r w:rsidRPr="008D7C18">
              <w:t>folyamata</w:t>
            </w:r>
            <w:r>
              <w:t>k</w:t>
            </w:r>
            <w:proofErr w:type="spellEnd"/>
            <w:r w:rsidRPr="008D7C18">
              <w:t xml:space="preserve"> </w:t>
            </w:r>
            <w:proofErr w:type="spellStart"/>
            <w:r w:rsidRPr="008D7C18">
              <w:t>elemez</w:t>
            </w:r>
            <w:r>
              <w:t>ése</w:t>
            </w:r>
            <w:proofErr w:type="spellEnd"/>
            <w:r w:rsidRPr="008D7C18">
              <w:t>, tervez</w:t>
            </w:r>
            <w:r>
              <w:t xml:space="preserve">ése, irányítása, </w:t>
            </w:r>
            <w:r w:rsidRPr="008D7C18">
              <w:t xml:space="preserve">a </w:t>
            </w:r>
            <w:r>
              <w:t>felmerülő új problémákat megoldása</w:t>
            </w:r>
          </w:p>
        </w:tc>
      </w:tr>
      <w:tr w:rsidR="00827952" w:rsidRPr="0087262E" w:rsidTr="001469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27952" w:rsidRPr="00B21A18" w:rsidRDefault="00827952" w:rsidP="00146954">
            <w:pPr>
              <w:rPr>
                <w:b/>
                <w:bCs/>
              </w:rPr>
            </w:pPr>
            <w:r w:rsidRPr="00B21A18">
              <w:rPr>
                <w:b/>
                <w:bCs/>
              </w:rPr>
              <w:lastRenderedPageBreak/>
              <w:t>Tervezett tanulási tevékenységek, tanítási módszerek</w:t>
            </w:r>
          </w:p>
          <w:p w:rsidR="00827952" w:rsidRPr="00B21A18" w:rsidRDefault="00827952" w:rsidP="00146954">
            <w:pPr>
              <w:shd w:val="clear" w:color="auto" w:fill="E5DFEC"/>
              <w:suppressAutoHyphens/>
              <w:autoSpaceDE w:val="0"/>
              <w:spacing w:before="60" w:after="60"/>
              <w:ind w:left="417" w:right="113"/>
            </w:pPr>
            <w:r>
              <w:t>előadás, kiselőadások, csoportmunka, önálló elemzés</w:t>
            </w:r>
          </w:p>
          <w:p w:rsidR="00827952" w:rsidRPr="00B21A18" w:rsidRDefault="00827952" w:rsidP="00146954"/>
        </w:tc>
      </w:tr>
      <w:tr w:rsidR="00827952"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27952" w:rsidRPr="00B21A18" w:rsidRDefault="00827952" w:rsidP="00146954">
            <w:pPr>
              <w:rPr>
                <w:b/>
                <w:bCs/>
              </w:rPr>
            </w:pPr>
            <w:r w:rsidRPr="00B21A18">
              <w:rPr>
                <w:b/>
                <w:bCs/>
              </w:rPr>
              <w:t>Értékelés</w:t>
            </w:r>
          </w:p>
          <w:p w:rsidR="00827952" w:rsidRPr="00B21A18" w:rsidRDefault="00827952" w:rsidP="00146954">
            <w:pPr>
              <w:shd w:val="clear" w:color="auto" w:fill="E5DFEC"/>
              <w:suppressAutoHyphens/>
              <w:autoSpaceDE w:val="0"/>
              <w:spacing w:before="60" w:after="60"/>
              <w:ind w:left="417" w:right="113"/>
            </w:pPr>
            <w:r w:rsidRPr="00643ED4">
              <w:t xml:space="preserve">A félév során a hallgatók </w:t>
            </w:r>
            <w:r>
              <w:t>egy önálló előadásban mutatják meg a megszerzett gyakorlati ismereteiket, illetve elméleti ismereteikről vizsga segítségével adnak számot.</w:t>
            </w:r>
          </w:p>
        </w:tc>
      </w:tr>
      <w:tr w:rsidR="00827952"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B21A18" w:rsidRDefault="00827952" w:rsidP="00146954">
            <w:pPr>
              <w:rPr>
                <w:b/>
                <w:bCs/>
              </w:rPr>
            </w:pPr>
            <w:r w:rsidRPr="00B21A18">
              <w:rPr>
                <w:b/>
                <w:bCs/>
              </w:rPr>
              <w:t xml:space="preserve">Kötelező </w:t>
            </w:r>
            <w:r>
              <w:rPr>
                <w:b/>
                <w:bCs/>
              </w:rPr>
              <w:t>szakirodalom</w:t>
            </w:r>
            <w:r w:rsidRPr="00B21A18">
              <w:rPr>
                <w:b/>
                <w:bCs/>
              </w:rPr>
              <w:t>:</w:t>
            </w:r>
          </w:p>
          <w:p w:rsidR="00827952" w:rsidRDefault="00827952" w:rsidP="00146954">
            <w:pPr>
              <w:shd w:val="clear" w:color="auto" w:fill="E5DFEC"/>
              <w:suppressAutoHyphens/>
              <w:autoSpaceDE w:val="0"/>
              <w:spacing w:before="60" w:after="60"/>
              <w:ind w:left="417" w:right="113"/>
              <w:jc w:val="both"/>
            </w:pPr>
            <w:r>
              <w:t>Sporttörvény, Civil törvény, illetve a Polgári törvénykönyv sportszervezetekre vonatkozó rendelkezései</w:t>
            </w:r>
          </w:p>
          <w:p w:rsidR="00827952" w:rsidRDefault="00827952" w:rsidP="00146954">
            <w:pPr>
              <w:shd w:val="clear" w:color="auto" w:fill="E5DFEC"/>
              <w:suppressAutoHyphens/>
              <w:autoSpaceDE w:val="0"/>
              <w:spacing w:before="60" w:after="60"/>
              <w:ind w:left="417" w:right="113"/>
              <w:jc w:val="both"/>
            </w:pPr>
            <w:r>
              <w:t xml:space="preserve">Sportszervezetek vezetése és szervezeti felépítése – tananyag írása jelenleg folyik </w:t>
            </w:r>
          </w:p>
          <w:p w:rsidR="00827952" w:rsidRPr="00B21A18" w:rsidRDefault="00827952" w:rsidP="00146954">
            <w:pPr>
              <w:shd w:val="clear" w:color="auto" w:fill="E5DFEC"/>
              <w:suppressAutoHyphens/>
              <w:autoSpaceDE w:val="0"/>
              <w:spacing w:before="60" w:after="60"/>
              <w:ind w:left="417" w:right="113"/>
              <w:jc w:val="both"/>
            </w:pPr>
            <w:proofErr w:type="spellStart"/>
            <w:r>
              <w:t>Sterbenz</w:t>
            </w:r>
            <w:proofErr w:type="spellEnd"/>
            <w:r>
              <w:t xml:space="preserve"> T. - Géczi G.(2012): Sportmenedzsment. Semmelweis Egyetem Testnevelési és Sporttudományi Kar, Budapest. ISBN: 9786155196010</w:t>
            </w:r>
          </w:p>
          <w:p w:rsidR="00827952" w:rsidRPr="00740E47" w:rsidRDefault="00827952" w:rsidP="00146954">
            <w:pPr>
              <w:rPr>
                <w:b/>
                <w:bCs/>
              </w:rPr>
            </w:pPr>
            <w:r w:rsidRPr="00740E47">
              <w:rPr>
                <w:b/>
                <w:bCs/>
              </w:rPr>
              <w:t>Ajánlott szakirodalom:</w:t>
            </w:r>
          </w:p>
          <w:p w:rsidR="00827952" w:rsidRPr="00643ED4" w:rsidRDefault="00827952" w:rsidP="00146954">
            <w:pPr>
              <w:shd w:val="clear" w:color="auto" w:fill="E5DFEC"/>
              <w:suppressAutoHyphens/>
              <w:autoSpaceDE w:val="0"/>
              <w:spacing w:before="60" w:after="60"/>
              <w:ind w:left="417" w:right="113"/>
            </w:pPr>
            <w:r w:rsidRPr="00643ED4">
              <w:t>Nyerges M.- Petróczi A. (2002): S</w:t>
            </w:r>
            <w:r w:rsidRPr="00643ED4">
              <w:rPr>
                <w:iCs/>
              </w:rPr>
              <w:t>portmenedzsment</w:t>
            </w:r>
            <w:r w:rsidRPr="00643ED4">
              <w:t xml:space="preserve"> alapjai. Semmelweis Egyetem Testnevelési és Sporttudományi Kar, Budapest. ISBN: 9632048997</w:t>
            </w:r>
          </w:p>
          <w:p w:rsidR="00827952" w:rsidRPr="00643ED4" w:rsidRDefault="00827952" w:rsidP="00146954">
            <w:pPr>
              <w:shd w:val="clear" w:color="auto" w:fill="E5DFEC"/>
              <w:suppressAutoHyphens/>
              <w:autoSpaceDE w:val="0"/>
              <w:spacing w:before="60" w:after="60"/>
              <w:ind w:left="417" w:right="113"/>
            </w:pPr>
            <w:proofErr w:type="spellStart"/>
            <w:r w:rsidRPr="00643ED4">
              <w:t>Bakacsi</w:t>
            </w:r>
            <w:proofErr w:type="spellEnd"/>
            <w:r w:rsidRPr="00643ED4">
              <w:rPr>
                <w:i/>
              </w:rPr>
              <w:t xml:space="preserve"> </w:t>
            </w:r>
            <w:proofErr w:type="spellStart"/>
            <w:r w:rsidRPr="00643ED4">
              <w:rPr>
                <w:i/>
              </w:rPr>
              <w:t>Gy</w:t>
            </w:r>
            <w:proofErr w:type="spellEnd"/>
            <w:r w:rsidRPr="00643ED4">
              <w:rPr>
                <w:i/>
              </w:rPr>
              <w:t xml:space="preserve">. </w:t>
            </w:r>
            <w:r w:rsidRPr="00643ED4">
              <w:t>(2004): Szervezeti magatartás és vezetés. Aula Kiadó, Budapest. ISBN: 9789639585492</w:t>
            </w:r>
          </w:p>
          <w:p w:rsidR="00827952" w:rsidRDefault="00827952" w:rsidP="00146954">
            <w:pPr>
              <w:shd w:val="clear" w:color="auto" w:fill="E5DFEC"/>
              <w:suppressAutoHyphens/>
              <w:autoSpaceDE w:val="0"/>
              <w:spacing w:before="60" w:after="60"/>
              <w:ind w:left="417" w:right="113"/>
            </w:pPr>
            <w:r w:rsidRPr="00643ED4">
              <w:t xml:space="preserve">Dobák M. – Antal </w:t>
            </w:r>
            <w:proofErr w:type="spellStart"/>
            <w:r w:rsidRPr="00643ED4">
              <w:t>Zs</w:t>
            </w:r>
            <w:proofErr w:type="spellEnd"/>
            <w:r w:rsidRPr="00643ED4">
              <w:t>. (2010): Vezetés és szervezés: szervezetek kialakítása és működtetése. Aula Kiadó, Budapest. ISBN: 9789630594479</w:t>
            </w:r>
          </w:p>
          <w:p w:rsidR="00827952" w:rsidRPr="00B21A18" w:rsidRDefault="00827952" w:rsidP="00146954">
            <w:pPr>
              <w:shd w:val="clear" w:color="auto" w:fill="E5DFEC"/>
              <w:suppressAutoHyphens/>
              <w:autoSpaceDE w:val="0"/>
              <w:spacing w:before="60" w:after="60"/>
              <w:ind w:left="417" w:right="113"/>
            </w:pPr>
            <w:r w:rsidRPr="007E01A1">
              <w:t xml:space="preserve">Baracskai Zoltán (2004): Követő nélkül nincs vezető </w:t>
            </w:r>
            <w:proofErr w:type="spellStart"/>
            <w:r w:rsidRPr="007E01A1">
              <w:t>Myrror</w:t>
            </w:r>
            <w:proofErr w:type="spellEnd"/>
            <w:r w:rsidRPr="007E01A1">
              <w:t xml:space="preserve"> Media, Budapest</w:t>
            </w:r>
          </w:p>
        </w:tc>
      </w:tr>
    </w:tbl>
    <w:p w:rsidR="00827952" w:rsidRDefault="00827952" w:rsidP="00827952"/>
    <w:p w:rsidR="00827952" w:rsidRDefault="00827952" w:rsidP="00827952"/>
    <w:p w:rsidR="00827952" w:rsidRDefault="00827952" w:rsidP="0082795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543"/>
      </w:tblGrid>
      <w:tr w:rsidR="00827952" w:rsidRPr="007317D2" w:rsidTr="00146954">
        <w:tc>
          <w:tcPr>
            <w:tcW w:w="9250" w:type="dxa"/>
            <w:gridSpan w:val="2"/>
            <w:shd w:val="clear" w:color="auto" w:fill="auto"/>
          </w:tcPr>
          <w:p w:rsidR="00827952" w:rsidRPr="007317D2" w:rsidRDefault="00827952" w:rsidP="00146954">
            <w:pPr>
              <w:jc w:val="center"/>
              <w:rPr>
                <w:sz w:val="28"/>
                <w:szCs w:val="28"/>
              </w:rPr>
            </w:pPr>
            <w:r w:rsidRPr="007317D2">
              <w:rPr>
                <w:sz w:val="28"/>
                <w:szCs w:val="28"/>
              </w:rPr>
              <w:lastRenderedPageBreak/>
              <w:t>Heti bontott tematika</w:t>
            </w:r>
          </w:p>
        </w:tc>
      </w:tr>
      <w:tr w:rsidR="00827952" w:rsidRPr="007317D2" w:rsidTr="00146954">
        <w:tc>
          <w:tcPr>
            <w:tcW w:w="1529" w:type="dxa"/>
            <w:vMerge w:val="restart"/>
            <w:shd w:val="clear" w:color="auto" w:fill="auto"/>
          </w:tcPr>
          <w:p w:rsidR="00827952" w:rsidRPr="007317D2" w:rsidRDefault="00827952" w:rsidP="00CD231D">
            <w:pPr>
              <w:numPr>
                <w:ilvl w:val="0"/>
                <w:numId w:val="71"/>
              </w:numPr>
            </w:pPr>
          </w:p>
        </w:tc>
        <w:tc>
          <w:tcPr>
            <w:tcW w:w="7721" w:type="dxa"/>
            <w:shd w:val="clear" w:color="auto" w:fill="auto"/>
          </w:tcPr>
          <w:p w:rsidR="00827952" w:rsidRDefault="00827952" w:rsidP="00146954">
            <w:pPr>
              <w:jc w:val="both"/>
            </w:pPr>
            <w:r>
              <w:t>Sportszervezetek működési keretei hazai és nemzetközi szinten</w:t>
            </w:r>
          </w:p>
          <w:p w:rsidR="00827952" w:rsidRPr="00BF1195" w:rsidRDefault="00827952" w:rsidP="00146954">
            <w:pPr>
              <w:jc w:val="both"/>
            </w:pPr>
            <w:r w:rsidRPr="00971418">
              <w:t>Sportmodellek</w:t>
            </w:r>
          </w:p>
        </w:tc>
      </w:tr>
      <w:tr w:rsidR="00827952" w:rsidRPr="007317D2" w:rsidTr="00146954">
        <w:tc>
          <w:tcPr>
            <w:tcW w:w="1529" w:type="dxa"/>
            <w:vMerge/>
            <w:shd w:val="clear" w:color="auto" w:fill="auto"/>
          </w:tcPr>
          <w:p w:rsidR="00827952" w:rsidRPr="007317D2" w:rsidRDefault="00827952" w:rsidP="00CD231D">
            <w:pPr>
              <w:numPr>
                <w:ilvl w:val="0"/>
                <w:numId w:val="71"/>
              </w:numPr>
            </w:pPr>
          </w:p>
        </w:tc>
        <w:tc>
          <w:tcPr>
            <w:tcW w:w="7721" w:type="dxa"/>
            <w:shd w:val="clear" w:color="auto" w:fill="auto"/>
          </w:tcPr>
          <w:p w:rsidR="00827952" w:rsidRDefault="00827952" w:rsidP="00146954">
            <w:pPr>
              <w:jc w:val="both"/>
            </w:pPr>
            <w:r>
              <w:t>TE – Tudás a sportágak irányítási rendszeréről, nemzetközi hazai viszonylatban (nemzetközi hazai irányító szervezetek, szövetségek)</w:t>
            </w:r>
          </w:p>
          <w:p w:rsidR="00827952" w:rsidRPr="00BF1195" w:rsidRDefault="00827952" w:rsidP="00146954">
            <w:pPr>
              <w:jc w:val="both"/>
            </w:pPr>
            <w:r w:rsidRPr="00971418">
              <w:t>- Tudás a sport működési modelljeiről</w:t>
            </w:r>
          </w:p>
        </w:tc>
      </w:tr>
      <w:tr w:rsidR="00827952" w:rsidRPr="007317D2" w:rsidTr="00146954">
        <w:tc>
          <w:tcPr>
            <w:tcW w:w="1529" w:type="dxa"/>
            <w:vMerge w:val="restart"/>
            <w:shd w:val="clear" w:color="auto" w:fill="auto"/>
          </w:tcPr>
          <w:p w:rsidR="00827952" w:rsidRPr="007317D2" w:rsidRDefault="00827952" w:rsidP="00CD231D">
            <w:pPr>
              <w:numPr>
                <w:ilvl w:val="0"/>
                <w:numId w:val="71"/>
              </w:numPr>
            </w:pPr>
          </w:p>
        </w:tc>
        <w:tc>
          <w:tcPr>
            <w:tcW w:w="7721" w:type="dxa"/>
            <w:shd w:val="clear" w:color="auto" w:fill="auto"/>
          </w:tcPr>
          <w:p w:rsidR="00827952" w:rsidRPr="0049338B" w:rsidRDefault="00827952" w:rsidP="00146954">
            <w:r w:rsidRPr="0049338B">
              <w:t>Sportszervezetek fajtái és sajátosságai</w:t>
            </w:r>
            <w:r>
              <w:t xml:space="preserve"> (sportegyesületek, sportvállalkozások)</w:t>
            </w:r>
          </w:p>
        </w:tc>
      </w:tr>
      <w:tr w:rsidR="00827952" w:rsidRPr="007317D2" w:rsidTr="00146954">
        <w:tc>
          <w:tcPr>
            <w:tcW w:w="1529" w:type="dxa"/>
            <w:vMerge/>
            <w:shd w:val="clear" w:color="auto" w:fill="auto"/>
          </w:tcPr>
          <w:p w:rsidR="00827952" w:rsidRPr="007317D2" w:rsidRDefault="00827952" w:rsidP="00CD231D">
            <w:pPr>
              <w:numPr>
                <w:ilvl w:val="0"/>
                <w:numId w:val="71"/>
              </w:numPr>
            </w:pPr>
          </w:p>
        </w:tc>
        <w:tc>
          <w:tcPr>
            <w:tcW w:w="7721" w:type="dxa"/>
            <w:shd w:val="clear" w:color="auto" w:fill="auto"/>
          </w:tcPr>
          <w:p w:rsidR="00827952" w:rsidRPr="0049338B" w:rsidRDefault="00827952" w:rsidP="00146954">
            <w:r w:rsidRPr="0049338B">
              <w:t xml:space="preserve">TE- </w:t>
            </w:r>
            <w:r>
              <w:t>T</w:t>
            </w:r>
            <w:r w:rsidRPr="0049338B">
              <w:t>udás a sportszervezetek működési kereteiről, azok szabályozásáról hazai és ne</w:t>
            </w:r>
            <w:r>
              <w:t>m</w:t>
            </w:r>
            <w:r w:rsidRPr="0049338B">
              <w:t>zetközi viszonylatban</w:t>
            </w:r>
          </w:p>
        </w:tc>
      </w:tr>
      <w:tr w:rsidR="00827952" w:rsidRPr="007317D2" w:rsidTr="00146954">
        <w:tc>
          <w:tcPr>
            <w:tcW w:w="1529" w:type="dxa"/>
            <w:vMerge w:val="restart"/>
            <w:shd w:val="clear" w:color="auto" w:fill="auto"/>
          </w:tcPr>
          <w:p w:rsidR="00827952" w:rsidRPr="007317D2" w:rsidRDefault="00827952" w:rsidP="00CD231D">
            <w:pPr>
              <w:numPr>
                <w:ilvl w:val="0"/>
                <w:numId w:val="71"/>
              </w:numPr>
            </w:pPr>
          </w:p>
        </w:tc>
        <w:tc>
          <w:tcPr>
            <w:tcW w:w="7721" w:type="dxa"/>
            <w:shd w:val="clear" w:color="auto" w:fill="auto"/>
          </w:tcPr>
          <w:p w:rsidR="00827952" w:rsidRPr="0049338B" w:rsidRDefault="00827952" w:rsidP="00146954">
            <w:r w:rsidRPr="0049338B">
              <w:t>Szervezetek felépítése, szervezeti formák és struktúrák</w:t>
            </w:r>
          </w:p>
        </w:tc>
      </w:tr>
      <w:tr w:rsidR="00827952" w:rsidRPr="007317D2" w:rsidTr="00146954">
        <w:tc>
          <w:tcPr>
            <w:tcW w:w="1529" w:type="dxa"/>
            <w:vMerge/>
            <w:shd w:val="clear" w:color="auto" w:fill="auto"/>
          </w:tcPr>
          <w:p w:rsidR="00827952" w:rsidRPr="007317D2" w:rsidRDefault="00827952" w:rsidP="00CD231D">
            <w:pPr>
              <w:numPr>
                <w:ilvl w:val="0"/>
                <w:numId w:val="71"/>
              </w:numPr>
            </w:pPr>
          </w:p>
        </w:tc>
        <w:tc>
          <w:tcPr>
            <w:tcW w:w="7721" w:type="dxa"/>
            <w:shd w:val="clear" w:color="auto" w:fill="auto"/>
          </w:tcPr>
          <w:p w:rsidR="00827952" w:rsidRPr="0049338B" w:rsidRDefault="00827952" w:rsidP="00146954">
            <w:r>
              <w:t>TE –T</w:t>
            </w:r>
            <w:r w:rsidRPr="0049338B">
              <w:t>udás a szervezeti struktúra meghatározó tényezőiről</w:t>
            </w:r>
          </w:p>
        </w:tc>
      </w:tr>
      <w:tr w:rsidR="00827952" w:rsidRPr="007317D2" w:rsidTr="00146954">
        <w:tc>
          <w:tcPr>
            <w:tcW w:w="1529" w:type="dxa"/>
            <w:vMerge w:val="restart"/>
            <w:shd w:val="clear" w:color="auto" w:fill="auto"/>
          </w:tcPr>
          <w:p w:rsidR="00827952" w:rsidRPr="007317D2" w:rsidRDefault="00827952" w:rsidP="00CD231D">
            <w:pPr>
              <w:numPr>
                <w:ilvl w:val="0"/>
                <w:numId w:val="71"/>
              </w:numPr>
            </w:pPr>
          </w:p>
        </w:tc>
        <w:tc>
          <w:tcPr>
            <w:tcW w:w="7721" w:type="dxa"/>
            <w:shd w:val="clear" w:color="auto" w:fill="auto"/>
          </w:tcPr>
          <w:p w:rsidR="00827952" w:rsidRPr="0049338B" w:rsidRDefault="00827952" w:rsidP="00146954">
            <w:r w:rsidRPr="0049338B">
              <w:t>Folyamatok a sportszervezetekben</w:t>
            </w:r>
          </w:p>
        </w:tc>
      </w:tr>
      <w:tr w:rsidR="00827952" w:rsidRPr="007317D2" w:rsidTr="00146954">
        <w:tc>
          <w:tcPr>
            <w:tcW w:w="1529" w:type="dxa"/>
            <w:vMerge/>
            <w:shd w:val="clear" w:color="auto" w:fill="auto"/>
          </w:tcPr>
          <w:p w:rsidR="00827952" w:rsidRPr="007317D2" w:rsidRDefault="00827952" w:rsidP="00CD231D">
            <w:pPr>
              <w:numPr>
                <w:ilvl w:val="0"/>
                <w:numId w:val="71"/>
              </w:numPr>
            </w:pPr>
          </w:p>
        </w:tc>
        <w:tc>
          <w:tcPr>
            <w:tcW w:w="7721" w:type="dxa"/>
            <w:shd w:val="clear" w:color="auto" w:fill="auto"/>
          </w:tcPr>
          <w:p w:rsidR="00827952" w:rsidRPr="00BF1195" w:rsidRDefault="00827952" w:rsidP="00146954">
            <w:pPr>
              <w:jc w:val="both"/>
            </w:pPr>
            <w:r>
              <w:t>TE – Tudás a sportszervezetekben zajló működési folyamatokról</w:t>
            </w:r>
          </w:p>
        </w:tc>
      </w:tr>
      <w:tr w:rsidR="00827952" w:rsidRPr="007317D2" w:rsidTr="00146954">
        <w:tc>
          <w:tcPr>
            <w:tcW w:w="1529" w:type="dxa"/>
            <w:vMerge w:val="restart"/>
            <w:shd w:val="clear" w:color="auto" w:fill="auto"/>
          </w:tcPr>
          <w:p w:rsidR="00827952" w:rsidRPr="007317D2" w:rsidRDefault="00827952" w:rsidP="00CD231D">
            <w:pPr>
              <w:numPr>
                <w:ilvl w:val="0"/>
                <w:numId w:val="71"/>
              </w:numPr>
            </w:pPr>
          </w:p>
        </w:tc>
        <w:tc>
          <w:tcPr>
            <w:tcW w:w="7721" w:type="dxa"/>
            <w:shd w:val="clear" w:color="auto" w:fill="auto"/>
          </w:tcPr>
          <w:p w:rsidR="00827952" w:rsidRDefault="00827952" w:rsidP="00146954">
            <w:pPr>
              <w:jc w:val="both"/>
            </w:pPr>
            <w:r>
              <w:t>Szervezeti folyamatok mérése</w:t>
            </w:r>
          </w:p>
          <w:p w:rsidR="00827952" w:rsidRPr="00BF1195" w:rsidRDefault="00827952" w:rsidP="00146954">
            <w:pPr>
              <w:jc w:val="both"/>
            </w:pPr>
            <w:r>
              <w:t>Esettanulmányok</w:t>
            </w:r>
          </w:p>
        </w:tc>
      </w:tr>
      <w:tr w:rsidR="00827952" w:rsidRPr="007317D2" w:rsidTr="00146954">
        <w:tc>
          <w:tcPr>
            <w:tcW w:w="1529" w:type="dxa"/>
            <w:vMerge/>
            <w:shd w:val="clear" w:color="auto" w:fill="auto"/>
          </w:tcPr>
          <w:p w:rsidR="00827952" w:rsidRPr="007317D2" w:rsidRDefault="00827952" w:rsidP="00CD231D">
            <w:pPr>
              <w:numPr>
                <w:ilvl w:val="0"/>
                <w:numId w:val="71"/>
              </w:numPr>
            </w:pPr>
          </w:p>
        </w:tc>
        <w:tc>
          <w:tcPr>
            <w:tcW w:w="7721" w:type="dxa"/>
            <w:shd w:val="clear" w:color="auto" w:fill="auto"/>
          </w:tcPr>
          <w:p w:rsidR="00827952" w:rsidRDefault="00827952" w:rsidP="00146954">
            <w:pPr>
              <w:jc w:val="both"/>
            </w:pPr>
            <w:r>
              <w:t>TE- Tudás a szervezeti folyamatok méréséről</w:t>
            </w:r>
          </w:p>
          <w:p w:rsidR="00827952" w:rsidRPr="00BF1195" w:rsidRDefault="00827952" w:rsidP="00146954">
            <w:pPr>
              <w:jc w:val="both"/>
            </w:pPr>
            <w:r w:rsidRPr="003A1119">
              <w:t>– a megszerzett ismeretek gyakorlati alkalmazásának szimulálása</w:t>
            </w:r>
          </w:p>
        </w:tc>
      </w:tr>
      <w:tr w:rsidR="00827952" w:rsidRPr="007317D2" w:rsidTr="00146954">
        <w:tc>
          <w:tcPr>
            <w:tcW w:w="1529" w:type="dxa"/>
            <w:vMerge w:val="restart"/>
            <w:shd w:val="clear" w:color="auto" w:fill="auto"/>
          </w:tcPr>
          <w:p w:rsidR="00827952" w:rsidRPr="007317D2" w:rsidRDefault="00827952" w:rsidP="00CD231D">
            <w:pPr>
              <w:numPr>
                <w:ilvl w:val="0"/>
                <w:numId w:val="71"/>
              </w:numPr>
            </w:pPr>
          </w:p>
        </w:tc>
        <w:tc>
          <w:tcPr>
            <w:tcW w:w="7721" w:type="dxa"/>
            <w:shd w:val="clear" w:color="auto" w:fill="auto"/>
          </w:tcPr>
          <w:p w:rsidR="00827952" w:rsidRPr="00BF1195" w:rsidRDefault="00827952" w:rsidP="00146954">
            <w:pPr>
              <w:jc w:val="both"/>
            </w:pPr>
            <w:r>
              <w:t>V</w:t>
            </w:r>
            <w:r w:rsidRPr="008B7A84">
              <w:t>ezetési funkciók, vezetők döntéseit meghatározó tényező</w:t>
            </w:r>
          </w:p>
        </w:tc>
      </w:tr>
      <w:tr w:rsidR="00827952" w:rsidRPr="007317D2" w:rsidTr="00146954">
        <w:tc>
          <w:tcPr>
            <w:tcW w:w="1529" w:type="dxa"/>
            <w:vMerge/>
            <w:shd w:val="clear" w:color="auto" w:fill="auto"/>
          </w:tcPr>
          <w:p w:rsidR="00827952" w:rsidRPr="007317D2" w:rsidRDefault="00827952" w:rsidP="00CD231D">
            <w:pPr>
              <w:numPr>
                <w:ilvl w:val="0"/>
                <w:numId w:val="71"/>
              </w:numPr>
            </w:pPr>
          </w:p>
        </w:tc>
        <w:tc>
          <w:tcPr>
            <w:tcW w:w="7721" w:type="dxa"/>
            <w:shd w:val="clear" w:color="auto" w:fill="auto"/>
          </w:tcPr>
          <w:p w:rsidR="00827952" w:rsidRPr="00BF1195" w:rsidRDefault="00827952" w:rsidP="00146954">
            <w:pPr>
              <w:jc w:val="both"/>
            </w:pPr>
            <w:r>
              <w:t>TE – Tudás a vezetési funkciókról, a vezetői döntések tényezőiről</w:t>
            </w:r>
          </w:p>
        </w:tc>
      </w:tr>
      <w:tr w:rsidR="00827952" w:rsidRPr="007317D2" w:rsidTr="00146954">
        <w:tc>
          <w:tcPr>
            <w:tcW w:w="1529" w:type="dxa"/>
            <w:vMerge w:val="restart"/>
            <w:shd w:val="clear" w:color="auto" w:fill="auto"/>
          </w:tcPr>
          <w:p w:rsidR="00827952" w:rsidRPr="007317D2" w:rsidRDefault="00827952" w:rsidP="00CD231D">
            <w:pPr>
              <w:numPr>
                <w:ilvl w:val="0"/>
                <w:numId w:val="71"/>
              </w:numPr>
            </w:pPr>
          </w:p>
        </w:tc>
        <w:tc>
          <w:tcPr>
            <w:tcW w:w="7721" w:type="dxa"/>
            <w:shd w:val="clear" w:color="auto" w:fill="auto"/>
          </w:tcPr>
          <w:p w:rsidR="00827952" w:rsidRPr="00BF1195" w:rsidRDefault="00827952" w:rsidP="00146954">
            <w:pPr>
              <w:jc w:val="both"/>
            </w:pPr>
            <w:r>
              <w:t>A sportmenedzser és a sportvezető</w:t>
            </w:r>
          </w:p>
        </w:tc>
      </w:tr>
      <w:tr w:rsidR="00827952" w:rsidRPr="007317D2" w:rsidTr="00146954">
        <w:tc>
          <w:tcPr>
            <w:tcW w:w="1529" w:type="dxa"/>
            <w:vMerge/>
            <w:shd w:val="clear" w:color="auto" w:fill="auto"/>
          </w:tcPr>
          <w:p w:rsidR="00827952" w:rsidRPr="007317D2" w:rsidRDefault="00827952" w:rsidP="00CD231D">
            <w:pPr>
              <w:numPr>
                <w:ilvl w:val="0"/>
                <w:numId w:val="71"/>
              </w:numPr>
            </w:pPr>
          </w:p>
        </w:tc>
        <w:tc>
          <w:tcPr>
            <w:tcW w:w="7721" w:type="dxa"/>
            <w:shd w:val="clear" w:color="auto" w:fill="auto"/>
          </w:tcPr>
          <w:p w:rsidR="00827952" w:rsidRPr="00BF1195" w:rsidRDefault="00827952" w:rsidP="00146954">
            <w:pPr>
              <w:jc w:val="both"/>
            </w:pPr>
            <w:r>
              <w:t>TE – Tudás a vezetési feladatokról a sportszervezetekben</w:t>
            </w:r>
          </w:p>
        </w:tc>
      </w:tr>
      <w:tr w:rsidR="00827952" w:rsidRPr="007317D2" w:rsidTr="00146954">
        <w:tc>
          <w:tcPr>
            <w:tcW w:w="1529" w:type="dxa"/>
            <w:vMerge w:val="restart"/>
            <w:shd w:val="clear" w:color="auto" w:fill="auto"/>
          </w:tcPr>
          <w:p w:rsidR="00827952" w:rsidRPr="007317D2" w:rsidRDefault="00827952" w:rsidP="00CD231D">
            <w:pPr>
              <w:numPr>
                <w:ilvl w:val="0"/>
                <w:numId w:val="71"/>
              </w:numPr>
            </w:pPr>
          </w:p>
        </w:tc>
        <w:tc>
          <w:tcPr>
            <w:tcW w:w="7721" w:type="dxa"/>
            <w:shd w:val="clear" w:color="auto" w:fill="auto"/>
          </w:tcPr>
          <w:p w:rsidR="00827952" w:rsidRPr="00BF1195" w:rsidRDefault="00827952" w:rsidP="00146954">
            <w:pPr>
              <w:jc w:val="both"/>
            </w:pPr>
            <w:r>
              <w:t>Szervezetfejlesztés a sportszervezetekben</w:t>
            </w:r>
          </w:p>
        </w:tc>
      </w:tr>
      <w:tr w:rsidR="00827952" w:rsidRPr="007317D2" w:rsidTr="00146954">
        <w:tc>
          <w:tcPr>
            <w:tcW w:w="1529" w:type="dxa"/>
            <w:vMerge/>
            <w:shd w:val="clear" w:color="auto" w:fill="auto"/>
          </w:tcPr>
          <w:p w:rsidR="00827952" w:rsidRPr="007317D2" w:rsidRDefault="00827952" w:rsidP="00CD231D">
            <w:pPr>
              <w:numPr>
                <w:ilvl w:val="0"/>
                <w:numId w:val="71"/>
              </w:numPr>
            </w:pPr>
          </w:p>
        </w:tc>
        <w:tc>
          <w:tcPr>
            <w:tcW w:w="7721" w:type="dxa"/>
            <w:shd w:val="clear" w:color="auto" w:fill="auto"/>
          </w:tcPr>
          <w:p w:rsidR="00827952" w:rsidRPr="00BF1195" w:rsidRDefault="00827952" w:rsidP="00146954">
            <w:pPr>
              <w:jc w:val="both"/>
            </w:pPr>
            <w:r>
              <w:t>TE – Tudás a szervezetfejlesztésről</w:t>
            </w:r>
          </w:p>
        </w:tc>
      </w:tr>
      <w:tr w:rsidR="00827952" w:rsidRPr="007317D2" w:rsidTr="00146954">
        <w:tc>
          <w:tcPr>
            <w:tcW w:w="1529" w:type="dxa"/>
            <w:vMerge w:val="restart"/>
            <w:shd w:val="clear" w:color="auto" w:fill="auto"/>
          </w:tcPr>
          <w:p w:rsidR="00827952" w:rsidRPr="007317D2" w:rsidRDefault="00827952" w:rsidP="00CD231D">
            <w:pPr>
              <w:numPr>
                <w:ilvl w:val="0"/>
                <w:numId w:val="71"/>
              </w:numPr>
            </w:pPr>
          </w:p>
        </w:tc>
        <w:tc>
          <w:tcPr>
            <w:tcW w:w="7721" w:type="dxa"/>
            <w:shd w:val="clear" w:color="auto" w:fill="auto"/>
          </w:tcPr>
          <w:p w:rsidR="00827952" w:rsidRPr="00BF1195" w:rsidRDefault="00827952" w:rsidP="00146954">
            <w:pPr>
              <w:jc w:val="both"/>
            </w:pPr>
            <w:r>
              <w:t>Humánerőforrás gazdálkodás a sportban</w:t>
            </w:r>
          </w:p>
        </w:tc>
      </w:tr>
      <w:tr w:rsidR="00827952" w:rsidRPr="007317D2" w:rsidTr="00146954">
        <w:tc>
          <w:tcPr>
            <w:tcW w:w="1529" w:type="dxa"/>
            <w:vMerge/>
            <w:shd w:val="clear" w:color="auto" w:fill="auto"/>
          </w:tcPr>
          <w:p w:rsidR="00827952" w:rsidRPr="007317D2" w:rsidRDefault="00827952" w:rsidP="00CD231D">
            <w:pPr>
              <w:numPr>
                <w:ilvl w:val="0"/>
                <w:numId w:val="71"/>
              </w:numPr>
            </w:pPr>
          </w:p>
        </w:tc>
        <w:tc>
          <w:tcPr>
            <w:tcW w:w="7721" w:type="dxa"/>
            <w:shd w:val="clear" w:color="auto" w:fill="auto"/>
          </w:tcPr>
          <w:p w:rsidR="00827952" w:rsidRPr="00BF1195" w:rsidRDefault="00827952" w:rsidP="00146954">
            <w:pPr>
              <w:jc w:val="both"/>
            </w:pPr>
            <w:r>
              <w:t>TE - Tudás az emberi erőforrás menedzsment feladatokról, folyamatokról, sportszervezetek esetében</w:t>
            </w:r>
          </w:p>
        </w:tc>
      </w:tr>
      <w:tr w:rsidR="00827952" w:rsidRPr="007317D2" w:rsidTr="00146954">
        <w:tc>
          <w:tcPr>
            <w:tcW w:w="1529" w:type="dxa"/>
            <w:vMerge w:val="restart"/>
            <w:shd w:val="clear" w:color="auto" w:fill="auto"/>
          </w:tcPr>
          <w:p w:rsidR="00827952" w:rsidRPr="007317D2" w:rsidRDefault="00827952" w:rsidP="00CD231D">
            <w:pPr>
              <w:numPr>
                <w:ilvl w:val="0"/>
                <w:numId w:val="71"/>
              </w:numPr>
            </w:pPr>
          </w:p>
        </w:tc>
        <w:tc>
          <w:tcPr>
            <w:tcW w:w="7721" w:type="dxa"/>
            <w:shd w:val="clear" w:color="auto" w:fill="auto"/>
          </w:tcPr>
          <w:p w:rsidR="00827952" w:rsidRDefault="00827952" w:rsidP="00146954">
            <w:pPr>
              <w:jc w:val="both"/>
            </w:pPr>
            <w:r w:rsidRPr="003A1119">
              <w:t xml:space="preserve">A </w:t>
            </w:r>
            <w:proofErr w:type="spellStart"/>
            <w:r w:rsidRPr="003A1119">
              <w:t>Balanced</w:t>
            </w:r>
            <w:proofErr w:type="spellEnd"/>
            <w:r w:rsidRPr="003A1119">
              <w:t xml:space="preserve"> </w:t>
            </w:r>
            <w:proofErr w:type="spellStart"/>
            <w:r w:rsidRPr="003A1119">
              <w:t>ScoreCard</w:t>
            </w:r>
            <w:proofErr w:type="spellEnd"/>
            <w:r w:rsidRPr="003A1119">
              <w:t xml:space="preserve"> (BSC) alkalmazása a sportmenedzsmentben</w:t>
            </w:r>
          </w:p>
          <w:p w:rsidR="00827952" w:rsidRPr="00BF1195" w:rsidRDefault="00827952" w:rsidP="00146954">
            <w:pPr>
              <w:jc w:val="both"/>
            </w:pPr>
            <w:r>
              <w:t>Esettanulmányok</w:t>
            </w:r>
            <w:proofErr w:type="gramStart"/>
            <w:r>
              <w:t>,csoportmunka</w:t>
            </w:r>
            <w:proofErr w:type="gramEnd"/>
            <w:r>
              <w:t>, kiselőadások</w:t>
            </w:r>
          </w:p>
        </w:tc>
      </w:tr>
      <w:tr w:rsidR="00827952" w:rsidRPr="007317D2" w:rsidTr="00146954">
        <w:tc>
          <w:tcPr>
            <w:tcW w:w="1529" w:type="dxa"/>
            <w:vMerge/>
            <w:shd w:val="clear" w:color="auto" w:fill="auto"/>
          </w:tcPr>
          <w:p w:rsidR="00827952" w:rsidRPr="007317D2" w:rsidRDefault="00827952" w:rsidP="00CD231D">
            <w:pPr>
              <w:numPr>
                <w:ilvl w:val="0"/>
                <w:numId w:val="71"/>
              </w:numPr>
            </w:pPr>
          </w:p>
        </w:tc>
        <w:tc>
          <w:tcPr>
            <w:tcW w:w="7721" w:type="dxa"/>
            <w:shd w:val="clear" w:color="auto" w:fill="auto"/>
          </w:tcPr>
          <w:p w:rsidR="00827952" w:rsidRDefault="00827952" w:rsidP="00146954">
            <w:pPr>
              <w:jc w:val="both"/>
            </w:pPr>
            <w:r>
              <w:t xml:space="preserve">TE – Tudás </w:t>
            </w:r>
            <w:proofErr w:type="spellStart"/>
            <w:r>
              <w:t>controlling</w:t>
            </w:r>
            <w:proofErr w:type="spellEnd"/>
            <w:r>
              <w:t xml:space="preserve"> eszközök, módszerek vezetői döntést segítő alkalmazásáról</w:t>
            </w:r>
          </w:p>
          <w:p w:rsidR="00827952" w:rsidRPr="00BF1195" w:rsidRDefault="00827952" w:rsidP="00146954">
            <w:pPr>
              <w:jc w:val="both"/>
            </w:pPr>
            <w:r w:rsidRPr="00971418">
              <w:t>– a megszerzett ismeretek gyakorlati alkalmazásának szimulálása</w:t>
            </w:r>
          </w:p>
        </w:tc>
      </w:tr>
    </w:tbl>
    <w:p w:rsidR="00827952" w:rsidRDefault="00827952" w:rsidP="00827952">
      <w:r>
        <w:t>*TE tanulási eredmények</w:t>
      </w:r>
    </w:p>
    <w:p w:rsidR="00827952" w:rsidRDefault="00827952">
      <w:pPr>
        <w:spacing w:after="160" w:line="259" w:lineRule="auto"/>
      </w:pPr>
      <w:r>
        <w:br w:type="page"/>
      </w:r>
    </w:p>
    <w:p w:rsidR="00827952" w:rsidRDefault="00827952" w:rsidP="0082795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27952" w:rsidRPr="00520C6C" w:rsidTr="001469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27952" w:rsidRPr="00520C6C" w:rsidRDefault="00827952" w:rsidP="00146954">
            <w:pPr>
              <w:ind w:left="20"/>
              <w:rPr>
                <w:rFonts w:eastAsia="Arial Unicode MS"/>
              </w:rPr>
            </w:pPr>
            <w:r w:rsidRPr="00520C6C">
              <w:t>A tantárgy neve:</w:t>
            </w:r>
          </w:p>
        </w:tc>
        <w:tc>
          <w:tcPr>
            <w:tcW w:w="1427" w:type="dxa"/>
            <w:gridSpan w:val="2"/>
            <w:tcBorders>
              <w:top w:val="single" w:sz="4" w:space="0" w:color="auto"/>
              <w:left w:val="nil"/>
              <w:bottom w:val="single" w:sz="4" w:space="0" w:color="auto"/>
              <w:right w:val="single" w:sz="4" w:space="0" w:color="auto"/>
            </w:tcBorders>
            <w:vAlign w:val="center"/>
          </w:tcPr>
          <w:p w:rsidR="00827952" w:rsidRPr="00520C6C" w:rsidRDefault="00827952" w:rsidP="00146954">
            <w:pPr>
              <w:rPr>
                <w:rFonts w:eastAsia="Arial Unicode MS"/>
              </w:rPr>
            </w:pPr>
            <w:r w:rsidRPr="00520C6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952" w:rsidRPr="00520C6C" w:rsidRDefault="00827952" w:rsidP="00146954">
            <w:pPr>
              <w:jc w:val="center"/>
              <w:rPr>
                <w:rFonts w:eastAsia="Arial Unicode MS"/>
                <w:b/>
              </w:rPr>
            </w:pPr>
            <w:r w:rsidRPr="00520C6C">
              <w:rPr>
                <w:rFonts w:eastAsia="Arial Unicode MS"/>
                <w:b/>
              </w:rPr>
              <w:t>Döntéselmélet</w:t>
            </w:r>
          </w:p>
        </w:tc>
        <w:tc>
          <w:tcPr>
            <w:tcW w:w="855" w:type="dxa"/>
            <w:vMerge w:val="restart"/>
            <w:tcBorders>
              <w:top w:val="single" w:sz="4" w:space="0" w:color="auto"/>
              <w:left w:val="single" w:sz="4" w:space="0" w:color="auto"/>
              <w:right w:val="single" w:sz="4" w:space="0" w:color="auto"/>
            </w:tcBorders>
            <w:vAlign w:val="center"/>
          </w:tcPr>
          <w:p w:rsidR="00827952" w:rsidRPr="00520C6C" w:rsidRDefault="00827952" w:rsidP="00146954">
            <w:pPr>
              <w:jc w:val="center"/>
              <w:rPr>
                <w:rFonts w:eastAsia="Arial Unicode MS"/>
              </w:rPr>
            </w:pPr>
            <w:r w:rsidRPr="00520C6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952" w:rsidRPr="00520C6C" w:rsidRDefault="00827952" w:rsidP="00146954">
            <w:pPr>
              <w:jc w:val="center"/>
              <w:rPr>
                <w:rFonts w:eastAsia="Arial Unicode MS"/>
                <w:b/>
              </w:rPr>
            </w:pPr>
            <w:r w:rsidRPr="00520C6C">
              <w:rPr>
                <w:rFonts w:eastAsia="Arial Unicode MS"/>
                <w:b/>
              </w:rPr>
              <w:t>GT_MSKL020-17</w:t>
            </w:r>
          </w:p>
        </w:tc>
      </w:tr>
      <w:tr w:rsidR="00827952" w:rsidRPr="00520C6C" w:rsidTr="001469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27952" w:rsidRPr="00520C6C" w:rsidRDefault="00827952" w:rsidP="0014695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27952" w:rsidRPr="00520C6C" w:rsidRDefault="00827952" w:rsidP="00146954">
            <w:r w:rsidRPr="00520C6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952" w:rsidRPr="00520C6C" w:rsidRDefault="00827952" w:rsidP="00146954">
            <w:pPr>
              <w:jc w:val="center"/>
              <w:rPr>
                <w:b/>
              </w:rPr>
            </w:pPr>
            <w:proofErr w:type="spellStart"/>
            <w:r w:rsidRPr="00520C6C">
              <w:rPr>
                <w:b/>
              </w:rPr>
              <w:t>Theory</w:t>
            </w:r>
            <w:proofErr w:type="spellEnd"/>
            <w:r w:rsidRPr="00520C6C">
              <w:rPr>
                <w:b/>
              </w:rPr>
              <w:t xml:space="preserve"> of decision</w:t>
            </w:r>
          </w:p>
        </w:tc>
        <w:tc>
          <w:tcPr>
            <w:tcW w:w="855" w:type="dxa"/>
            <w:vMerge/>
            <w:tcBorders>
              <w:left w:val="single" w:sz="4" w:space="0" w:color="auto"/>
              <w:bottom w:val="single" w:sz="4" w:space="0" w:color="auto"/>
              <w:right w:val="single" w:sz="4" w:space="0" w:color="auto"/>
            </w:tcBorders>
            <w:vAlign w:val="center"/>
          </w:tcPr>
          <w:p w:rsidR="00827952" w:rsidRPr="00520C6C" w:rsidRDefault="00827952" w:rsidP="00146954">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7952" w:rsidRPr="00520C6C" w:rsidRDefault="00827952" w:rsidP="00146954">
            <w:pPr>
              <w:rPr>
                <w:rFonts w:eastAsia="Arial Unicode MS"/>
              </w:rPr>
            </w:pPr>
          </w:p>
        </w:tc>
      </w:tr>
      <w:tr w:rsidR="00827952" w:rsidRPr="00520C6C" w:rsidTr="001469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jc w:val="center"/>
              <w:rPr>
                <w:b/>
                <w:bCs/>
              </w:rPr>
            </w:pPr>
          </w:p>
        </w:tc>
      </w:tr>
      <w:tr w:rsidR="00827952" w:rsidRPr="00520C6C" w:rsidTr="001469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ind w:left="20"/>
            </w:pPr>
            <w:r w:rsidRPr="00520C6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520C6C" w:rsidRDefault="00827952" w:rsidP="00146954">
            <w:pPr>
              <w:jc w:val="center"/>
              <w:rPr>
                <w:b/>
              </w:rPr>
            </w:pPr>
            <w:r w:rsidRPr="00520C6C">
              <w:rPr>
                <w:b/>
              </w:rPr>
              <w:t>Alkalmazott Informatika és Logisztika Intézet</w:t>
            </w:r>
          </w:p>
        </w:tc>
      </w:tr>
      <w:tr w:rsidR="00827952" w:rsidRPr="00520C6C"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ind w:left="20"/>
              <w:rPr>
                <w:rFonts w:eastAsia="Arial Unicode MS"/>
              </w:rPr>
            </w:pPr>
            <w:r w:rsidRPr="00520C6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7952" w:rsidRPr="00520C6C" w:rsidRDefault="00827952" w:rsidP="00146954">
            <w:pPr>
              <w:jc w:val="center"/>
              <w:rPr>
                <w:rFonts w:eastAsia="Arial Unicode MS"/>
              </w:rPr>
            </w:pPr>
            <w:r w:rsidRPr="00520C6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27952" w:rsidRPr="00520C6C" w:rsidRDefault="00827952" w:rsidP="00146954">
            <w:pPr>
              <w:jc w:val="center"/>
              <w:rPr>
                <w:rFonts w:eastAsia="Arial Unicode MS"/>
              </w:rPr>
            </w:pPr>
            <w:r w:rsidRPr="00520C6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952" w:rsidRPr="00520C6C" w:rsidRDefault="00827952" w:rsidP="00146954">
            <w:pPr>
              <w:jc w:val="center"/>
              <w:rPr>
                <w:rFonts w:eastAsia="Arial Unicode MS"/>
              </w:rPr>
            </w:pPr>
            <w:r w:rsidRPr="00520C6C">
              <w:rPr>
                <w:rFonts w:eastAsia="Arial Unicode MS"/>
              </w:rPr>
              <w:t>----</w:t>
            </w:r>
          </w:p>
        </w:tc>
      </w:tr>
      <w:tr w:rsidR="00827952" w:rsidRPr="00520C6C" w:rsidTr="001469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27952" w:rsidRPr="00520C6C" w:rsidRDefault="00827952" w:rsidP="00146954">
            <w:pPr>
              <w:jc w:val="center"/>
            </w:pPr>
            <w:r w:rsidRPr="00520C6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jc w:val="center"/>
            </w:pPr>
            <w:r w:rsidRPr="00520C6C">
              <w:t>Óraszámok</w:t>
            </w:r>
          </w:p>
        </w:tc>
        <w:tc>
          <w:tcPr>
            <w:tcW w:w="1762" w:type="dxa"/>
            <w:vMerge w:val="restart"/>
            <w:tcBorders>
              <w:top w:val="single" w:sz="4" w:space="0" w:color="auto"/>
              <w:left w:val="single" w:sz="4" w:space="0" w:color="auto"/>
              <w:right w:val="single" w:sz="4" w:space="0" w:color="auto"/>
            </w:tcBorders>
            <w:vAlign w:val="center"/>
          </w:tcPr>
          <w:p w:rsidR="00827952" w:rsidRPr="00520C6C" w:rsidRDefault="00827952" w:rsidP="00146954">
            <w:pPr>
              <w:jc w:val="center"/>
            </w:pPr>
            <w:r w:rsidRPr="00520C6C">
              <w:t>Követelmény</w:t>
            </w:r>
          </w:p>
        </w:tc>
        <w:tc>
          <w:tcPr>
            <w:tcW w:w="855" w:type="dxa"/>
            <w:vMerge w:val="restart"/>
            <w:tcBorders>
              <w:top w:val="single" w:sz="4" w:space="0" w:color="auto"/>
              <w:left w:val="single" w:sz="4" w:space="0" w:color="auto"/>
              <w:right w:val="single" w:sz="4" w:space="0" w:color="auto"/>
            </w:tcBorders>
            <w:vAlign w:val="center"/>
          </w:tcPr>
          <w:p w:rsidR="00827952" w:rsidRPr="00520C6C" w:rsidRDefault="00827952" w:rsidP="00146954">
            <w:pPr>
              <w:jc w:val="center"/>
            </w:pPr>
            <w:r w:rsidRPr="00520C6C">
              <w:t>Kredit</w:t>
            </w:r>
          </w:p>
        </w:tc>
        <w:tc>
          <w:tcPr>
            <w:tcW w:w="2411" w:type="dxa"/>
            <w:vMerge w:val="restart"/>
            <w:tcBorders>
              <w:top w:val="single" w:sz="4" w:space="0" w:color="auto"/>
              <w:left w:val="single" w:sz="4" w:space="0" w:color="auto"/>
              <w:right w:val="single" w:sz="4" w:space="0" w:color="auto"/>
            </w:tcBorders>
            <w:vAlign w:val="center"/>
          </w:tcPr>
          <w:p w:rsidR="00827952" w:rsidRPr="00520C6C" w:rsidRDefault="00827952" w:rsidP="00146954">
            <w:pPr>
              <w:jc w:val="center"/>
            </w:pPr>
            <w:r w:rsidRPr="00520C6C">
              <w:t>Oktatás nyelve</w:t>
            </w:r>
          </w:p>
        </w:tc>
      </w:tr>
      <w:tr w:rsidR="00827952" w:rsidRPr="00520C6C" w:rsidTr="0014695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27952" w:rsidRPr="00520C6C" w:rsidRDefault="00827952" w:rsidP="00146954"/>
        </w:tc>
        <w:tc>
          <w:tcPr>
            <w:tcW w:w="1515" w:type="dxa"/>
            <w:gridSpan w:val="3"/>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jc w:val="center"/>
            </w:pPr>
            <w:r w:rsidRPr="00520C6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jc w:val="center"/>
            </w:pPr>
            <w:r w:rsidRPr="00520C6C">
              <w:t>Gyakorlat</w:t>
            </w:r>
          </w:p>
        </w:tc>
        <w:tc>
          <w:tcPr>
            <w:tcW w:w="1762" w:type="dxa"/>
            <w:vMerge/>
            <w:tcBorders>
              <w:left w:val="single" w:sz="4" w:space="0" w:color="auto"/>
              <w:bottom w:val="single" w:sz="4" w:space="0" w:color="auto"/>
              <w:right w:val="single" w:sz="4" w:space="0" w:color="auto"/>
            </w:tcBorders>
            <w:vAlign w:val="center"/>
          </w:tcPr>
          <w:p w:rsidR="00827952" w:rsidRPr="00520C6C" w:rsidRDefault="00827952" w:rsidP="00146954"/>
        </w:tc>
        <w:tc>
          <w:tcPr>
            <w:tcW w:w="855" w:type="dxa"/>
            <w:vMerge/>
            <w:tcBorders>
              <w:left w:val="single" w:sz="4" w:space="0" w:color="auto"/>
              <w:bottom w:val="single" w:sz="4" w:space="0" w:color="auto"/>
              <w:right w:val="single" w:sz="4" w:space="0" w:color="auto"/>
            </w:tcBorders>
            <w:vAlign w:val="center"/>
          </w:tcPr>
          <w:p w:rsidR="00827952" w:rsidRPr="00520C6C" w:rsidRDefault="00827952" w:rsidP="00146954"/>
        </w:tc>
        <w:tc>
          <w:tcPr>
            <w:tcW w:w="2411" w:type="dxa"/>
            <w:vMerge/>
            <w:tcBorders>
              <w:left w:val="single" w:sz="4" w:space="0" w:color="auto"/>
              <w:bottom w:val="single" w:sz="4" w:space="0" w:color="auto"/>
              <w:right w:val="single" w:sz="4" w:space="0" w:color="auto"/>
            </w:tcBorders>
            <w:vAlign w:val="center"/>
          </w:tcPr>
          <w:p w:rsidR="00827952" w:rsidRPr="00520C6C" w:rsidRDefault="00827952" w:rsidP="00146954"/>
        </w:tc>
      </w:tr>
      <w:tr w:rsidR="00827952" w:rsidRPr="00520C6C" w:rsidTr="001469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jc w:val="center"/>
            </w:pPr>
            <w:r w:rsidRPr="00520C6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520C6C" w:rsidRDefault="00827952" w:rsidP="0014695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jc w:val="center"/>
            </w:pPr>
            <w:r w:rsidRPr="00520C6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520C6C" w:rsidRDefault="00827952" w:rsidP="0014695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jc w:val="center"/>
            </w:pPr>
            <w:r w:rsidRPr="00520C6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520C6C" w:rsidRDefault="00827952" w:rsidP="0014695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27952" w:rsidRPr="00520C6C" w:rsidRDefault="00827952" w:rsidP="00146954">
            <w:pPr>
              <w:jc w:val="center"/>
              <w:rPr>
                <w:b/>
              </w:rPr>
            </w:pPr>
            <w:r w:rsidRPr="00520C6C">
              <w:rPr>
                <w:b/>
              </w:rPr>
              <w:t>kollokvium</w:t>
            </w:r>
          </w:p>
        </w:tc>
        <w:tc>
          <w:tcPr>
            <w:tcW w:w="855" w:type="dxa"/>
            <w:vMerge w:val="restart"/>
            <w:tcBorders>
              <w:top w:val="single" w:sz="4" w:space="0" w:color="auto"/>
              <w:left w:val="single" w:sz="4" w:space="0" w:color="auto"/>
              <w:right w:val="single" w:sz="4" w:space="0" w:color="auto"/>
            </w:tcBorders>
            <w:vAlign w:val="center"/>
          </w:tcPr>
          <w:p w:rsidR="00827952" w:rsidRPr="00520C6C" w:rsidRDefault="00827952" w:rsidP="00146954">
            <w:pPr>
              <w:jc w:val="center"/>
              <w:rPr>
                <w:b/>
              </w:rPr>
            </w:pPr>
            <w:r w:rsidRPr="00520C6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952" w:rsidRPr="00520C6C" w:rsidRDefault="00827952" w:rsidP="00146954">
            <w:pPr>
              <w:jc w:val="center"/>
              <w:rPr>
                <w:b/>
              </w:rPr>
            </w:pPr>
            <w:r w:rsidRPr="00520C6C">
              <w:rPr>
                <w:b/>
              </w:rPr>
              <w:t>magyar</w:t>
            </w:r>
          </w:p>
        </w:tc>
      </w:tr>
      <w:tr w:rsidR="00827952" w:rsidRPr="00520C6C" w:rsidTr="001469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jc w:val="center"/>
            </w:pPr>
            <w:r w:rsidRPr="00520C6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520C6C" w:rsidRDefault="00827952" w:rsidP="00146954">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jc w:val="center"/>
            </w:pPr>
            <w:r w:rsidRPr="00520C6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520C6C" w:rsidRDefault="00827952" w:rsidP="00146954">
            <w:pPr>
              <w:jc w:val="center"/>
              <w:rPr>
                <w:b/>
              </w:rPr>
            </w:pPr>
            <w:r w:rsidRPr="00520C6C">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jc w:val="center"/>
            </w:pPr>
            <w:r w:rsidRPr="00520C6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27952" w:rsidRPr="00520C6C" w:rsidRDefault="00827952" w:rsidP="00146954">
            <w:pPr>
              <w:jc w:val="center"/>
              <w:rPr>
                <w:b/>
              </w:rPr>
            </w:pPr>
            <w:r w:rsidRPr="00520C6C">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827952" w:rsidRPr="00520C6C" w:rsidRDefault="00827952" w:rsidP="00146954">
            <w:pPr>
              <w:jc w:val="center"/>
            </w:pPr>
          </w:p>
        </w:tc>
        <w:tc>
          <w:tcPr>
            <w:tcW w:w="855" w:type="dxa"/>
            <w:vMerge/>
            <w:tcBorders>
              <w:left w:val="single" w:sz="4" w:space="0" w:color="auto"/>
              <w:bottom w:val="single" w:sz="4" w:space="0" w:color="auto"/>
              <w:right w:val="single" w:sz="4" w:space="0" w:color="auto"/>
            </w:tcBorders>
            <w:vAlign w:val="center"/>
          </w:tcPr>
          <w:p w:rsidR="00827952" w:rsidRPr="00520C6C" w:rsidRDefault="00827952" w:rsidP="00146954">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27952" w:rsidRPr="00520C6C" w:rsidRDefault="00827952" w:rsidP="00146954">
            <w:pPr>
              <w:jc w:val="center"/>
            </w:pPr>
          </w:p>
        </w:tc>
      </w:tr>
      <w:tr w:rsidR="00827952" w:rsidRPr="00520C6C" w:rsidTr="001469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27952" w:rsidRPr="00520C6C" w:rsidRDefault="00827952" w:rsidP="00146954">
            <w:pPr>
              <w:ind w:left="20"/>
              <w:rPr>
                <w:rFonts w:eastAsia="Arial Unicode MS"/>
              </w:rPr>
            </w:pPr>
            <w:r w:rsidRPr="00520C6C">
              <w:t>Tantárgyfelelős oktató</w:t>
            </w:r>
          </w:p>
        </w:tc>
        <w:tc>
          <w:tcPr>
            <w:tcW w:w="850" w:type="dxa"/>
            <w:tcBorders>
              <w:top w:val="nil"/>
              <w:left w:val="nil"/>
              <w:bottom w:val="single" w:sz="4" w:space="0" w:color="auto"/>
              <w:right w:val="single" w:sz="4" w:space="0" w:color="auto"/>
            </w:tcBorders>
            <w:vAlign w:val="center"/>
          </w:tcPr>
          <w:p w:rsidR="00827952" w:rsidRPr="00520C6C" w:rsidRDefault="00827952" w:rsidP="00146954">
            <w:pPr>
              <w:rPr>
                <w:rFonts w:eastAsia="Arial Unicode MS"/>
              </w:rPr>
            </w:pPr>
            <w:r w:rsidRPr="00520C6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27952" w:rsidRPr="00520C6C" w:rsidRDefault="00827952" w:rsidP="00146954">
            <w:pPr>
              <w:jc w:val="center"/>
              <w:rPr>
                <w:b/>
              </w:rPr>
            </w:pPr>
            <w:r w:rsidRPr="00520C6C">
              <w:rPr>
                <w:b/>
              </w:rPr>
              <w:t xml:space="preserve">Dr. </w:t>
            </w:r>
            <w:proofErr w:type="spellStart"/>
            <w:r w:rsidRPr="00520C6C">
              <w:rPr>
                <w:b/>
              </w:rPr>
              <w:t>Várallyai</w:t>
            </w:r>
            <w:proofErr w:type="spellEnd"/>
            <w:r w:rsidRPr="00520C6C">
              <w:rPr>
                <w:b/>
              </w:rPr>
              <w:t xml:space="preserve"> László</w:t>
            </w:r>
          </w:p>
        </w:tc>
        <w:tc>
          <w:tcPr>
            <w:tcW w:w="855" w:type="dxa"/>
            <w:tcBorders>
              <w:top w:val="single" w:sz="4" w:space="0" w:color="auto"/>
              <w:left w:val="nil"/>
              <w:bottom w:val="single" w:sz="4" w:space="0" w:color="auto"/>
              <w:right w:val="single" w:sz="4" w:space="0" w:color="auto"/>
            </w:tcBorders>
            <w:vAlign w:val="center"/>
          </w:tcPr>
          <w:p w:rsidR="00827952" w:rsidRPr="00520C6C" w:rsidRDefault="00827952" w:rsidP="00146954">
            <w:pPr>
              <w:rPr>
                <w:rFonts w:eastAsia="Arial Unicode MS"/>
              </w:rPr>
            </w:pPr>
            <w:r w:rsidRPr="00520C6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952" w:rsidRPr="00520C6C" w:rsidRDefault="00827952" w:rsidP="00146954">
            <w:pPr>
              <w:jc w:val="center"/>
              <w:rPr>
                <w:b/>
              </w:rPr>
            </w:pPr>
            <w:r w:rsidRPr="00520C6C">
              <w:rPr>
                <w:b/>
              </w:rPr>
              <w:t>egyetemi docens</w:t>
            </w:r>
          </w:p>
        </w:tc>
      </w:tr>
      <w:tr w:rsidR="00827952" w:rsidRPr="00520C6C" w:rsidTr="001469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r w:rsidRPr="00520C6C">
              <w:rPr>
                <w:b/>
                <w:bCs/>
              </w:rPr>
              <w:t xml:space="preserve">A kurzus célja, </w:t>
            </w:r>
            <w:r w:rsidRPr="00520C6C">
              <w:t>hogy a hallgatók</w:t>
            </w:r>
          </w:p>
          <w:p w:rsidR="00827952" w:rsidRPr="00520C6C" w:rsidRDefault="00827952" w:rsidP="00146954">
            <w:pPr>
              <w:shd w:val="clear" w:color="auto" w:fill="E5DFEC"/>
              <w:suppressAutoHyphens/>
              <w:autoSpaceDE w:val="0"/>
              <w:spacing w:before="60" w:after="60"/>
              <w:ind w:left="417" w:right="113"/>
              <w:jc w:val="both"/>
            </w:pPr>
            <w:r w:rsidRPr="00520C6C">
              <w:t>Megismerkedjenek a döntéselmélet alapfogalmaival illetve a döntéstámogatás módszereivel. Az elméleti órákon leadott anyagokat a szemináriumok keretében gyakorlati példákkal igyekszünk megvilágítani.</w:t>
            </w:r>
          </w:p>
        </w:tc>
      </w:tr>
      <w:tr w:rsidR="00827952" w:rsidRPr="00520C6C" w:rsidTr="00146954">
        <w:trPr>
          <w:cantSplit/>
          <w:trHeight w:val="1400"/>
        </w:trPr>
        <w:tc>
          <w:tcPr>
            <w:tcW w:w="9939" w:type="dxa"/>
            <w:gridSpan w:val="10"/>
            <w:tcBorders>
              <w:top w:val="single" w:sz="4" w:space="0" w:color="auto"/>
              <w:left w:val="single" w:sz="4" w:space="0" w:color="auto"/>
              <w:right w:val="single" w:sz="4" w:space="0" w:color="000000"/>
            </w:tcBorders>
            <w:vAlign w:val="center"/>
          </w:tcPr>
          <w:p w:rsidR="00827952" w:rsidRPr="00520C6C" w:rsidRDefault="00827952" w:rsidP="00146954">
            <w:pPr>
              <w:jc w:val="both"/>
              <w:rPr>
                <w:b/>
                <w:bCs/>
              </w:rPr>
            </w:pPr>
            <w:r w:rsidRPr="00520C6C">
              <w:rPr>
                <w:b/>
                <w:bCs/>
              </w:rPr>
              <w:t xml:space="preserve">Azoknak az előírt szakmai kompetenciáknak, kompetencia-elemeknek (tudás, képesség stb., KKK 7. pont) a felsorolása, amelyek kialakításához a tantárgy jellemzően, érdemben hozzájárul </w:t>
            </w:r>
          </w:p>
          <w:p w:rsidR="00827952" w:rsidRPr="00520C6C" w:rsidRDefault="00827952" w:rsidP="00146954">
            <w:pPr>
              <w:jc w:val="both"/>
              <w:rPr>
                <w:b/>
                <w:bCs/>
              </w:rPr>
            </w:pPr>
          </w:p>
          <w:p w:rsidR="00827952" w:rsidRPr="00520C6C" w:rsidRDefault="00827952" w:rsidP="00146954">
            <w:pPr>
              <w:ind w:left="402"/>
              <w:jc w:val="both"/>
              <w:rPr>
                <w:i/>
              </w:rPr>
            </w:pPr>
            <w:r w:rsidRPr="00520C6C">
              <w:rPr>
                <w:i/>
              </w:rPr>
              <w:t xml:space="preserve">Tudás: </w:t>
            </w:r>
          </w:p>
          <w:p w:rsidR="00827952" w:rsidRPr="00520C6C" w:rsidRDefault="00827952" w:rsidP="00146954">
            <w:pPr>
              <w:shd w:val="clear" w:color="auto" w:fill="E5DFEC"/>
              <w:suppressAutoHyphens/>
              <w:autoSpaceDE w:val="0"/>
              <w:spacing w:before="60" w:after="60"/>
              <w:ind w:left="417" w:right="113"/>
              <w:jc w:val="both"/>
            </w:pPr>
            <w:r w:rsidRPr="00520C6C">
              <w:t>Ismeri a problémák azonosításához szükséges statisztikai módszereket, a releváns információgyűjtési, elemzési és probléma-megoldási metódusokat.</w:t>
            </w:r>
          </w:p>
          <w:p w:rsidR="00827952" w:rsidRPr="00520C6C" w:rsidRDefault="00827952" w:rsidP="00146954">
            <w:pPr>
              <w:ind w:left="402"/>
              <w:jc w:val="both"/>
              <w:rPr>
                <w:i/>
              </w:rPr>
            </w:pPr>
            <w:r w:rsidRPr="00520C6C">
              <w:rPr>
                <w:i/>
              </w:rPr>
              <w:t>Képesség:</w:t>
            </w:r>
          </w:p>
          <w:p w:rsidR="00827952" w:rsidRPr="00520C6C" w:rsidRDefault="00827952" w:rsidP="00146954">
            <w:pPr>
              <w:shd w:val="clear" w:color="auto" w:fill="E5DFEC"/>
              <w:suppressAutoHyphens/>
              <w:autoSpaceDE w:val="0"/>
              <w:spacing w:before="60" w:after="60"/>
              <w:ind w:left="417" w:right="113"/>
              <w:jc w:val="both"/>
            </w:pPr>
            <w:r w:rsidRPr="00520C6C">
              <w:t>Képes az írásbeli és szóbeli kommunikációt segítő eszközök hatékony alkalmazására, felismeri az IT nyújtotta lehetőségek használatának előnyeit és hátrányait, ha szükséges, képes ezek tudatos és szakszerű használatára.</w:t>
            </w:r>
          </w:p>
          <w:p w:rsidR="00827952" w:rsidRPr="00520C6C" w:rsidRDefault="00827952" w:rsidP="00146954">
            <w:pPr>
              <w:ind w:left="402"/>
              <w:jc w:val="both"/>
              <w:rPr>
                <w:i/>
              </w:rPr>
            </w:pPr>
            <w:r w:rsidRPr="00520C6C">
              <w:rPr>
                <w:i/>
              </w:rPr>
              <w:t>Attitűd:</w:t>
            </w:r>
          </w:p>
          <w:p w:rsidR="00827952" w:rsidRPr="00520C6C" w:rsidRDefault="00827952" w:rsidP="00146954">
            <w:pPr>
              <w:shd w:val="clear" w:color="auto" w:fill="E5DFEC"/>
              <w:suppressAutoHyphens/>
              <w:autoSpaceDE w:val="0"/>
              <w:spacing w:before="60" w:after="60"/>
              <w:ind w:left="417" w:right="113"/>
              <w:jc w:val="both"/>
            </w:pPr>
            <w:r w:rsidRPr="00520C6C">
              <w:t>Döntéselméleti kérdésekben kezdeményező, fogékony az újdonságokra.</w:t>
            </w:r>
          </w:p>
          <w:p w:rsidR="00827952" w:rsidRPr="00520C6C" w:rsidRDefault="00827952" w:rsidP="00146954">
            <w:pPr>
              <w:ind w:left="402"/>
              <w:jc w:val="both"/>
              <w:rPr>
                <w:i/>
              </w:rPr>
            </w:pPr>
            <w:r w:rsidRPr="00520C6C">
              <w:rPr>
                <w:i/>
              </w:rPr>
              <w:t>Autonómia és felelősség:</w:t>
            </w:r>
          </w:p>
          <w:p w:rsidR="00827952" w:rsidRPr="00520C6C" w:rsidRDefault="00827952" w:rsidP="00146954">
            <w:pPr>
              <w:shd w:val="clear" w:color="auto" w:fill="E5DFEC"/>
              <w:suppressAutoHyphens/>
              <w:autoSpaceDE w:val="0"/>
              <w:spacing w:before="60" w:after="60"/>
              <w:ind w:left="417" w:right="113"/>
              <w:jc w:val="both"/>
              <w:rPr>
                <w:rFonts w:eastAsia="Arial Unicode MS"/>
                <w:b/>
                <w:bCs/>
              </w:rPr>
            </w:pPr>
            <w:r w:rsidRPr="00520C6C">
              <w:t>A döntésekre vonatkozó ismeretek és módszerek alapján részletes önálló elemzést, alapvető összefüggések feltárását végzi, önálló következtetéseket von le.</w:t>
            </w:r>
          </w:p>
        </w:tc>
      </w:tr>
      <w:tr w:rsidR="00827952" w:rsidRPr="00520C6C" w:rsidTr="001469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rPr>
                <w:b/>
                <w:bCs/>
              </w:rPr>
            </w:pPr>
            <w:r w:rsidRPr="00520C6C">
              <w:rPr>
                <w:b/>
                <w:bCs/>
              </w:rPr>
              <w:t>A kurzus rövid tartalma, témakörei</w:t>
            </w:r>
          </w:p>
          <w:p w:rsidR="00827952" w:rsidRPr="00520C6C" w:rsidRDefault="00827952" w:rsidP="00146954">
            <w:pPr>
              <w:shd w:val="clear" w:color="auto" w:fill="E5DFEC"/>
              <w:suppressAutoHyphens/>
              <w:autoSpaceDE w:val="0"/>
              <w:spacing w:before="60" w:after="60"/>
              <w:ind w:left="417" w:right="113"/>
              <w:jc w:val="both"/>
            </w:pPr>
            <w:r w:rsidRPr="00520C6C">
              <w:t>Döntéshozatal, problémamegoldás, játékelmélet, szimulációs módszerek, adattárházak, komplex rendszerek, adatbányászat, döntéstámogató módszerek.</w:t>
            </w:r>
          </w:p>
        </w:tc>
      </w:tr>
      <w:tr w:rsidR="00827952" w:rsidRPr="00520C6C" w:rsidTr="00146954">
        <w:trPr>
          <w:trHeight w:val="896"/>
        </w:trPr>
        <w:tc>
          <w:tcPr>
            <w:tcW w:w="9939" w:type="dxa"/>
            <w:gridSpan w:val="10"/>
            <w:tcBorders>
              <w:top w:val="single" w:sz="4" w:space="0" w:color="auto"/>
              <w:left w:val="single" w:sz="4" w:space="0" w:color="auto"/>
              <w:bottom w:val="single" w:sz="4" w:space="0" w:color="auto"/>
              <w:right w:val="single" w:sz="4" w:space="0" w:color="auto"/>
            </w:tcBorders>
          </w:tcPr>
          <w:p w:rsidR="00827952" w:rsidRPr="00520C6C" w:rsidRDefault="00827952" w:rsidP="00146954">
            <w:pPr>
              <w:rPr>
                <w:b/>
                <w:bCs/>
              </w:rPr>
            </w:pPr>
            <w:r w:rsidRPr="00520C6C">
              <w:rPr>
                <w:b/>
                <w:bCs/>
              </w:rPr>
              <w:t>Tervezett tanulási tevékenységek, tanítási módszerek</w:t>
            </w:r>
          </w:p>
          <w:p w:rsidR="00827952" w:rsidRPr="00520C6C" w:rsidRDefault="00827952" w:rsidP="00146954">
            <w:pPr>
              <w:shd w:val="clear" w:color="auto" w:fill="E5DFEC"/>
              <w:suppressAutoHyphens/>
              <w:autoSpaceDE w:val="0"/>
              <w:spacing w:before="60" w:after="60"/>
              <w:ind w:left="417" w:right="113"/>
            </w:pPr>
            <w:r w:rsidRPr="00520C6C">
              <w:t>A hallgatók a gyakorlatokon sajátítják el a bemutatásra kerülő feladatok megoldásaihoz szükséges ismereteket, amelyek az előadáson bemutatásra kerülnek.</w:t>
            </w:r>
          </w:p>
        </w:tc>
      </w:tr>
      <w:tr w:rsidR="00827952" w:rsidRPr="00520C6C"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27952" w:rsidRPr="00520C6C" w:rsidRDefault="00827952" w:rsidP="00146954">
            <w:pPr>
              <w:rPr>
                <w:b/>
                <w:bCs/>
              </w:rPr>
            </w:pPr>
            <w:r w:rsidRPr="00520C6C">
              <w:rPr>
                <w:b/>
                <w:bCs/>
              </w:rPr>
              <w:t>Értékelés</w:t>
            </w:r>
          </w:p>
          <w:p w:rsidR="00827952" w:rsidRPr="00520C6C" w:rsidRDefault="00827952" w:rsidP="00146954">
            <w:pPr>
              <w:shd w:val="clear" w:color="auto" w:fill="E5DFEC"/>
              <w:suppressAutoHyphens/>
              <w:autoSpaceDE w:val="0"/>
              <w:spacing w:before="60" w:after="60"/>
              <w:ind w:left="417" w:right="113"/>
            </w:pPr>
            <w:r w:rsidRPr="00520C6C">
              <w:t xml:space="preserve">A hallgatóknak önállóan kiadott egyénre szabott feladatokat kell megoldaniuk és (minimum 5- maximum 10 oldalas) esszé formájában beadni az </w:t>
            </w:r>
            <w:proofErr w:type="spellStart"/>
            <w:r w:rsidRPr="00520C6C">
              <w:t>eLearning</w:t>
            </w:r>
            <w:proofErr w:type="spellEnd"/>
            <w:r w:rsidRPr="00520C6C">
              <w:t xml:space="preserve"> rendszeren keresztül. Értékelés a szokásos ötös skálán történik.</w:t>
            </w:r>
          </w:p>
        </w:tc>
      </w:tr>
      <w:tr w:rsidR="00827952" w:rsidRPr="00520C6C"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7952" w:rsidRPr="00520C6C" w:rsidRDefault="00827952" w:rsidP="00146954">
            <w:pPr>
              <w:rPr>
                <w:b/>
                <w:bCs/>
              </w:rPr>
            </w:pPr>
            <w:r w:rsidRPr="00520C6C">
              <w:rPr>
                <w:b/>
                <w:bCs/>
              </w:rPr>
              <w:t>Kötelező szakirodalom:</w:t>
            </w:r>
          </w:p>
          <w:p w:rsidR="00827952" w:rsidRPr="00520C6C" w:rsidRDefault="00827952" w:rsidP="00146954">
            <w:pPr>
              <w:shd w:val="clear" w:color="auto" w:fill="E5DFEC"/>
              <w:suppressAutoHyphens/>
              <w:autoSpaceDE w:val="0"/>
              <w:spacing w:before="60" w:after="60"/>
              <w:ind w:left="417" w:right="113"/>
              <w:jc w:val="both"/>
            </w:pPr>
            <w:r w:rsidRPr="00520C6C">
              <w:t>Kása Richárd (2014): Döntéselmélet</w:t>
            </w:r>
          </w:p>
          <w:p w:rsidR="00827952" w:rsidRPr="00520C6C" w:rsidRDefault="00827952" w:rsidP="00146954">
            <w:pPr>
              <w:shd w:val="clear" w:color="auto" w:fill="E5DFEC"/>
              <w:suppressAutoHyphens/>
              <w:autoSpaceDE w:val="0"/>
              <w:spacing w:before="60" w:after="60"/>
              <w:ind w:left="417" w:right="113"/>
              <w:jc w:val="both"/>
            </w:pPr>
            <w:proofErr w:type="spellStart"/>
            <w:r w:rsidRPr="00520C6C">
              <w:t>Zoltayné</w:t>
            </w:r>
            <w:proofErr w:type="spellEnd"/>
            <w:r w:rsidRPr="00520C6C">
              <w:t xml:space="preserve"> Paprika Zita (2005): Döntéselmélet. ISBN: 9789638665126</w:t>
            </w:r>
          </w:p>
          <w:p w:rsidR="00827952" w:rsidRPr="00520C6C" w:rsidRDefault="00827952" w:rsidP="00146954">
            <w:pPr>
              <w:rPr>
                <w:b/>
                <w:bCs/>
              </w:rPr>
            </w:pPr>
            <w:r w:rsidRPr="00520C6C">
              <w:rPr>
                <w:b/>
                <w:bCs/>
              </w:rPr>
              <w:t>Ajánlott szakirodalom:</w:t>
            </w:r>
          </w:p>
          <w:p w:rsidR="00827952" w:rsidRPr="00520C6C" w:rsidRDefault="00827952" w:rsidP="00146954">
            <w:pPr>
              <w:shd w:val="clear" w:color="auto" w:fill="E5DFEC"/>
              <w:suppressAutoHyphens/>
              <w:autoSpaceDE w:val="0"/>
              <w:spacing w:before="60" w:after="60"/>
              <w:ind w:left="417" w:right="113"/>
              <w:jc w:val="both"/>
            </w:pPr>
            <w:r w:rsidRPr="00520C6C">
              <w:t>Szikora Péter (2016): Döntéselmélet</w:t>
            </w:r>
          </w:p>
        </w:tc>
      </w:tr>
    </w:tbl>
    <w:p w:rsidR="00827952" w:rsidRDefault="00827952" w:rsidP="00827952"/>
    <w:p w:rsidR="00827952" w:rsidRDefault="00827952" w:rsidP="00827952"/>
    <w:p w:rsidR="00827952" w:rsidRDefault="00827952" w:rsidP="0082795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827952" w:rsidRPr="007317D2" w:rsidTr="00146954">
        <w:tc>
          <w:tcPr>
            <w:tcW w:w="9250" w:type="dxa"/>
            <w:gridSpan w:val="2"/>
            <w:shd w:val="clear" w:color="auto" w:fill="auto"/>
          </w:tcPr>
          <w:p w:rsidR="00827952" w:rsidRPr="007317D2" w:rsidRDefault="00827952" w:rsidP="00146954">
            <w:pPr>
              <w:jc w:val="center"/>
              <w:rPr>
                <w:sz w:val="28"/>
                <w:szCs w:val="28"/>
              </w:rPr>
            </w:pPr>
            <w:r w:rsidRPr="007317D2">
              <w:rPr>
                <w:sz w:val="28"/>
                <w:szCs w:val="28"/>
              </w:rPr>
              <w:lastRenderedPageBreak/>
              <w:t>Heti bontott tematika</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Döntéselméleti alapok</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Döntéselméleti alapok</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Döntéshozatal szervezeti körülmények között</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Döntéshozatal szervezeti körülmények között</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Problémamegoldás elmélete</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Problémamegoldás elmélete</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Döntési fák</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Döntési fák</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Játékelmélet</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Játékelmélet</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Döntéshozatal valószínűségi háttere</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Döntéshozatal valószínűségi háttere</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 xml:space="preserve">Kvantitatív módszerek </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 xml:space="preserve">TE Kvantitatív módszerek </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Lineáris programozás (LP) feltételei tulajdonságai</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Lineáris programozás (LP) feltételei tulajdonságai</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Adatbányászat</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Adatbányászat</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Több szempontú döntési modellek</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Több szempontú döntési modellek</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Adattárházak, OLAP eszközök</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Adattárházak, OLAP eszközök</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 xml:space="preserve">Modern heurisztikus </w:t>
            </w:r>
            <w:proofErr w:type="spellStart"/>
            <w:r>
              <w:t>optimalizáció</w:t>
            </w:r>
            <w:proofErr w:type="spellEnd"/>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 xml:space="preserve">TE Modern heurisztikus </w:t>
            </w:r>
            <w:proofErr w:type="spellStart"/>
            <w:r>
              <w:t>optimalizáció</w:t>
            </w:r>
            <w:proofErr w:type="spellEnd"/>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 xml:space="preserve">Projekttervezési alkalmazások CPM, PERT </w:t>
            </w:r>
          </w:p>
        </w:tc>
      </w:tr>
      <w:tr w:rsidR="00827952" w:rsidRPr="007317D2" w:rsidTr="00146954">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TE Döntéstámogató rendszerek I.</w:t>
            </w:r>
          </w:p>
        </w:tc>
      </w:tr>
      <w:tr w:rsidR="00827952" w:rsidRPr="007317D2" w:rsidTr="00146954">
        <w:tc>
          <w:tcPr>
            <w:tcW w:w="1529" w:type="dxa"/>
            <w:vMerge w:val="restart"/>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 xml:space="preserve">Döntéstámogató rendszerek </w:t>
            </w:r>
          </w:p>
        </w:tc>
      </w:tr>
      <w:tr w:rsidR="00827952" w:rsidRPr="007317D2" w:rsidTr="00146954">
        <w:trPr>
          <w:trHeight w:val="70"/>
        </w:trPr>
        <w:tc>
          <w:tcPr>
            <w:tcW w:w="1529" w:type="dxa"/>
            <w:vMerge/>
            <w:shd w:val="clear" w:color="auto" w:fill="auto"/>
          </w:tcPr>
          <w:p w:rsidR="00827952" w:rsidRPr="007317D2" w:rsidRDefault="00827952" w:rsidP="00CD231D">
            <w:pPr>
              <w:numPr>
                <w:ilvl w:val="0"/>
                <w:numId w:val="46"/>
              </w:numPr>
            </w:pPr>
          </w:p>
        </w:tc>
        <w:tc>
          <w:tcPr>
            <w:tcW w:w="7721" w:type="dxa"/>
            <w:shd w:val="clear" w:color="auto" w:fill="auto"/>
          </w:tcPr>
          <w:p w:rsidR="00827952" w:rsidRPr="00BF1195" w:rsidRDefault="00827952" w:rsidP="00146954">
            <w:pPr>
              <w:jc w:val="both"/>
            </w:pPr>
            <w:r>
              <w:t xml:space="preserve">TE Döntéstámogató rendszerek </w:t>
            </w:r>
          </w:p>
        </w:tc>
      </w:tr>
    </w:tbl>
    <w:p w:rsidR="00827952" w:rsidRDefault="00827952">
      <w:r>
        <w:t xml:space="preserve">*TE tanulási </w:t>
      </w:r>
      <w:proofErr w:type="spellStart"/>
      <w:r>
        <w:t>eredmé</w:t>
      </w:r>
      <w:proofErr w:type="spellEnd"/>
    </w:p>
    <w:p w:rsidR="00827952" w:rsidRDefault="00827952">
      <w:pPr>
        <w:spacing w:after="160" w:line="259" w:lineRule="auto"/>
      </w:pPr>
      <w:r>
        <w:br w:type="page"/>
      </w:r>
    </w:p>
    <w:p w:rsidR="00EA3F95" w:rsidRDefault="00EA3F95" w:rsidP="00EA3F9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A3F95" w:rsidRPr="0087262E" w:rsidTr="001469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A3F95" w:rsidRPr="00885992" w:rsidRDefault="00EA3F95" w:rsidP="001469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BC3E66" w:rsidRDefault="00EA3F95" w:rsidP="00146954">
            <w:pPr>
              <w:jc w:val="center"/>
              <w:rPr>
                <w:rFonts w:eastAsia="Arial Unicode MS"/>
                <w:szCs w:val="16"/>
              </w:rPr>
            </w:pPr>
            <w:r w:rsidRPr="00BC3E66">
              <w:rPr>
                <w:sz w:val="24"/>
                <w:szCs w:val="24"/>
              </w:rPr>
              <w:t>Élsportolók életpálya modelljei</w:t>
            </w:r>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0B1EC5" w:rsidRDefault="00EA3F95" w:rsidP="0014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rPr>
            </w:pPr>
            <w:r w:rsidRPr="000B1EC5">
              <w:rPr>
                <w:rFonts w:eastAsia="Times New Roman"/>
                <w:b/>
              </w:rPr>
              <w:t>GT_MSKL021-17</w:t>
            </w:r>
          </w:p>
          <w:p w:rsidR="00EA3F95" w:rsidRPr="0087262E" w:rsidRDefault="00EA3F95" w:rsidP="00146954">
            <w:pPr>
              <w:jc w:val="center"/>
              <w:rPr>
                <w:rFonts w:eastAsia="Arial Unicode MS"/>
                <w:b/>
              </w:rPr>
            </w:pPr>
          </w:p>
        </w:tc>
      </w:tr>
      <w:tr w:rsidR="00EA3F95" w:rsidRPr="0087262E" w:rsidTr="001469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A3F95" w:rsidRPr="0084731C" w:rsidRDefault="00EA3F95" w:rsidP="001469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0B1EC5" w:rsidRDefault="00EA3F95" w:rsidP="00146954">
            <w:pPr>
              <w:pStyle w:val="HTML-kntformzott"/>
              <w:jc w:val="center"/>
              <w:rPr>
                <w:rFonts w:ascii="Times New Roman" w:hAnsi="Times New Roman" w:cs="Times New Roman"/>
                <w:b/>
                <w:sz w:val="24"/>
                <w:szCs w:val="24"/>
              </w:rPr>
            </w:pPr>
            <w:proofErr w:type="spellStart"/>
            <w:r w:rsidRPr="000B1EC5">
              <w:rPr>
                <w:rFonts w:ascii="Times New Roman" w:hAnsi="Times New Roman" w:cs="Times New Roman"/>
                <w:b/>
                <w:sz w:val="24"/>
                <w:szCs w:val="24"/>
              </w:rPr>
              <w:t>Career</w:t>
            </w:r>
            <w:proofErr w:type="spellEnd"/>
            <w:r w:rsidRPr="000B1EC5">
              <w:rPr>
                <w:rFonts w:ascii="Times New Roman" w:hAnsi="Times New Roman" w:cs="Times New Roman"/>
                <w:b/>
                <w:sz w:val="24"/>
                <w:szCs w:val="24"/>
              </w:rPr>
              <w:t xml:space="preserve"> </w:t>
            </w:r>
            <w:proofErr w:type="spellStart"/>
            <w:r w:rsidRPr="000B1EC5">
              <w:rPr>
                <w:rFonts w:ascii="Times New Roman" w:hAnsi="Times New Roman" w:cs="Times New Roman"/>
                <w:b/>
                <w:sz w:val="24"/>
                <w:szCs w:val="24"/>
              </w:rPr>
              <w:t>models</w:t>
            </w:r>
            <w:proofErr w:type="spellEnd"/>
            <w:r w:rsidRPr="000B1EC5">
              <w:rPr>
                <w:rFonts w:ascii="Times New Roman" w:hAnsi="Times New Roman" w:cs="Times New Roman"/>
                <w:b/>
                <w:sz w:val="24"/>
                <w:szCs w:val="24"/>
              </w:rPr>
              <w:t xml:space="preserve"> </w:t>
            </w:r>
            <w:proofErr w:type="spellStart"/>
            <w:r w:rsidRPr="000B1EC5">
              <w:rPr>
                <w:rFonts w:ascii="Times New Roman" w:hAnsi="Times New Roman" w:cs="Times New Roman"/>
                <w:b/>
                <w:sz w:val="24"/>
                <w:szCs w:val="24"/>
              </w:rPr>
              <w:t>for</w:t>
            </w:r>
            <w:proofErr w:type="spellEnd"/>
            <w:r w:rsidRPr="000B1EC5">
              <w:rPr>
                <w:rFonts w:ascii="Times New Roman" w:hAnsi="Times New Roman" w:cs="Times New Roman"/>
                <w:b/>
                <w:sz w:val="24"/>
                <w:szCs w:val="24"/>
              </w:rPr>
              <w:t xml:space="preserve"> </w:t>
            </w:r>
            <w:proofErr w:type="spellStart"/>
            <w:r w:rsidRPr="000B1EC5">
              <w:rPr>
                <w:rFonts w:ascii="Times New Roman" w:hAnsi="Times New Roman" w:cs="Times New Roman"/>
                <w:b/>
                <w:sz w:val="24"/>
                <w:szCs w:val="24"/>
              </w:rPr>
              <w:t>professional</w:t>
            </w:r>
            <w:proofErr w:type="spellEnd"/>
            <w:r w:rsidRPr="000B1EC5">
              <w:rPr>
                <w:rFonts w:ascii="Times New Roman" w:hAnsi="Times New Roman" w:cs="Times New Roman"/>
                <w:b/>
                <w:sz w:val="24"/>
                <w:szCs w:val="24"/>
              </w:rPr>
              <w:t xml:space="preserve"> </w:t>
            </w:r>
            <w:proofErr w:type="spellStart"/>
            <w:r w:rsidRPr="000B1EC5">
              <w:rPr>
                <w:rFonts w:ascii="Times New Roman" w:hAnsi="Times New Roman" w:cs="Times New Roman"/>
                <w:b/>
                <w:sz w:val="24"/>
                <w:szCs w:val="24"/>
              </w:rPr>
              <w:t>athletes</w:t>
            </w:r>
            <w:proofErr w:type="spellEnd"/>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rPr>
                <w:rFonts w:eastAsia="Arial Unicode MS"/>
                <w:sz w:val="16"/>
                <w:szCs w:val="16"/>
              </w:rPr>
            </w:pPr>
          </w:p>
        </w:tc>
      </w:tr>
      <w:tr w:rsidR="00EA3F95" w:rsidRPr="0087262E" w:rsidTr="001469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b/>
                <w:bCs/>
                <w:sz w:val="24"/>
                <w:szCs w:val="24"/>
              </w:rPr>
            </w:pPr>
          </w:p>
        </w:tc>
      </w:tr>
      <w:tr w:rsidR="00EA3F95" w:rsidRPr="0087262E" w:rsidTr="001469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 xml:space="preserve">DE GTK </w:t>
            </w:r>
          </w:p>
        </w:tc>
      </w:tr>
      <w:tr w:rsidR="00EA3F95" w:rsidRPr="0087262E"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A3F95" w:rsidRPr="00AE0790" w:rsidRDefault="00EA3F95" w:rsidP="001469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p>
        </w:tc>
      </w:tr>
      <w:tr w:rsidR="00EA3F95" w:rsidRPr="0087262E" w:rsidTr="001469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Oktatás nyelve</w:t>
            </w:r>
          </w:p>
        </w:tc>
      </w:tr>
      <w:tr w:rsidR="00EA3F95" w:rsidRPr="0087262E" w:rsidTr="0014695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2411"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r>
      <w:tr w:rsidR="00EA3F95" w:rsidRPr="0087262E" w:rsidTr="001469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magyar</w:t>
            </w:r>
          </w:p>
        </w:tc>
      </w:tr>
      <w:tr w:rsidR="00EA3F95" w:rsidRPr="0087262E" w:rsidTr="001469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282AFF" w:rsidRDefault="00EA3F95" w:rsidP="001469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DA5E3F" w:rsidRDefault="00EA3F95" w:rsidP="001469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191C71" w:rsidRDefault="00EA3F95" w:rsidP="0014695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r>
      <w:tr w:rsidR="00EA3F95" w:rsidRPr="0087262E" w:rsidTr="001469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A3F95" w:rsidRPr="00AE0790" w:rsidRDefault="00EA3F95" w:rsidP="001469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A3F95" w:rsidRPr="00AE0790" w:rsidRDefault="00EA3F95" w:rsidP="001469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A3F95" w:rsidRPr="00786A44" w:rsidRDefault="00EA3F95" w:rsidP="00146954">
            <w:pPr>
              <w:jc w:val="center"/>
              <w:rPr>
                <w:b/>
              </w:rPr>
            </w:pPr>
            <w:proofErr w:type="spellStart"/>
            <w:r>
              <w:rPr>
                <w:b/>
              </w:rPr>
              <w:t>Lenténé</w:t>
            </w:r>
            <w:proofErr w:type="spellEnd"/>
            <w:r>
              <w:rPr>
                <w:b/>
              </w:rPr>
              <w:t xml:space="preserve"> D</w:t>
            </w:r>
            <w:r w:rsidRPr="00786A44">
              <w:rPr>
                <w:b/>
              </w:rPr>
              <w:t>r. Puskás Andrea</w:t>
            </w:r>
          </w:p>
        </w:tc>
        <w:tc>
          <w:tcPr>
            <w:tcW w:w="855" w:type="dxa"/>
            <w:tcBorders>
              <w:top w:val="single" w:sz="4" w:space="0" w:color="auto"/>
              <w:left w:val="nil"/>
              <w:bottom w:val="single" w:sz="4" w:space="0" w:color="auto"/>
              <w:right w:val="single" w:sz="4" w:space="0" w:color="auto"/>
            </w:tcBorders>
            <w:vAlign w:val="center"/>
          </w:tcPr>
          <w:p w:rsidR="00EA3F95" w:rsidRPr="0087262E" w:rsidRDefault="00EA3F95" w:rsidP="001469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191C71" w:rsidRDefault="00EA3F95" w:rsidP="00146954">
            <w:pPr>
              <w:jc w:val="center"/>
              <w:rPr>
                <w:b/>
              </w:rPr>
            </w:pPr>
            <w:r>
              <w:rPr>
                <w:b/>
              </w:rPr>
              <w:t>adjunktus</w:t>
            </w:r>
          </w:p>
        </w:tc>
      </w:tr>
      <w:tr w:rsidR="00EA3F95" w:rsidRPr="0087262E" w:rsidTr="001469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Default="00EA3F95" w:rsidP="00146954">
            <w:pPr>
              <w:jc w:val="both"/>
            </w:pPr>
            <w:r w:rsidRPr="00B21A18">
              <w:rPr>
                <w:b/>
                <w:bCs/>
              </w:rPr>
              <w:t xml:space="preserve">A kurzus célja, </w:t>
            </w:r>
            <w:r w:rsidRPr="00B21A18">
              <w:t>hogy a hallgatók</w:t>
            </w:r>
            <w:r>
              <w:t xml:space="preserve"> információt szerezzenek arról, hogy miért van nagy jelentősége a sportban a karriertervezésnek, </w:t>
            </w:r>
            <w:r w:rsidRPr="00BC3E66">
              <w:t>megismer</w:t>
            </w:r>
            <w:r>
              <w:t>jék</w:t>
            </w:r>
            <w:r w:rsidRPr="00BC3E66">
              <w:t xml:space="preserve"> a</w:t>
            </w:r>
            <w:r>
              <w:t xml:space="preserve"> sportolói életpálya szakaszait,</w:t>
            </w:r>
            <w:r w:rsidRPr="00BC3E66">
              <w:t xml:space="preserve"> </w:t>
            </w:r>
            <w:r>
              <w:t xml:space="preserve">tisztában legyenek </w:t>
            </w:r>
            <w:r w:rsidRPr="00BC3E66">
              <w:t xml:space="preserve">a </w:t>
            </w:r>
            <w:r>
              <w:t xml:space="preserve">sportolói karrierrel párhuzamosan folytatott </w:t>
            </w:r>
            <w:r w:rsidRPr="00BC3E66">
              <w:t>tan</w:t>
            </w:r>
            <w:r>
              <w:t>ulmányi tevékenység</w:t>
            </w:r>
            <w:r w:rsidRPr="00BC3E66">
              <w:t xml:space="preserve">, </w:t>
            </w:r>
            <w:r>
              <w:t xml:space="preserve">ezáltal a </w:t>
            </w:r>
            <w:r w:rsidRPr="00B40EB0">
              <w:t xml:space="preserve">későbbi munkaerő-piaci részvételre </w:t>
            </w:r>
            <w:r>
              <w:t xml:space="preserve">történő </w:t>
            </w:r>
            <w:r w:rsidRPr="00B40EB0">
              <w:t>felkészül</w:t>
            </w:r>
            <w:r>
              <w:t xml:space="preserve">és jelentőségével. A kurzus során továbbá cél olyan módszerek elsajátítása, melyek </w:t>
            </w:r>
            <w:r w:rsidRPr="00BC3E66">
              <w:t xml:space="preserve">szükségesek ahhoz, hogy az élsportolói </w:t>
            </w:r>
            <w:r>
              <w:t>karrier befejezését követően a sportolók</w:t>
            </w:r>
            <w:r w:rsidRPr="00BC3E66">
              <w:t xml:space="preserve"> sikeresen </w:t>
            </w:r>
            <w:r>
              <w:t xml:space="preserve">be tudjanak illeszkedni a munka világába és a </w:t>
            </w:r>
            <w:r w:rsidRPr="00BC3E66">
              <w:t xml:space="preserve">civil életbe is megtalálják életcéljukat, felismerjék lehetőségeiket és éljenek vele. </w:t>
            </w:r>
          </w:p>
          <w:p w:rsidR="00EA3F95" w:rsidRPr="00B21A18" w:rsidRDefault="00EA3F95" w:rsidP="00146954">
            <w:pPr>
              <w:jc w:val="both"/>
            </w:pPr>
            <w:r>
              <w:t>A cél felvázolni, hogy h</w:t>
            </w:r>
            <w:r w:rsidRPr="00BC3E66">
              <w:t>ogyan válhat a sportban szocializálódott személy a civil életben is sikeressé, m</w:t>
            </w:r>
            <w:r>
              <w:t>elyek</w:t>
            </w:r>
            <w:r w:rsidRPr="00BC3E66">
              <w:t xml:space="preserve"> azok </w:t>
            </w:r>
            <w:r>
              <w:t xml:space="preserve">a </w:t>
            </w:r>
            <w:r w:rsidRPr="00BC3E66">
              <w:t>szempontok, képességek, készségek, amelyek szükségesek ahhoz, hogy a magánéletben és a munkaerőpiacon is eredményesek legyenek.</w:t>
            </w:r>
            <w:r>
              <w:t xml:space="preserve"> A kurzus a</w:t>
            </w:r>
            <w:r w:rsidRPr="00BC3E66">
              <w:t>z önmenedzselés és a civil pálya környezetének feltérképezéséhez, eredményes elérésének módszereihez nyújt</w:t>
            </w:r>
            <w:r>
              <w:t xml:space="preserve"> alapvető ismereteket</w:t>
            </w:r>
            <w:r w:rsidRPr="00BC3E66">
              <w:t xml:space="preserve">. </w:t>
            </w:r>
          </w:p>
          <w:p w:rsidR="00EA3F95" w:rsidRPr="00B21A18" w:rsidRDefault="00EA3F95" w:rsidP="00146954">
            <w:pPr>
              <w:jc w:val="both"/>
            </w:pPr>
          </w:p>
        </w:tc>
      </w:tr>
      <w:tr w:rsidR="00EA3F95" w:rsidRPr="0087262E" w:rsidTr="00146954">
        <w:trPr>
          <w:cantSplit/>
          <w:trHeight w:val="1400"/>
        </w:trPr>
        <w:tc>
          <w:tcPr>
            <w:tcW w:w="9939" w:type="dxa"/>
            <w:gridSpan w:val="10"/>
            <w:tcBorders>
              <w:top w:val="single" w:sz="4" w:space="0" w:color="auto"/>
              <w:left w:val="single" w:sz="4" w:space="0" w:color="auto"/>
              <w:right w:val="single" w:sz="4" w:space="0" w:color="000000"/>
            </w:tcBorders>
            <w:vAlign w:val="center"/>
          </w:tcPr>
          <w:p w:rsidR="00EA3F95" w:rsidRDefault="00EA3F95" w:rsidP="00146954">
            <w:pPr>
              <w:spacing w:after="120"/>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A3F95" w:rsidRDefault="00EA3F95" w:rsidP="00146954">
            <w:pPr>
              <w:jc w:val="both"/>
              <w:rPr>
                <w:b/>
                <w:bCs/>
              </w:rPr>
            </w:pPr>
            <w:r>
              <w:rPr>
                <w:rFonts w:eastAsia="Times New Roman"/>
              </w:rPr>
              <w:t xml:space="preserve"> </w:t>
            </w:r>
          </w:p>
          <w:p w:rsidR="00EA3F95" w:rsidRPr="00B21A18" w:rsidRDefault="00EA3F95" w:rsidP="00146954">
            <w:pPr>
              <w:ind w:left="402"/>
              <w:jc w:val="both"/>
              <w:rPr>
                <w:i/>
              </w:rPr>
            </w:pPr>
            <w:r w:rsidRPr="00B21A18">
              <w:rPr>
                <w:i/>
              </w:rPr>
              <w:t xml:space="preserve">Tudás: </w:t>
            </w:r>
          </w:p>
          <w:p w:rsidR="00EA3F95" w:rsidRPr="003A4684" w:rsidRDefault="00EA3F95" w:rsidP="00146954">
            <w:pPr>
              <w:shd w:val="clear" w:color="auto" w:fill="E5DFEC"/>
              <w:suppressAutoHyphens/>
              <w:autoSpaceDE w:val="0"/>
              <w:spacing w:before="60" w:after="60"/>
              <w:ind w:left="417" w:right="113"/>
              <w:jc w:val="both"/>
            </w:pPr>
            <w:r w:rsidRPr="003A4684">
              <w:t>- Széles kontextusban ismeri az életpálya-tervezés lehetőségeit, feltételeit, eszközeit és módszereit, beleértve mások segítésének, motiválásának feltétel- és eszközrendszerét.</w:t>
            </w:r>
          </w:p>
          <w:p w:rsidR="00EA3F95" w:rsidRPr="00B21A18" w:rsidRDefault="00EA3F95" w:rsidP="00146954">
            <w:pPr>
              <w:shd w:val="clear" w:color="auto" w:fill="E5DFEC"/>
              <w:suppressAutoHyphens/>
              <w:autoSpaceDE w:val="0"/>
              <w:spacing w:before="60" w:after="60"/>
              <w:ind w:left="417" w:right="113"/>
              <w:jc w:val="both"/>
            </w:pPr>
            <w:r w:rsidRPr="003A4684">
              <w:t>- A munka világán túl is releváns, átfogó társadalmi és közéleti műveltséggel és tudásanyaggal rendelkezik.</w:t>
            </w:r>
          </w:p>
          <w:p w:rsidR="00EA3F95" w:rsidRPr="00B21A18" w:rsidRDefault="00EA3F95" w:rsidP="00146954">
            <w:pPr>
              <w:ind w:left="402"/>
              <w:jc w:val="both"/>
              <w:rPr>
                <w:i/>
              </w:rPr>
            </w:pPr>
            <w:r w:rsidRPr="00B21A18">
              <w:rPr>
                <w:i/>
              </w:rPr>
              <w:t>Képesség:</w:t>
            </w:r>
          </w:p>
          <w:p w:rsidR="00EA3F95" w:rsidRDefault="00EA3F95" w:rsidP="00146954">
            <w:pPr>
              <w:shd w:val="clear" w:color="auto" w:fill="E5DFEC"/>
              <w:suppressAutoHyphens/>
              <w:autoSpaceDE w:val="0"/>
              <w:spacing w:before="60" w:after="60"/>
              <w:ind w:left="417" w:right="113"/>
              <w:jc w:val="both"/>
            </w:pPr>
            <w:r>
              <w:t>- Az elemzés és a gyakorlati problémamegoldás során, ha szükséges, interdiszciplináris megközelítést alkalmaz.</w:t>
            </w:r>
          </w:p>
          <w:p w:rsidR="00EA3F95" w:rsidRPr="00B21A18" w:rsidRDefault="00EA3F95" w:rsidP="00146954">
            <w:pPr>
              <w:shd w:val="clear" w:color="auto" w:fill="E5DFEC"/>
              <w:suppressAutoHyphens/>
              <w:autoSpaceDE w:val="0"/>
              <w:spacing w:before="60" w:after="60"/>
              <w:ind w:left="417" w:right="113"/>
              <w:jc w:val="both"/>
            </w:pPr>
            <w:r>
              <w:t>- Önálló új következtetéseket, eredeti gondolatokat és megoldási módokat fogalmaz meg, multidiszciplináris kontextusban, új és eddig ismeretlen környezetben, nem teljes, illetve korlátozott információk mellett is.</w:t>
            </w:r>
          </w:p>
          <w:p w:rsidR="00EA3F95" w:rsidRPr="00B21A18" w:rsidRDefault="00EA3F95" w:rsidP="00146954">
            <w:pPr>
              <w:ind w:left="402"/>
              <w:jc w:val="both"/>
              <w:rPr>
                <w:i/>
              </w:rPr>
            </w:pPr>
            <w:r w:rsidRPr="00B21A18">
              <w:rPr>
                <w:i/>
              </w:rPr>
              <w:t>Attitűd:</w:t>
            </w:r>
          </w:p>
          <w:p w:rsidR="00EA3F95" w:rsidRPr="003A4684" w:rsidRDefault="00EA3F95" w:rsidP="00146954">
            <w:pPr>
              <w:shd w:val="clear" w:color="auto" w:fill="E5DFEC"/>
              <w:suppressAutoHyphens/>
              <w:autoSpaceDE w:val="0"/>
              <w:spacing w:before="60" w:after="60"/>
              <w:ind w:left="417" w:right="113"/>
              <w:jc w:val="both"/>
            </w:pPr>
            <w:r w:rsidRPr="003A4684">
              <w:t>- Kritikusan viszonyul saját, illetve a beosztottak munkájához és magatartásához, innovatív és proaktív magatartást tanúsít a gazdasági problémák kezelésében. Nyitott és befogadó a gazdaságtudomány és gyakorlat új eredményei iránt.</w:t>
            </w:r>
          </w:p>
          <w:p w:rsidR="00EA3F95" w:rsidRDefault="00EA3F95" w:rsidP="00146954">
            <w:pPr>
              <w:shd w:val="clear" w:color="auto" w:fill="E5DFEC"/>
              <w:suppressAutoHyphens/>
              <w:autoSpaceDE w:val="0"/>
              <w:spacing w:before="60" w:after="60"/>
              <w:ind w:left="417" w:right="113"/>
              <w:jc w:val="both"/>
            </w:pPr>
            <w:r w:rsidRPr="003A4684">
              <w: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w:t>
            </w:r>
          </w:p>
          <w:p w:rsidR="00EA3F95" w:rsidRPr="00B21A18" w:rsidRDefault="00EA3F95" w:rsidP="00146954">
            <w:pPr>
              <w:ind w:left="402"/>
              <w:jc w:val="both"/>
              <w:rPr>
                <w:i/>
              </w:rPr>
            </w:pPr>
            <w:r w:rsidRPr="00B21A18">
              <w:rPr>
                <w:i/>
              </w:rPr>
              <w:t>Autonómia és felelősség:</w:t>
            </w:r>
          </w:p>
          <w:p w:rsidR="00EA3F95" w:rsidRPr="003A4684" w:rsidRDefault="00EA3F95" w:rsidP="00146954">
            <w:pPr>
              <w:shd w:val="clear" w:color="auto" w:fill="E5DFEC"/>
              <w:suppressAutoHyphens/>
              <w:autoSpaceDE w:val="0"/>
              <w:spacing w:before="60" w:after="60"/>
              <w:ind w:left="417" w:right="113"/>
              <w:jc w:val="both"/>
            </w:pPr>
            <w:r w:rsidRPr="003A4684">
              <w:t>- Felelősséget vállal saját munkájáért, az általa irányított szervezetért, vállalkozásáért, az alkalmazottakért.</w:t>
            </w:r>
          </w:p>
          <w:p w:rsidR="00EA3F95" w:rsidRPr="003A4684" w:rsidRDefault="00EA3F95" w:rsidP="00146954">
            <w:pPr>
              <w:shd w:val="clear" w:color="auto" w:fill="E5DFEC"/>
              <w:suppressAutoHyphens/>
              <w:autoSpaceDE w:val="0"/>
              <w:spacing w:before="60" w:after="60"/>
              <w:ind w:left="417" w:right="113"/>
              <w:jc w:val="both"/>
            </w:pPr>
            <w:r w:rsidRPr="003A4684">
              <w:t>- Önállóan azonosítja, tervezi és szervezi saját és beosztottai szakmai és általános fejlődését, azokért felelősséget vállal és visel.</w:t>
            </w:r>
          </w:p>
          <w:p w:rsidR="00EA3F95" w:rsidRPr="00B21A18" w:rsidRDefault="00EA3F95" w:rsidP="00146954">
            <w:pPr>
              <w:shd w:val="clear" w:color="auto" w:fill="E5DFEC"/>
              <w:suppressAutoHyphens/>
              <w:autoSpaceDE w:val="0"/>
              <w:spacing w:before="60" w:after="60"/>
              <w:ind w:left="417" w:right="113"/>
              <w:jc w:val="both"/>
            </w:pPr>
            <w:r w:rsidRPr="003A4684">
              <w:t>- Önállóan tárja fel a szakterületi kapcsolódásokat. Felelősséget vállal és visel tevékenységének más szakterületeket érintő következményeiért.</w:t>
            </w:r>
          </w:p>
          <w:p w:rsidR="00EA3F95" w:rsidRPr="00863653" w:rsidRDefault="00EA3F95" w:rsidP="00146954">
            <w:pPr>
              <w:spacing w:after="120"/>
              <w:jc w:val="both"/>
              <w:rPr>
                <w:b/>
                <w:bCs/>
              </w:rPr>
            </w:pPr>
          </w:p>
        </w:tc>
      </w:tr>
      <w:tr w:rsidR="00EA3F95" w:rsidRPr="0087262E" w:rsidTr="001469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B21A18" w:rsidRDefault="00EA3F95" w:rsidP="00146954">
            <w:pPr>
              <w:rPr>
                <w:b/>
                <w:bCs/>
              </w:rPr>
            </w:pPr>
            <w:r w:rsidRPr="00B21A18">
              <w:rPr>
                <w:b/>
                <w:bCs/>
              </w:rPr>
              <w:t xml:space="preserve">A kurzus </w:t>
            </w:r>
            <w:r>
              <w:rPr>
                <w:b/>
                <w:bCs/>
              </w:rPr>
              <w:t xml:space="preserve">rövid </w:t>
            </w:r>
            <w:r w:rsidRPr="00B21A18">
              <w:rPr>
                <w:b/>
                <w:bCs/>
              </w:rPr>
              <w:t>tartalma, témakörei</w:t>
            </w:r>
          </w:p>
          <w:p w:rsidR="00EA3F95" w:rsidRPr="00B21A18" w:rsidRDefault="00EA3F95" w:rsidP="00146954">
            <w:pPr>
              <w:jc w:val="both"/>
            </w:pPr>
          </w:p>
          <w:p w:rsidR="00EA3F95" w:rsidRPr="00786A44" w:rsidRDefault="00EA3F95" w:rsidP="00146954">
            <w:pPr>
              <w:jc w:val="both"/>
              <w:rPr>
                <w:i/>
              </w:rPr>
            </w:pPr>
            <w:r w:rsidRPr="00786A44">
              <w:rPr>
                <w:i/>
              </w:rPr>
              <w:t>A tantárgy tartalma:</w:t>
            </w:r>
          </w:p>
          <w:p w:rsidR="00EA3F95" w:rsidRPr="00325B72" w:rsidRDefault="00EA3F95" w:rsidP="00CD231D">
            <w:pPr>
              <w:numPr>
                <w:ilvl w:val="0"/>
                <w:numId w:val="49"/>
              </w:numPr>
              <w:spacing w:after="120"/>
              <w:contextualSpacing/>
              <w:jc w:val="both"/>
            </w:pPr>
            <w:r w:rsidRPr="00325B72">
              <w:lastRenderedPageBreak/>
              <w:t>sportolói szocializálódás szakaszai, életút szakaszok, önismeret, - a civil élet kihívásai és azok kezelése, - a munkaerőpiac kihívásai, - a menedzseri tevékenység, szemléletmód, az önmenedzselés bemutatása a hallgatóknak, - tanulás, motiváció szerepe az életpályamodellben</w:t>
            </w:r>
            <w:r>
              <w:t>.</w:t>
            </w:r>
          </w:p>
          <w:p w:rsidR="00EA3F95" w:rsidRPr="00325B72" w:rsidRDefault="00EA3F95" w:rsidP="00146954">
            <w:pPr>
              <w:spacing w:line="276" w:lineRule="auto"/>
              <w:jc w:val="both"/>
              <w:rPr>
                <w:b/>
              </w:rPr>
            </w:pPr>
            <w:r w:rsidRPr="00325B72">
              <w:rPr>
                <w:i/>
              </w:rPr>
              <w:t>A tantárgy tematikája</w:t>
            </w:r>
            <w:r w:rsidRPr="00325B72">
              <w:rPr>
                <w:b/>
              </w:rPr>
              <w:t>:</w:t>
            </w:r>
          </w:p>
          <w:p w:rsidR="00EA3F95" w:rsidRPr="00325B72" w:rsidRDefault="00EA3F95" w:rsidP="00CD231D">
            <w:pPr>
              <w:numPr>
                <w:ilvl w:val="0"/>
                <w:numId w:val="48"/>
              </w:numPr>
              <w:contextualSpacing/>
              <w:jc w:val="both"/>
            </w:pPr>
            <w:r w:rsidRPr="00325B72">
              <w:t>a sportolók szocializációja, - az üzlet világa, szegmensei, - menedzsment alapfogalmak, - m</w:t>
            </w:r>
            <w:r>
              <w:t xml:space="preserve">enedzsment feladatok, </w:t>
            </w:r>
            <w:r w:rsidRPr="00325B72">
              <w:t>szervezés-, vezetéstudomány alapjai, - modern vezetéstechnikák, - önértékelés technikái, alkalmazása, - önéletrajz megírása, - önmenedzselési technikák.</w:t>
            </w:r>
          </w:p>
          <w:p w:rsidR="00EA3F95" w:rsidRPr="00B21A18" w:rsidRDefault="00EA3F95" w:rsidP="00146954">
            <w:pPr>
              <w:ind w:right="138"/>
              <w:jc w:val="both"/>
            </w:pPr>
          </w:p>
        </w:tc>
      </w:tr>
      <w:tr w:rsidR="00EA3F95" w:rsidRPr="0087262E" w:rsidTr="00146954">
        <w:trPr>
          <w:trHeight w:val="834"/>
        </w:trPr>
        <w:tc>
          <w:tcPr>
            <w:tcW w:w="9939" w:type="dxa"/>
            <w:gridSpan w:val="10"/>
            <w:tcBorders>
              <w:top w:val="single" w:sz="4" w:space="0" w:color="auto"/>
              <w:left w:val="single" w:sz="4" w:space="0" w:color="auto"/>
              <w:bottom w:val="single" w:sz="4" w:space="0" w:color="auto"/>
              <w:right w:val="single" w:sz="4" w:space="0" w:color="auto"/>
            </w:tcBorders>
          </w:tcPr>
          <w:p w:rsidR="00EA3F95" w:rsidRDefault="00EA3F95" w:rsidP="00146954">
            <w:pPr>
              <w:spacing w:after="120"/>
              <w:rPr>
                <w:b/>
                <w:bCs/>
              </w:rPr>
            </w:pPr>
            <w:r w:rsidRPr="00B21A18">
              <w:rPr>
                <w:b/>
                <w:bCs/>
              </w:rPr>
              <w:lastRenderedPageBreak/>
              <w:t>Tervezett tanulási tevékenységek, tanítási módszerek</w:t>
            </w:r>
            <w:r>
              <w:rPr>
                <w:b/>
                <w:bCs/>
              </w:rPr>
              <w:t xml:space="preserve"> </w:t>
            </w:r>
          </w:p>
          <w:p w:rsidR="00EA3F95" w:rsidRPr="00051032" w:rsidRDefault="00EA3F95" w:rsidP="00CD231D">
            <w:pPr>
              <w:numPr>
                <w:ilvl w:val="0"/>
                <w:numId w:val="50"/>
              </w:numPr>
              <w:rPr>
                <w:b/>
                <w:bCs/>
              </w:rPr>
            </w:pPr>
            <w:r>
              <w:t>előadás, esettanulmány készítése</w:t>
            </w:r>
          </w:p>
          <w:p w:rsidR="00EA3F95" w:rsidRPr="00B21A18" w:rsidRDefault="00EA3F95" w:rsidP="00146954"/>
        </w:tc>
      </w:tr>
      <w:tr w:rsidR="00EA3F95" w:rsidRPr="0087262E" w:rsidTr="00146954">
        <w:trPr>
          <w:trHeight w:val="704"/>
        </w:trPr>
        <w:tc>
          <w:tcPr>
            <w:tcW w:w="9939" w:type="dxa"/>
            <w:gridSpan w:val="10"/>
            <w:tcBorders>
              <w:top w:val="single" w:sz="4" w:space="0" w:color="auto"/>
              <w:left w:val="single" w:sz="4" w:space="0" w:color="auto"/>
              <w:bottom w:val="single" w:sz="4" w:space="0" w:color="auto"/>
              <w:right w:val="single" w:sz="4" w:space="0" w:color="auto"/>
            </w:tcBorders>
          </w:tcPr>
          <w:p w:rsidR="00EA3F95" w:rsidRDefault="00EA3F95" w:rsidP="00146954">
            <w:pPr>
              <w:rPr>
                <w:b/>
                <w:bCs/>
              </w:rPr>
            </w:pPr>
            <w:r w:rsidRPr="00B21A18">
              <w:rPr>
                <w:b/>
                <w:bCs/>
              </w:rPr>
              <w:t>Értékelés</w:t>
            </w:r>
            <w:r>
              <w:rPr>
                <w:b/>
                <w:bCs/>
              </w:rPr>
              <w:t xml:space="preserve"> </w:t>
            </w:r>
          </w:p>
          <w:p w:rsidR="00EA3F95" w:rsidRPr="00051032" w:rsidRDefault="00EA3F95" w:rsidP="00CD231D">
            <w:pPr>
              <w:numPr>
                <w:ilvl w:val="0"/>
                <w:numId w:val="50"/>
              </w:numPr>
              <w:rPr>
                <w:b/>
                <w:bCs/>
              </w:rPr>
            </w:pPr>
            <w:r>
              <w:t xml:space="preserve">a kurzus értékelése vizsga. </w:t>
            </w:r>
          </w:p>
          <w:p w:rsidR="00EA3F95" w:rsidRPr="00B21A18" w:rsidRDefault="00EA3F95" w:rsidP="00146954"/>
        </w:tc>
      </w:tr>
      <w:tr w:rsidR="00EA3F95"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BC3E66" w:rsidRDefault="00EA3F95" w:rsidP="00146954">
            <w:pPr>
              <w:spacing w:after="120"/>
              <w:rPr>
                <w:b/>
                <w:bCs/>
              </w:rPr>
            </w:pPr>
            <w:r w:rsidRPr="00BC3E66">
              <w:rPr>
                <w:b/>
                <w:bCs/>
              </w:rPr>
              <w:t>Kötelező szakirodalom:</w:t>
            </w:r>
          </w:p>
          <w:p w:rsidR="00EA3F95" w:rsidRDefault="00EA3F95" w:rsidP="00CD231D">
            <w:pPr>
              <w:pStyle w:val="Stlus6"/>
              <w:numPr>
                <w:ilvl w:val="0"/>
                <w:numId w:val="47"/>
              </w:numPr>
              <w:spacing w:after="0"/>
              <w:jc w:val="both"/>
              <w:rPr>
                <w:sz w:val="20"/>
                <w:szCs w:val="20"/>
                <w:shd w:val="clear" w:color="auto" w:fill="FFFFFF"/>
              </w:rPr>
            </w:pPr>
            <w:r w:rsidRPr="00051032">
              <w:rPr>
                <w:sz w:val="20"/>
                <w:szCs w:val="20"/>
                <w:shd w:val="clear" w:color="auto" w:fill="FFFFFF"/>
              </w:rPr>
              <w:t>Kozsla T. – Bardocz-B. – Farkas J. (2014): A sportolói kettős karrier elmélete és gyakorlata. Nemzetközi és európai gyakorlatok feltérképezése és az uniós iránymutatások hazai implementációja. Támop 6.1.2/11/2-2012-02. kódszámú: A fizikai aktivitás és a sport magyarországi dimenzióinak feltárása c. projekt tanulmánya. Magyar Sportmenedzsment Társaság. Budapest. 2014.</w:t>
            </w:r>
          </w:p>
          <w:p w:rsidR="00EA3F95" w:rsidRPr="002D36F6" w:rsidRDefault="00EA3F95" w:rsidP="00CD231D">
            <w:pPr>
              <w:pStyle w:val="Stlus6"/>
              <w:numPr>
                <w:ilvl w:val="0"/>
                <w:numId w:val="47"/>
              </w:numPr>
              <w:spacing w:after="0"/>
              <w:jc w:val="both"/>
              <w:rPr>
                <w:sz w:val="20"/>
                <w:szCs w:val="20"/>
              </w:rPr>
            </w:pPr>
            <w:r w:rsidRPr="002D36F6">
              <w:rPr>
                <w:sz w:val="20"/>
                <w:szCs w:val="20"/>
              </w:rPr>
              <w:t xml:space="preserve">Kun Zs. – Szretykó, Gy. (2011): Karriermenedzsment a magyar élsportban (1. rész). Humánpolitikai szemle. 5. sz. </w:t>
            </w:r>
          </w:p>
          <w:p w:rsidR="00EA3F95" w:rsidRPr="002D36F6" w:rsidRDefault="00EA3F95" w:rsidP="00CD231D">
            <w:pPr>
              <w:pStyle w:val="Stlus6"/>
              <w:numPr>
                <w:ilvl w:val="0"/>
                <w:numId w:val="47"/>
              </w:numPr>
              <w:spacing w:after="0"/>
              <w:jc w:val="both"/>
              <w:rPr>
                <w:sz w:val="20"/>
                <w:szCs w:val="20"/>
              </w:rPr>
            </w:pPr>
            <w:r w:rsidRPr="002D36F6">
              <w:rPr>
                <w:sz w:val="20"/>
                <w:szCs w:val="20"/>
              </w:rPr>
              <w:t xml:space="preserve">Kun Zs. – Szretykó, Gy. (2011): Karriermenedzsment a magyar élsportban (2.rész). Humánpolitikai szemle. 6.sz. </w:t>
            </w:r>
          </w:p>
          <w:p w:rsidR="00EA3F95" w:rsidRPr="00BC3E66" w:rsidRDefault="00EA3F95" w:rsidP="00CD231D">
            <w:pPr>
              <w:numPr>
                <w:ilvl w:val="0"/>
                <w:numId w:val="47"/>
              </w:numPr>
              <w:jc w:val="both"/>
            </w:pPr>
            <w:proofErr w:type="spellStart"/>
            <w:r w:rsidRPr="00BC3E66">
              <w:t>Sterbenz</w:t>
            </w:r>
            <w:proofErr w:type="spellEnd"/>
            <w:r w:rsidRPr="00BC3E66">
              <w:t xml:space="preserve"> Tamás – Géczi Gábor, </w:t>
            </w:r>
            <w:r w:rsidRPr="00BC3E66">
              <w:rPr>
                <w:b/>
              </w:rPr>
              <w:t>Sportmenedzsment</w:t>
            </w:r>
            <w:r w:rsidRPr="00BC3E66">
              <w:t>, TF, Budapest, 2012</w:t>
            </w:r>
          </w:p>
          <w:p w:rsidR="00EA3F95" w:rsidRPr="00BC3E66" w:rsidRDefault="00EA3F95" w:rsidP="00CD231D">
            <w:pPr>
              <w:numPr>
                <w:ilvl w:val="0"/>
                <w:numId w:val="47"/>
              </w:numPr>
              <w:jc w:val="both"/>
            </w:pPr>
            <w:proofErr w:type="spellStart"/>
            <w:r w:rsidRPr="00BC3E66">
              <w:t>Földesiné</w:t>
            </w:r>
            <w:proofErr w:type="spellEnd"/>
            <w:r w:rsidRPr="00BC3E66">
              <w:t xml:space="preserve"> Szabó Gyöngyi, Gál Andrea, Dóczi Tamás, </w:t>
            </w:r>
            <w:r w:rsidRPr="00BC3E66">
              <w:rPr>
                <w:b/>
              </w:rPr>
              <w:t>Sportszociológia</w:t>
            </w:r>
            <w:r w:rsidRPr="00BC3E66">
              <w:t>, TF, Budapest, 2010</w:t>
            </w:r>
          </w:p>
          <w:p w:rsidR="00EA3F95" w:rsidRDefault="00EA3F95" w:rsidP="00CD231D">
            <w:pPr>
              <w:numPr>
                <w:ilvl w:val="0"/>
                <w:numId w:val="47"/>
              </w:numPr>
              <w:jc w:val="both"/>
            </w:pPr>
            <w:r w:rsidRPr="00BC3E66">
              <w:t xml:space="preserve">Gyömbér Noémi - Hevesi Krisztina - Imre Tóvári Zsuzsanna - Kovács Krisztina - Dr. Lénárt Ágota - </w:t>
            </w:r>
            <w:proofErr w:type="spellStart"/>
            <w:r w:rsidRPr="00BC3E66">
              <w:t>Menczel</w:t>
            </w:r>
            <w:proofErr w:type="spellEnd"/>
            <w:r w:rsidRPr="00BC3E66">
              <w:t xml:space="preserve"> Zsuzsanna, </w:t>
            </w:r>
            <w:r w:rsidRPr="00BC3E66">
              <w:rPr>
                <w:b/>
              </w:rPr>
              <w:t>Fejben dől el</w:t>
            </w:r>
            <w:r w:rsidRPr="00BC3E66">
              <w:t xml:space="preserve">, Sportpszichológia mindenkinek, </w:t>
            </w:r>
            <w:proofErr w:type="spellStart"/>
            <w:r w:rsidRPr="00BC3E66">
              <w:t>Noran</w:t>
            </w:r>
            <w:proofErr w:type="spellEnd"/>
            <w:r w:rsidRPr="00BC3E66">
              <w:t xml:space="preserve"> </w:t>
            </w:r>
            <w:proofErr w:type="spellStart"/>
            <w:r w:rsidRPr="00BC3E66">
              <w:t>Libro</w:t>
            </w:r>
            <w:proofErr w:type="spellEnd"/>
            <w:r w:rsidRPr="00BC3E66">
              <w:t xml:space="preserve"> Kft., 2012</w:t>
            </w:r>
          </w:p>
          <w:p w:rsidR="00EA3F95" w:rsidRPr="00BC3E66" w:rsidRDefault="00EA3F95" w:rsidP="00CD231D">
            <w:pPr>
              <w:numPr>
                <w:ilvl w:val="0"/>
                <w:numId w:val="47"/>
              </w:numPr>
              <w:spacing w:after="120"/>
              <w:jc w:val="both"/>
            </w:pPr>
            <w:proofErr w:type="spellStart"/>
            <w:r w:rsidRPr="002D36F6">
              <w:t>Stéber</w:t>
            </w:r>
            <w:proofErr w:type="spellEnd"/>
            <w:r w:rsidRPr="002D36F6">
              <w:t xml:space="preserve"> A. (2012): A felnőttkori tanulás az élsportolói (labdarúgó) életpályamodellben. Szín. 17. évf. 3. sz. </w:t>
            </w:r>
          </w:p>
          <w:p w:rsidR="00EA3F95" w:rsidRPr="00BC3E66" w:rsidRDefault="00EA3F95" w:rsidP="00146954">
            <w:pPr>
              <w:spacing w:after="120"/>
              <w:jc w:val="both"/>
              <w:rPr>
                <w:b/>
                <w:bCs/>
              </w:rPr>
            </w:pPr>
            <w:r w:rsidRPr="00BC3E66">
              <w:rPr>
                <w:b/>
                <w:bCs/>
              </w:rPr>
              <w:t>Ajánlott szakirodalom:</w:t>
            </w:r>
          </w:p>
          <w:p w:rsidR="00EA3F95" w:rsidRPr="00A3555F" w:rsidRDefault="00EA3F95" w:rsidP="00CD231D">
            <w:pPr>
              <w:pStyle w:val="Stlus6"/>
              <w:numPr>
                <w:ilvl w:val="0"/>
                <w:numId w:val="47"/>
              </w:numPr>
              <w:spacing w:after="0"/>
              <w:jc w:val="both"/>
              <w:rPr>
                <w:sz w:val="20"/>
                <w:szCs w:val="20"/>
              </w:rPr>
            </w:pPr>
            <w:r w:rsidRPr="00A3555F">
              <w:rPr>
                <w:sz w:val="20"/>
                <w:szCs w:val="20"/>
              </w:rPr>
              <w:t xml:space="preserve">Alfermann, D. (2000): Causes and consequences of sport career termination. In: Career transitions in sport: International perspectives. (eds. Lavalee, D. – Wylemann, P.). Fitness Information Technology, </w:t>
            </w:r>
            <w:r>
              <w:rPr>
                <w:rStyle w:val="exldetailsdisplayval"/>
                <w:sz w:val="20"/>
                <w:szCs w:val="20"/>
              </w:rPr>
              <w:t>Morgantown, WV.</w:t>
            </w:r>
          </w:p>
          <w:p w:rsidR="00EA3F95" w:rsidRPr="002D36F6" w:rsidRDefault="00EA3F95" w:rsidP="00CD231D">
            <w:pPr>
              <w:pStyle w:val="Stlus6"/>
              <w:numPr>
                <w:ilvl w:val="0"/>
                <w:numId w:val="47"/>
              </w:numPr>
              <w:spacing w:after="0"/>
              <w:jc w:val="both"/>
              <w:rPr>
                <w:color w:val="222222"/>
                <w:sz w:val="20"/>
                <w:szCs w:val="20"/>
                <w:shd w:val="clear" w:color="auto" w:fill="FFFFFF"/>
              </w:rPr>
            </w:pPr>
            <w:r w:rsidRPr="00051032">
              <w:rPr>
                <w:sz w:val="20"/>
                <w:szCs w:val="20"/>
              </w:rPr>
              <w:t>Baráth K. – Bardocz-Bencsik M. – Farkas J. – Gősi Zs. – Kassay L. – Kozsla T. – Nagy J. (2014): Oktatás, képzés, képesítés és kettős karrier a sportban. A fi</w:t>
            </w:r>
            <w:r w:rsidRPr="00051032">
              <w:rPr>
                <w:sz w:val="20"/>
                <w:szCs w:val="20"/>
              </w:rPr>
              <w:softHyphen/>
              <w:t xml:space="preserve">zikai aktivitás és a sport magyarországi dimenzióinak feltárása, </w:t>
            </w:r>
            <w:r w:rsidRPr="002D36F6">
              <w:rPr>
                <w:sz w:val="20"/>
                <w:szCs w:val="20"/>
              </w:rPr>
              <w:t>TÁMOP-6.1.2/11/2-2012-0002 kódszámú projekt.</w:t>
            </w:r>
            <w:r w:rsidRPr="002D36F6">
              <w:rPr>
                <w:color w:val="222222"/>
                <w:sz w:val="20"/>
                <w:szCs w:val="20"/>
                <w:shd w:val="clear" w:color="auto" w:fill="FFFFFF"/>
              </w:rPr>
              <w:t xml:space="preserve"> Magyar Sportmenedzsment Társaság. Budapest.</w:t>
            </w:r>
          </w:p>
          <w:p w:rsidR="00EA3F95" w:rsidRPr="002D36F6" w:rsidRDefault="00EA3F95" w:rsidP="00CD231D">
            <w:pPr>
              <w:numPr>
                <w:ilvl w:val="0"/>
                <w:numId w:val="47"/>
              </w:numPr>
              <w:jc w:val="both"/>
            </w:pPr>
            <w:proofErr w:type="spellStart"/>
            <w:r w:rsidRPr="002D36F6">
              <w:t>Földesiné</w:t>
            </w:r>
            <w:proofErr w:type="spellEnd"/>
            <w:r w:rsidRPr="002D36F6">
              <w:t xml:space="preserve"> Szabó Gyöngyi, Gál Andrea (szerk.), </w:t>
            </w:r>
            <w:r w:rsidRPr="002D36F6">
              <w:rPr>
                <w:b/>
              </w:rPr>
              <w:t>Sport és Társadalom</w:t>
            </w:r>
            <w:r w:rsidRPr="002D36F6">
              <w:t>, Budapest, MSTT 2003</w:t>
            </w:r>
          </w:p>
          <w:p w:rsidR="00EA3F95" w:rsidRPr="002D36F6" w:rsidRDefault="00EA3F95" w:rsidP="00CD231D">
            <w:pPr>
              <w:numPr>
                <w:ilvl w:val="0"/>
                <w:numId w:val="47"/>
              </w:numPr>
              <w:jc w:val="both"/>
            </w:pPr>
            <w:r w:rsidRPr="002D36F6">
              <w:t xml:space="preserve">Dobák Miklós, Antal Zsuzsanna, </w:t>
            </w:r>
            <w:r w:rsidRPr="002D36F6">
              <w:rPr>
                <w:b/>
              </w:rPr>
              <w:t>Vezetés és szervezés</w:t>
            </w:r>
            <w:r w:rsidRPr="002D36F6">
              <w:t>, Aula Kiadó, 2010</w:t>
            </w:r>
            <w:r>
              <w:t>.</w:t>
            </w:r>
          </w:p>
          <w:p w:rsidR="00EA3F95" w:rsidRPr="002D36F6" w:rsidRDefault="00EA3F95" w:rsidP="00CD231D">
            <w:pPr>
              <w:numPr>
                <w:ilvl w:val="0"/>
                <w:numId w:val="47"/>
              </w:numPr>
              <w:jc w:val="both"/>
            </w:pPr>
            <w:proofErr w:type="spellStart"/>
            <w:r w:rsidRPr="002D36F6">
              <w:t>Myles</w:t>
            </w:r>
            <w:proofErr w:type="spellEnd"/>
            <w:r w:rsidRPr="002D36F6">
              <w:t xml:space="preserve"> </w:t>
            </w:r>
            <w:proofErr w:type="spellStart"/>
            <w:r w:rsidRPr="002D36F6">
              <w:t>Downey</w:t>
            </w:r>
            <w:proofErr w:type="spellEnd"/>
            <w:r w:rsidRPr="002D36F6">
              <w:t xml:space="preserve">, </w:t>
            </w:r>
            <w:proofErr w:type="spellStart"/>
            <w:r w:rsidRPr="002D36F6">
              <w:t>Effective</w:t>
            </w:r>
            <w:proofErr w:type="spellEnd"/>
            <w:r w:rsidRPr="002D36F6">
              <w:t xml:space="preserve"> </w:t>
            </w:r>
            <w:proofErr w:type="spellStart"/>
            <w:r w:rsidRPr="002D36F6">
              <w:t>Coaching</w:t>
            </w:r>
            <w:proofErr w:type="spellEnd"/>
            <w:r w:rsidRPr="002D36F6">
              <w:t xml:space="preserve">: </w:t>
            </w:r>
            <w:proofErr w:type="spellStart"/>
            <w:r w:rsidRPr="002D36F6">
              <w:t>Lessons</w:t>
            </w:r>
            <w:proofErr w:type="spellEnd"/>
            <w:r w:rsidRPr="002D36F6">
              <w:t xml:space="preserve"> </w:t>
            </w:r>
            <w:proofErr w:type="spellStart"/>
            <w:r w:rsidRPr="002D36F6">
              <w:t>fromt</w:t>
            </w:r>
            <w:proofErr w:type="spellEnd"/>
            <w:r w:rsidRPr="002D36F6">
              <w:t xml:space="preserve"> </w:t>
            </w:r>
            <w:proofErr w:type="spellStart"/>
            <w:r w:rsidRPr="002D36F6">
              <w:t>the</w:t>
            </w:r>
            <w:proofErr w:type="spellEnd"/>
            <w:r w:rsidRPr="002D36F6">
              <w:t xml:space="preserve"> </w:t>
            </w:r>
            <w:proofErr w:type="spellStart"/>
            <w:r w:rsidRPr="002D36F6">
              <w:t>Coach's</w:t>
            </w:r>
            <w:proofErr w:type="spellEnd"/>
            <w:r w:rsidRPr="002D36F6">
              <w:t xml:space="preserve"> </w:t>
            </w:r>
            <w:proofErr w:type="spellStart"/>
            <w:r w:rsidRPr="002D36F6">
              <w:t>Coach</w:t>
            </w:r>
            <w:proofErr w:type="spellEnd"/>
            <w:r w:rsidRPr="002D36F6">
              <w:t xml:space="preserve">, </w:t>
            </w:r>
            <w:proofErr w:type="spellStart"/>
            <w:r w:rsidRPr="002D36F6">
              <w:t>Cengage</w:t>
            </w:r>
            <w:proofErr w:type="spellEnd"/>
            <w:r w:rsidRPr="002D36F6">
              <w:t xml:space="preserve"> </w:t>
            </w:r>
            <w:proofErr w:type="spellStart"/>
            <w:r w:rsidRPr="002D36F6">
              <w:t>Learning</w:t>
            </w:r>
            <w:proofErr w:type="spellEnd"/>
            <w:r w:rsidRPr="002D36F6">
              <w:t xml:space="preserve">, 2003, Vezetői és </w:t>
            </w:r>
            <w:proofErr w:type="spellStart"/>
            <w:r w:rsidRPr="002D36F6">
              <w:t>kommunációs</w:t>
            </w:r>
            <w:proofErr w:type="spellEnd"/>
            <w:r w:rsidRPr="002D36F6">
              <w:t xml:space="preserve"> készségek fejlesztése</w:t>
            </w:r>
            <w:r>
              <w:t>.</w:t>
            </w:r>
          </w:p>
          <w:p w:rsidR="00EA3F95" w:rsidRPr="002D36F6" w:rsidRDefault="00EA3F95" w:rsidP="00CD231D">
            <w:pPr>
              <w:numPr>
                <w:ilvl w:val="0"/>
                <w:numId w:val="47"/>
              </w:numPr>
              <w:jc w:val="both"/>
            </w:pPr>
            <w:r w:rsidRPr="002D36F6">
              <w:t xml:space="preserve">James </w:t>
            </w:r>
            <w:proofErr w:type="spellStart"/>
            <w:r w:rsidRPr="002D36F6">
              <w:t>Flaherty</w:t>
            </w:r>
            <w:proofErr w:type="spellEnd"/>
            <w:r w:rsidRPr="002D36F6">
              <w:t xml:space="preserve">, </w:t>
            </w:r>
            <w:proofErr w:type="spellStart"/>
            <w:r w:rsidRPr="002D36F6">
              <w:t>Coaching</w:t>
            </w:r>
            <w:proofErr w:type="spellEnd"/>
            <w:r w:rsidRPr="002D36F6">
              <w:t xml:space="preserve">: </w:t>
            </w:r>
            <w:proofErr w:type="spellStart"/>
            <w:r w:rsidRPr="002D36F6">
              <w:t>Evoking</w:t>
            </w:r>
            <w:proofErr w:type="spellEnd"/>
            <w:r w:rsidRPr="002D36F6">
              <w:t xml:space="preserve"> Excellence in </w:t>
            </w:r>
            <w:proofErr w:type="spellStart"/>
            <w:r w:rsidRPr="002D36F6">
              <w:t>Others</w:t>
            </w:r>
            <w:proofErr w:type="spellEnd"/>
            <w:r w:rsidRPr="002D36F6">
              <w:t xml:space="preserve">, A </w:t>
            </w:r>
            <w:proofErr w:type="spellStart"/>
            <w:r w:rsidRPr="002D36F6">
              <w:t>Butterworth-Heinemann</w:t>
            </w:r>
            <w:proofErr w:type="spellEnd"/>
            <w:r w:rsidRPr="002D36F6">
              <w:t xml:space="preserve"> </w:t>
            </w:r>
            <w:proofErr w:type="spellStart"/>
            <w:r w:rsidRPr="002D36F6">
              <w:t>Title</w:t>
            </w:r>
            <w:proofErr w:type="spellEnd"/>
            <w:r w:rsidRPr="002D36F6">
              <w:t xml:space="preserve">, 2010, Vezetői és </w:t>
            </w:r>
            <w:proofErr w:type="spellStart"/>
            <w:r w:rsidRPr="002D36F6">
              <w:t>kommunációs</w:t>
            </w:r>
            <w:proofErr w:type="spellEnd"/>
            <w:r w:rsidRPr="002D36F6">
              <w:t xml:space="preserve"> készségek fejlesztése </w:t>
            </w:r>
          </w:p>
          <w:p w:rsidR="00EA3F95" w:rsidRPr="002D36F6" w:rsidRDefault="00EA3F95" w:rsidP="00CD231D">
            <w:pPr>
              <w:numPr>
                <w:ilvl w:val="0"/>
                <w:numId w:val="47"/>
              </w:numPr>
              <w:jc w:val="both"/>
            </w:pPr>
            <w:r w:rsidRPr="002D36F6">
              <w:t xml:space="preserve">Gordon </w:t>
            </w:r>
            <w:proofErr w:type="spellStart"/>
            <w:r w:rsidRPr="002D36F6">
              <w:t>MacKenzie</w:t>
            </w:r>
            <w:proofErr w:type="spellEnd"/>
            <w:r w:rsidRPr="002D36F6">
              <w:t xml:space="preserve">, </w:t>
            </w:r>
            <w:proofErr w:type="spellStart"/>
            <w:r w:rsidRPr="002D36F6">
              <w:t>Orbiting</w:t>
            </w:r>
            <w:proofErr w:type="spellEnd"/>
            <w:r w:rsidRPr="002D36F6">
              <w:t xml:space="preserve"> </w:t>
            </w:r>
            <w:proofErr w:type="spellStart"/>
            <w:r w:rsidRPr="002D36F6">
              <w:t>the</w:t>
            </w:r>
            <w:proofErr w:type="spellEnd"/>
            <w:r w:rsidRPr="002D36F6">
              <w:t xml:space="preserve"> </w:t>
            </w:r>
            <w:proofErr w:type="spellStart"/>
            <w:r w:rsidRPr="002D36F6">
              <w:t>Giant</w:t>
            </w:r>
            <w:proofErr w:type="spellEnd"/>
            <w:r w:rsidRPr="002D36F6">
              <w:t xml:space="preserve"> </w:t>
            </w:r>
            <w:proofErr w:type="spellStart"/>
            <w:r w:rsidRPr="002D36F6">
              <w:t>Hairball</w:t>
            </w:r>
            <w:proofErr w:type="spellEnd"/>
            <w:r w:rsidRPr="002D36F6">
              <w:t xml:space="preserve">: A </w:t>
            </w:r>
            <w:proofErr w:type="spellStart"/>
            <w:r w:rsidRPr="002D36F6">
              <w:t>Corporate</w:t>
            </w:r>
            <w:proofErr w:type="spellEnd"/>
            <w:r w:rsidRPr="002D36F6">
              <w:t xml:space="preserve"> </w:t>
            </w:r>
            <w:proofErr w:type="spellStart"/>
            <w:r w:rsidRPr="002D36F6">
              <w:t>Fool's</w:t>
            </w:r>
            <w:proofErr w:type="spellEnd"/>
            <w:r w:rsidRPr="002D36F6">
              <w:t xml:space="preserve"> </w:t>
            </w:r>
            <w:proofErr w:type="spellStart"/>
            <w:r w:rsidRPr="002D36F6">
              <w:t>Guide</w:t>
            </w:r>
            <w:proofErr w:type="spellEnd"/>
            <w:r w:rsidRPr="002D36F6">
              <w:t xml:space="preserve"> </w:t>
            </w:r>
            <w:proofErr w:type="spellStart"/>
            <w:r w:rsidRPr="002D36F6">
              <w:t>to</w:t>
            </w:r>
            <w:proofErr w:type="spellEnd"/>
            <w:r w:rsidRPr="002D36F6">
              <w:t xml:space="preserve"> </w:t>
            </w:r>
            <w:proofErr w:type="spellStart"/>
            <w:r w:rsidRPr="002D36F6">
              <w:t>Surviving</w:t>
            </w:r>
            <w:proofErr w:type="spellEnd"/>
            <w:r w:rsidRPr="002D36F6">
              <w:t xml:space="preserve"> </w:t>
            </w:r>
            <w:proofErr w:type="spellStart"/>
            <w:r w:rsidRPr="002D36F6">
              <w:t>with</w:t>
            </w:r>
            <w:proofErr w:type="spellEnd"/>
            <w:r w:rsidRPr="002D36F6">
              <w:t xml:space="preserve"> </w:t>
            </w:r>
            <w:proofErr w:type="spellStart"/>
            <w:r w:rsidRPr="002D36F6">
              <w:t>Grace</w:t>
            </w:r>
            <w:proofErr w:type="spellEnd"/>
            <w:r w:rsidRPr="002D36F6">
              <w:t xml:space="preserve">, Viking </w:t>
            </w:r>
            <w:proofErr w:type="spellStart"/>
            <w:r w:rsidRPr="002D36F6">
              <w:t>Adult</w:t>
            </w:r>
            <w:proofErr w:type="spellEnd"/>
            <w:r w:rsidRPr="002D36F6">
              <w:t>, 1998, Személyes tanulási képességek fejlesztése.</w:t>
            </w:r>
          </w:p>
          <w:p w:rsidR="00EA3F95" w:rsidRPr="002D36F6" w:rsidRDefault="00EA3F95" w:rsidP="00CD231D">
            <w:pPr>
              <w:pStyle w:val="Stlus6"/>
              <w:numPr>
                <w:ilvl w:val="0"/>
                <w:numId w:val="47"/>
              </w:numPr>
              <w:spacing w:after="0"/>
              <w:jc w:val="both"/>
              <w:rPr>
                <w:sz w:val="20"/>
                <w:szCs w:val="20"/>
              </w:rPr>
            </w:pPr>
            <w:r w:rsidRPr="002D36F6">
              <w:rPr>
                <w:sz w:val="20"/>
                <w:szCs w:val="20"/>
              </w:rPr>
              <w:t xml:space="preserve">Stambulova, N. – Alfermann, D. – Statler, T. – Cote, J. (2009): : The ISSP Position Stand: Career development and transitions of athletes. </w:t>
            </w:r>
            <w:r w:rsidRPr="002D36F6">
              <w:rPr>
                <w:iCs/>
                <w:sz w:val="20"/>
                <w:szCs w:val="20"/>
              </w:rPr>
              <w:t>International Journal of Sport and Exercise Psychology. Volume 7</w:t>
            </w:r>
            <w:r w:rsidRPr="002D36F6">
              <w:rPr>
                <w:sz w:val="20"/>
                <w:szCs w:val="20"/>
              </w:rPr>
              <w:t xml:space="preserve">. Issue 4. 2009. </w:t>
            </w:r>
          </w:p>
          <w:p w:rsidR="00EA3F95" w:rsidRPr="00BC3E66" w:rsidRDefault="00EA3F95" w:rsidP="00CD231D">
            <w:pPr>
              <w:numPr>
                <w:ilvl w:val="0"/>
                <w:numId w:val="47"/>
              </w:numPr>
              <w:jc w:val="both"/>
            </w:pPr>
            <w:proofErr w:type="spellStart"/>
            <w:r w:rsidRPr="002D36F6">
              <w:t>Wylleman</w:t>
            </w:r>
            <w:proofErr w:type="spellEnd"/>
            <w:r w:rsidRPr="002D36F6">
              <w:t xml:space="preserve">, P. – </w:t>
            </w:r>
            <w:proofErr w:type="spellStart"/>
            <w:r w:rsidRPr="002D36F6">
              <w:t>Alfermann</w:t>
            </w:r>
            <w:proofErr w:type="spellEnd"/>
            <w:r w:rsidRPr="002D36F6">
              <w:t xml:space="preserve">, D. – </w:t>
            </w:r>
            <w:proofErr w:type="spellStart"/>
            <w:r w:rsidRPr="002D36F6">
              <w:t>Lavallee</w:t>
            </w:r>
            <w:proofErr w:type="spellEnd"/>
            <w:r w:rsidRPr="002D36F6">
              <w:t xml:space="preserve">, D. (2004): </w:t>
            </w:r>
            <w:proofErr w:type="spellStart"/>
            <w:r w:rsidRPr="002D36F6">
              <w:t>Career</w:t>
            </w:r>
            <w:proofErr w:type="spellEnd"/>
            <w:r w:rsidRPr="002D36F6">
              <w:t xml:space="preserve"> </w:t>
            </w:r>
            <w:proofErr w:type="spellStart"/>
            <w:r w:rsidRPr="002D36F6">
              <w:t>transitions</w:t>
            </w:r>
            <w:proofErr w:type="spellEnd"/>
            <w:r w:rsidRPr="002D36F6">
              <w:t xml:space="preserve"> in sport: European </w:t>
            </w:r>
            <w:proofErr w:type="spellStart"/>
            <w:r w:rsidRPr="002D36F6">
              <w:t>perspectives</w:t>
            </w:r>
            <w:proofErr w:type="spellEnd"/>
            <w:r w:rsidRPr="002D36F6">
              <w:t xml:space="preserve">. </w:t>
            </w:r>
            <w:proofErr w:type="spellStart"/>
            <w:r w:rsidRPr="002D36F6">
              <w:t>Psychology</w:t>
            </w:r>
            <w:proofErr w:type="spellEnd"/>
            <w:r w:rsidRPr="002D36F6">
              <w:t xml:space="preserve"> of Sport and </w:t>
            </w:r>
            <w:proofErr w:type="spellStart"/>
            <w:r w:rsidRPr="002D36F6">
              <w:t>Exercise</w:t>
            </w:r>
            <w:proofErr w:type="spellEnd"/>
            <w:r w:rsidRPr="002D36F6">
              <w:t xml:space="preserve">. </w:t>
            </w:r>
            <w:proofErr w:type="spellStart"/>
            <w:r w:rsidRPr="002D36F6">
              <w:t>Volume</w:t>
            </w:r>
            <w:proofErr w:type="spellEnd"/>
            <w:r w:rsidRPr="002D36F6">
              <w:t xml:space="preserve"> 5. </w:t>
            </w:r>
            <w:proofErr w:type="spellStart"/>
            <w:r w:rsidRPr="002D36F6">
              <w:t>Issue</w:t>
            </w:r>
            <w:proofErr w:type="spellEnd"/>
            <w:r w:rsidRPr="002D36F6">
              <w:t xml:space="preserve"> 1.</w:t>
            </w:r>
          </w:p>
          <w:p w:rsidR="00EA3F95" w:rsidRPr="00786A44" w:rsidRDefault="00EA3F95" w:rsidP="00146954">
            <w:pPr>
              <w:pStyle w:val="Stlus6"/>
              <w:numPr>
                <w:ilvl w:val="0"/>
                <w:numId w:val="0"/>
              </w:numPr>
              <w:spacing w:after="0"/>
              <w:ind w:left="720"/>
              <w:jc w:val="both"/>
              <w:rPr>
                <w:sz w:val="20"/>
                <w:szCs w:val="20"/>
              </w:rPr>
            </w:pPr>
          </w:p>
        </w:tc>
      </w:tr>
    </w:tbl>
    <w:p w:rsidR="00EA3F95" w:rsidRDefault="00EA3F95" w:rsidP="00EA3F95"/>
    <w:p w:rsidR="00EA3F95" w:rsidRDefault="00EA3F95" w:rsidP="00EA3F95"/>
    <w:p w:rsidR="00EA3F95" w:rsidRDefault="00EA3F95" w:rsidP="00EA3F95">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EA3F95" w:rsidRPr="007317D2" w:rsidTr="00146954">
        <w:tc>
          <w:tcPr>
            <w:tcW w:w="9250" w:type="dxa"/>
            <w:gridSpan w:val="2"/>
            <w:shd w:val="clear" w:color="auto" w:fill="auto"/>
          </w:tcPr>
          <w:p w:rsidR="00EA3F95" w:rsidRPr="007317D2" w:rsidRDefault="00EA3F95" w:rsidP="00146954">
            <w:pPr>
              <w:jc w:val="center"/>
              <w:rPr>
                <w:sz w:val="28"/>
                <w:szCs w:val="28"/>
              </w:rPr>
            </w:pPr>
            <w:r w:rsidRPr="007317D2">
              <w:rPr>
                <w:sz w:val="28"/>
                <w:szCs w:val="28"/>
              </w:rPr>
              <w:lastRenderedPageBreak/>
              <w:t>Heti bontott tematika</w:t>
            </w:r>
          </w:p>
        </w:tc>
      </w:tr>
      <w:tr w:rsidR="00EA3F95" w:rsidRPr="007317D2" w:rsidTr="00146954">
        <w:tc>
          <w:tcPr>
            <w:tcW w:w="1529" w:type="dxa"/>
            <w:vMerge w:val="restart"/>
            <w:shd w:val="clear" w:color="auto" w:fill="auto"/>
          </w:tcPr>
          <w:p w:rsidR="00EA3F95" w:rsidRPr="007317D2" w:rsidRDefault="00EA3F95" w:rsidP="00CD231D">
            <w:pPr>
              <w:numPr>
                <w:ilvl w:val="0"/>
                <w:numId w:val="72"/>
              </w:numPr>
            </w:pPr>
          </w:p>
        </w:tc>
        <w:tc>
          <w:tcPr>
            <w:tcW w:w="7721" w:type="dxa"/>
            <w:shd w:val="clear" w:color="auto" w:fill="auto"/>
          </w:tcPr>
          <w:p w:rsidR="00EA3F95" w:rsidRPr="0047016F" w:rsidRDefault="00EA3F95" w:rsidP="00146954">
            <w:pPr>
              <w:jc w:val="both"/>
            </w:pPr>
            <w:r>
              <w:t>Élsport, versenysport fogalmi meghatározása. Az élsport jellemzői, sajátosságai.</w:t>
            </w:r>
            <w:r w:rsidRPr="0047016F">
              <w:t xml:space="preserve"> A sportolói szocializálódás szakaszai, életút szakaszok</w:t>
            </w:r>
            <w:r>
              <w:t>. Életpálya és váltási fázisok élsportolóknál.</w:t>
            </w:r>
          </w:p>
        </w:tc>
      </w:tr>
      <w:tr w:rsidR="00EA3F95" w:rsidRPr="007317D2" w:rsidTr="00146954">
        <w:tc>
          <w:tcPr>
            <w:tcW w:w="1529" w:type="dxa"/>
            <w:vMerge/>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TE*Az élsport fogalmának és az élsport jellemzőinek, sajátosságainak ismerete. Tájékozottság az élsportolói karrier szakaszaival és az egyes szakaszok közötti átmenetekkel kapcsolatosan.</w:t>
            </w:r>
          </w:p>
        </w:tc>
      </w:tr>
      <w:tr w:rsidR="00EA3F95" w:rsidRPr="007317D2" w:rsidTr="00146954">
        <w:tc>
          <w:tcPr>
            <w:tcW w:w="1529" w:type="dxa"/>
            <w:vMerge w:val="restart"/>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A sportból való visszavonulás okai.</w:t>
            </w:r>
            <w:r w:rsidRPr="00516DA6">
              <w:rPr>
                <w:b/>
                <w:sz w:val="24"/>
                <w:szCs w:val="24"/>
              </w:rPr>
              <w:t xml:space="preserve"> </w:t>
            </w:r>
            <w:r w:rsidRPr="00F33FBE">
              <w:t>A sportbeli és s</w:t>
            </w:r>
            <w:r>
              <w:t xml:space="preserve">porton kívüli tényezők hatása a </w:t>
            </w:r>
            <w:r w:rsidRPr="00F33FBE">
              <w:t>visszavonulás folyamatára</w:t>
            </w:r>
            <w:r>
              <w:t xml:space="preserve">. A civil élet kihívásai és buktatói </w:t>
            </w:r>
            <w:r w:rsidRPr="0047016F">
              <w:t>és azok kezelése</w:t>
            </w:r>
            <w:r>
              <w:t xml:space="preserve">. </w:t>
            </w:r>
          </w:p>
        </w:tc>
      </w:tr>
      <w:tr w:rsidR="00EA3F95" w:rsidRPr="007317D2" w:rsidTr="00146954">
        <w:tc>
          <w:tcPr>
            <w:tcW w:w="1529" w:type="dxa"/>
            <w:vMerge/>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 xml:space="preserve">TE A sportból való visszavonulást eredményező okok, valamint belső és külső tényezők megismerése. </w:t>
            </w:r>
          </w:p>
        </w:tc>
      </w:tr>
      <w:tr w:rsidR="00EA3F95" w:rsidRPr="007317D2" w:rsidTr="00146954">
        <w:tc>
          <w:tcPr>
            <w:tcW w:w="1529" w:type="dxa"/>
            <w:vMerge w:val="restart"/>
            <w:shd w:val="clear" w:color="auto" w:fill="auto"/>
          </w:tcPr>
          <w:p w:rsidR="00EA3F95" w:rsidRPr="007317D2" w:rsidRDefault="00EA3F95" w:rsidP="00CD231D">
            <w:pPr>
              <w:numPr>
                <w:ilvl w:val="0"/>
                <w:numId w:val="72"/>
              </w:numPr>
            </w:pPr>
          </w:p>
        </w:tc>
        <w:tc>
          <w:tcPr>
            <w:tcW w:w="7721" w:type="dxa"/>
            <w:shd w:val="clear" w:color="auto" w:fill="auto"/>
          </w:tcPr>
          <w:p w:rsidR="00EA3F95" w:rsidRPr="00F33FBE" w:rsidRDefault="00EA3F95" w:rsidP="00146954">
            <w:pPr>
              <w:jc w:val="both"/>
              <w:rPr>
                <w:b/>
                <w:sz w:val="24"/>
                <w:szCs w:val="24"/>
              </w:rPr>
            </w:pPr>
            <w:r>
              <w:t>A karriertervezés jelentősége a sportban. Az életpálya tervezés háttere. Felkészülés a munkaerő-piaci belépésre.</w:t>
            </w:r>
          </w:p>
        </w:tc>
      </w:tr>
      <w:tr w:rsidR="00EA3F95" w:rsidRPr="007317D2" w:rsidTr="00146954">
        <w:tc>
          <w:tcPr>
            <w:tcW w:w="1529" w:type="dxa"/>
            <w:vMerge/>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 xml:space="preserve">TE Ismeretek szerzése az élsportolók civil életbe történő beilleszkedésének kihívásairól, buktatóiról, valamint a karriertervezés folyamatáról. </w:t>
            </w:r>
          </w:p>
        </w:tc>
      </w:tr>
      <w:tr w:rsidR="00EA3F95" w:rsidRPr="007317D2" w:rsidTr="00146954">
        <w:tc>
          <w:tcPr>
            <w:tcW w:w="1529" w:type="dxa"/>
            <w:vMerge w:val="restart"/>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Sport a felsőoktatásban. A tanulmányokat folytató élsportolókat támogató nemzetközi és hazai programok, szolgáltatások.</w:t>
            </w:r>
          </w:p>
        </w:tc>
      </w:tr>
      <w:tr w:rsidR="00EA3F95" w:rsidRPr="007317D2" w:rsidTr="00146954">
        <w:tc>
          <w:tcPr>
            <w:tcW w:w="1529" w:type="dxa"/>
            <w:vMerge/>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 xml:space="preserve">TE Tájékozottság a tanulmányokat folytató élsportolókat támogató nemzetközi és hazai programokról, szolgáltatásokról. </w:t>
            </w:r>
          </w:p>
        </w:tc>
      </w:tr>
      <w:tr w:rsidR="00EA3F95" w:rsidRPr="007317D2" w:rsidTr="00146954">
        <w:tc>
          <w:tcPr>
            <w:tcW w:w="1529" w:type="dxa"/>
            <w:vMerge w:val="restart"/>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 xml:space="preserve">Sikeres sportolói életutak bemutatása – kiselőadások. </w:t>
            </w:r>
          </w:p>
        </w:tc>
      </w:tr>
      <w:tr w:rsidR="00EA3F95" w:rsidRPr="007317D2" w:rsidTr="00146954">
        <w:tc>
          <w:tcPr>
            <w:tcW w:w="1529" w:type="dxa"/>
            <w:vMerge/>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TE Tájékozottság sikeres sportolói életpályákról.</w:t>
            </w:r>
          </w:p>
        </w:tc>
      </w:tr>
      <w:tr w:rsidR="00EA3F95" w:rsidRPr="007317D2" w:rsidTr="00146954">
        <w:tc>
          <w:tcPr>
            <w:tcW w:w="1529" w:type="dxa"/>
            <w:vMerge w:val="restart"/>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A tanulás és az élsport összehangolásának lehetőségei.</w:t>
            </w:r>
          </w:p>
        </w:tc>
      </w:tr>
      <w:tr w:rsidR="00EA3F95" w:rsidRPr="007317D2" w:rsidTr="00146954">
        <w:tc>
          <w:tcPr>
            <w:tcW w:w="1529" w:type="dxa"/>
            <w:vMerge/>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TE A tanulás és a sport összehangolhatóságának megismerése.</w:t>
            </w:r>
          </w:p>
        </w:tc>
      </w:tr>
      <w:tr w:rsidR="00EA3F95" w:rsidRPr="007317D2" w:rsidTr="00146954">
        <w:tc>
          <w:tcPr>
            <w:tcW w:w="1529" w:type="dxa"/>
            <w:vMerge w:val="restart"/>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 xml:space="preserve">A </w:t>
            </w:r>
            <w:r w:rsidRPr="0047016F">
              <w:t xml:space="preserve">tanulás, </w:t>
            </w:r>
            <w:r>
              <w:t xml:space="preserve">a </w:t>
            </w:r>
            <w:r w:rsidRPr="0047016F">
              <w:t>mo</w:t>
            </w:r>
            <w:r>
              <w:t>tiváció szerepének megismerése</w:t>
            </w:r>
            <w:r w:rsidRPr="0047016F">
              <w:t xml:space="preserve"> az életpályamodellben</w:t>
            </w:r>
            <w:r>
              <w:t>.</w:t>
            </w:r>
          </w:p>
        </w:tc>
      </w:tr>
      <w:tr w:rsidR="00EA3F95" w:rsidRPr="007317D2" w:rsidTr="00146954">
        <w:tc>
          <w:tcPr>
            <w:tcW w:w="1529" w:type="dxa"/>
            <w:vMerge/>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TE A tanulás és</w:t>
            </w:r>
            <w:r w:rsidRPr="0047016F">
              <w:t xml:space="preserve"> motiváció </w:t>
            </w:r>
            <w:r>
              <w:t>sportolói életpályában betöltött szerepének ismerete.</w:t>
            </w:r>
          </w:p>
        </w:tc>
      </w:tr>
      <w:tr w:rsidR="00EA3F95" w:rsidRPr="007317D2" w:rsidTr="00146954">
        <w:tc>
          <w:tcPr>
            <w:tcW w:w="1529" w:type="dxa"/>
            <w:vMerge w:val="restart"/>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Időmenedzsment a sportban.</w:t>
            </w:r>
          </w:p>
        </w:tc>
      </w:tr>
      <w:tr w:rsidR="00EA3F95" w:rsidRPr="007317D2" w:rsidTr="00146954">
        <w:tc>
          <w:tcPr>
            <w:tcW w:w="1529" w:type="dxa"/>
            <w:vMerge/>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 xml:space="preserve">TE Ismeretek az élsportolók időmenedzsmentjéről, különböző technikák alkalmazásáról. </w:t>
            </w:r>
          </w:p>
        </w:tc>
      </w:tr>
      <w:tr w:rsidR="00EA3F95" w:rsidRPr="007317D2" w:rsidTr="00146954">
        <w:tc>
          <w:tcPr>
            <w:tcW w:w="1529" w:type="dxa"/>
            <w:vMerge w:val="restart"/>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rsidRPr="00792855">
              <w:t>Képességek, kompetenciák a sportban és a civil életben.</w:t>
            </w:r>
            <w:r>
              <w:t xml:space="preserve"> Önmenedzselési technikák.</w:t>
            </w:r>
          </w:p>
        </w:tc>
      </w:tr>
      <w:tr w:rsidR="00EA3F95" w:rsidRPr="007317D2" w:rsidTr="00146954">
        <w:tc>
          <w:tcPr>
            <w:tcW w:w="1529" w:type="dxa"/>
            <w:vMerge/>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TE A sportban és a civil életben hasznosítható képességek, kompetenciák, önmenedzselési technikák ismerete.</w:t>
            </w:r>
          </w:p>
        </w:tc>
      </w:tr>
      <w:tr w:rsidR="00EA3F95" w:rsidRPr="007317D2" w:rsidTr="00146954">
        <w:tc>
          <w:tcPr>
            <w:tcW w:w="1529" w:type="dxa"/>
            <w:vMerge w:val="restart"/>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Sikeres élsportoló meghívása.</w:t>
            </w:r>
          </w:p>
        </w:tc>
      </w:tr>
      <w:tr w:rsidR="00EA3F95" w:rsidRPr="007317D2" w:rsidTr="00146954">
        <w:tc>
          <w:tcPr>
            <w:tcW w:w="1529" w:type="dxa"/>
            <w:vMerge/>
            <w:shd w:val="clear" w:color="auto" w:fill="auto"/>
          </w:tcPr>
          <w:p w:rsidR="00EA3F95" w:rsidRPr="007317D2" w:rsidRDefault="00EA3F95" w:rsidP="00CD231D">
            <w:pPr>
              <w:numPr>
                <w:ilvl w:val="0"/>
                <w:numId w:val="72"/>
              </w:numPr>
            </w:pPr>
          </w:p>
        </w:tc>
        <w:tc>
          <w:tcPr>
            <w:tcW w:w="7721" w:type="dxa"/>
            <w:shd w:val="clear" w:color="auto" w:fill="auto"/>
          </w:tcPr>
          <w:p w:rsidR="00EA3F95" w:rsidRPr="00BF1195" w:rsidRDefault="00EA3F95" w:rsidP="00146954">
            <w:pPr>
              <w:jc w:val="both"/>
            </w:pPr>
            <w:r>
              <w:t>TE Egy sikeres élsportolói életpálya megismerése.</w:t>
            </w:r>
          </w:p>
        </w:tc>
      </w:tr>
    </w:tbl>
    <w:p w:rsidR="00EA3F95" w:rsidRDefault="00EA3F95" w:rsidP="00EA3F95">
      <w:r>
        <w:t>*TE tanulási eredmények</w:t>
      </w:r>
    </w:p>
    <w:p w:rsidR="00EA3F95" w:rsidRDefault="00EA3F95">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EA3F95" w:rsidRPr="0087262E" w:rsidTr="001469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EA3F95" w:rsidRPr="00AE0790" w:rsidRDefault="00EA3F95" w:rsidP="00146954">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A3F95" w:rsidRPr="00556AB2" w:rsidRDefault="00EA3F95" w:rsidP="00146954">
            <w:pPr>
              <w:rPr>
                <w:rFonts w:eastAsia="Arial Unicode MS"/>
                <w:b/>
              </w:rPr>
            </w:pPr>
            <w:r>
              <w:rPr>
                <w:rFonts w:eastAsia="Arial Unicode MS"/>
                <w:b/>
              </w:rPr>
              <w:t>Infrastruktúra és sportvállalkozás</w:t>
            </w:r>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rFonts w:eastAsia="Arial Unicode MS"/>
                <w:b/>
              </w:rPr>
            </w:pPr>
            <w:r>
              <w:rPr>
                <w:rFonts w:eastAsia="Arial Unicode MS"/>
                <w:b/>
              </w:rPr>
              <w:t>GT_MSKL_022-17</w:t>
            </w:r>
          </w:p>
        </w:tc>
      </w:tr>
      <w:tr w:rsidR="00EA3F95" w:rsidRPr="0087262E" w:rsidTr="001469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rPr>
                <w:rFonts w:eastAsia="Arial Unicode MS"/>
              </w:rPr>
            </w:pPr>
          </w:p>
        </w:tc>
        <w:tc>
          <w:tcPr>
            <w:tcW w:w="989" w:type="dxa"/>
            <w:gridSpan w:val="2"/>
            <w:tcBorders>
              <w:top w:val="nil"/>
              <w:left w:val="nil"/>
              <w:bottom w:val="single" w:sz="4" w:space="0" w:color="auto"/>
              <w:right w:val="single" w:sz="4" w:space="0" w:color="auto"/>
            </w:tcBorders>
            <w:vAlign w:val="center"/>
          </w:tcPr>
          <w:p w:rsidR="00EA3F95" w:rsidRPr="0084731C" w:rsidRDefault="00EA3F95" w:rsidP="00146954">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A3F95" w:rsidRPr="00191C71" w:rsidRDefault="00EA3F95" w:rsidP="00146954">
            <w:pPr>
              <w:rPr>
                <w:b/>
              </w:rPr>
            </w:pPr>
            <w:proofErr w:type="spellStart"/>
            <w:r>
              <w:rPr>
                <w:b/>
              </w:rPr>
              <w:t>Infrastructure</w:t>
            </w:r>
            <w:proofErr w:type="spellEnd"/>
            <w:r>
              <w:rPr>
                <w:b/>
              </w:rPr>
              <w:t xml:space="preserve"> and </w:t>
            </w:r>
            <w:proofErr w:type="spellStart"/>
            <w:r>
              <w:rPr>
                <w:b/>
              </w:rPr>
              <w:t>sportentíty</w:t>
            </w:r>
            <w:proofErr w:type="spellEnd"/>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rPr>
                <w:rFonts w:eastAsia="Arial Unicode MS"/>
                <w:sz w:val="16"/>
                <w:szCs w:val="16"/>
              </w:rPr>
            </w:pPr>
          </w:p>
        </w:tc>
      </w:tr>
      <w:tr w:rsidR="00EA3F95" w:rsidRPr="0087262E" w:rsidTr="0014695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b/>
                <w:bCs/>
                <w:sz w:val="24"/>
                <w:szCs w:val="24"/>
              </w:rPr>
            </w:pPr>
            <w:r>
              <w:rPr>
                <w:b/>
                <w:bCs/>
                <w:sz w:val="24"/>
                <w:szCs w:val="24"/>
              </w:rPr>
              <w:t xml:space="preserve">Sportközgazdász </w:t>
            </w:r>
            <w:proofErr w:type="spellStart"/>
            <w:r>
              <w:rPr>
                <w:b/>
                <w:bCs/>
                <w:sz w:val="24"/>
                <w:szCs w:val="24"/>
              </w:rPr>
              <w:t>MSc</w:t>
            </w:r>
            <w:proofErr w:type="spellEnd"/>
          </w:p>
        </w:tc>
      </w:tr>
      <w:tr w:rsidR="00EA3F95" w:rsidRPr="0087262E" w:rsidTr="00146954">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rPr>
                <w:b/>
              </w:rPr>
            </w:pPr>
            <w:r>
              <w:rPr>
                <w:b/>
              </w:rPr>
              <w:t xml:space="preserve"> DE GTK Számviteli és Pénzügyi Intézet</w:t>
            </w:r>
          </w:p>
        </w:tc>
      </w:tr>
      <w:tr w:rsidR="00EA3F95" w:rsidRPr="0087262E" w:rsidTr="0014695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A3F95" w:rsidRPr="00AE0790" w:rsidRDefault="00EA3F95" w:rsidP="001469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r>
              <w:rPr>
                <w:rFonts w:eastAsia="Arial Unicode MS"/>
              </w:rPr>
              <w:t>-</w:t>
            </w:r>
          </w:p>
        </w:tc>
      </w:tr>
      <w:tr w:rsidR="00EA3F95" w:rsidRPr="0087262E" w:rsidTr="001469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Oktatás nyelve</w:t>
            </w:r>
          </w:p>
        </w:tc>
      </w:tr>
      <w:tr w:rsidR="00EA3F95" w:rsidRPr="0087262E" w:rsidTr="0014695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2411"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r>
      <w:tr w:rsidR="00EA3F95" w:rsidRPr="0087262E" w:rsidTr="001469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magyar</w:t>
            </w:r>
          </w:p>
        </w:tc>
      </w:tr>
      <w:tr w:rsidR="00EA3F95" w:rsidRPr="0087262E" w:rsidTr="001469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A3F95" w:rsidRPr="00282AFF" w:rsidRDefault="00EA3F95" w:rsidP="00146954">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DA5E3F" w:rsidRDefault="00EA3F95" w:rsidP="00146954">
            <w:pPr>
              <w:jc w:val="center"/>
              <w:rPr>
                <w:b/>
                <w:sz w:val="16"/>
                <w:szCs w:val="16"/>
              </w:rPr>
            </w:pPr>
            <w:r>
              <w:rPr>
                <w:b/>
                <w:sz w:val="16"/>
                <w:szCs w:val="16"/>
              </w:rPr>
              <w:t>10</w:t>
            </w:r>
          </w:p>
        </w:tc>
        <w:tc>
          <w:tcPr>
            <w:tcW w:w="65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191C71" w:rsidRDefault="00EA3F95" w:rsidP="00146954">
            <w:pPr>
              <w:jc w:val="center"/>
              <w:rPr>
                <w:b/>
                <w:sz w:val="16"/>
                <w:szCs w:val="16"/>
              </w:rPr>
            </w:pPr>
            <w:r>
              <w:rPr>
                <w:b/>
                <w:sz w:val="16"/>
                <w:szCs w:val="16"/>
              </w:rPr>
              <w:t>10</w:t>
            </w:r>
          </w:p>
        </w:tc>
        <w:tc>
          <w:tcPr>
            <w:tcW w:w="406"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A3F95" w:rsidRPr="00191C71" w:rsidRDefault="00EA3F95" w:rsidP="0014695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r>
      <w:tr w:rsidR="00EA3F95" w:rsidRPr="0087262E" w:rsidTr="0014695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A3F95" w:rsidRPr="00AE0790" w:rsidRDefault="00EA3F95" w:rsidP="00146954">
            <w:pPr>
              <w:ind w:left="20"/>
              <w:rPr>
                <w:rFonts w:eastAsia="Arial Unicode MS"/>
              </w:rPr>
            </w:pPr>
            <w:r w:rsidRPr="00AE0790">
              <w:t>Tantárgyfelelős oktató</w:t>
            </w:r>
          </w:p>
        </w:tc>
        <w:tc>
          <w:tcPr>
            <w:tcW w:w="3983" w:type="dxa"/>
            <w:gridSpan w:val="5"/>
            <w:tcBorders>
              <w:top w:val="nil"/>
              <w:left w:val="nil"/>
              <w:bottom w:val="single" w:sz="4" w:space="0" w:color="auto"/>
              <w:right w:val="single" w:sz="4" w:space="0" w:color="auto"/>
            </w:tcBorders>
            <w:vAlign w:val="center"/>
          </w:tcPr>
          <w:p w:rsidR="00EA3F95" w:rsidRPr="00BE72FA" w:rsidRDefault="00EA3F95" w:rsidP="00146954">
            <w:pPr>
              <w:rPr>
                <w:rFonts w:eastAsia="Arial Unicode MS"/>
                <w:b/>
              </w:rPr>
            </w:pPr>
            <w:r w:rsidRPr="00BE72FA">
              <w:rPr>
                <w:b/>
              </w:rPr>
              <w:t xml:space="preserve">Dr. </w:t>
            </w:r>
            <w:proofErr w:type="spellStart"/>
            <w:r w:rsidRPr="00BE72FA">
              <w:rPr>
                <w:b/>
              </w:rPr>
              <w:t>Bácsné</w:t>
            </w:r>
            <w:proofErr w:type="spellEnd"/>
            <w:r w:rsidRPr="00BE72FA">
              <w:rPr>
                <w:b/>
              </w:rPr>
              <w:t xml:space="preserve"> Dr. Bába Éva</w:t>
            </w:r>
          </w:p>
        </w:tc>
        <w:tc>
          <w:tcPr>
            <w:tcW w:w="855" w:type="dxa"/>
            <w:tcBorders>
              <w:top w:val="single" w:sz="4" w:space="0" w:color="auto"/>
              <w:left w:val="nil"/>
              <w:bottom w:val="single" w:sz="4" w:space="0" w:color="auto"/>
              <w:right w:val="single" w:sz="4" w:space="0" w:color="auto"/>
            </w:tcBorders>
            <w:vAlign w:val="center"/>
          </w:tcPr>
          <w:p w:rsidR="00EA3F95" w:rsidRPr="0087262E" w:rsidRDefault="00EA3F95" w:rsidP="00146954">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rsidR="00EA3F95" w:rsidRPr="00191C71" w:rsidRDefault="00EA3F95" w:rsidP="00146954">
            <w:pPr>
              <w:rPr>
                <w:b/>
              </w:rPr>
            </w:pPr>
            <w:r>
              <w:rPr>
                <w:b/>
              </w:rPr>
              <w:t>egyetemi tanár</w:t>
            </w:r>
          </w:p>
        </w:tc>
      </w:tr>
      <w:tr w:rsidR="00EA3F95" w:rsidRPr="0087262E" w:rsidTr="0014695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A3F95" w:rsidRPr="00AE0790" w:rsidRDefault="00EA3F95" w:rsidP="00146954">
            <w:pPr>
              <w:ind w:left="20"/>
            </w:pPr>
            <w:r>
              <w:t>Közreműködők:</w:t>
            </w:r>
          </w:p>
        </w:tc>
        <w:tc>
          <w:tcPr>
            <w:tcW w:w="3983" w:type="dxa"/>
            <w:gridSpan w:val="5"/>
            <w:tcBorders>
              <w:top w:val="nil"/>
              <w:left w:val="nil"/>
              <w:bottom w:val="single" w:sz="4" w:space="0" w:color="auto"/>
              <w:right w:val="single" w:sz="4" w:space="0" w:color="auto"/>
            </w:tcBorders>
            <w:vAlign w:val="center"/>
          </w:tcPr>
          <w:p w:rsidR="00EA3F95" w:rsidRPr="00191C71" w:rsidRDefault="00EA3F95" w:rsidP="00146954">
            <w:pPr>
              <w:rPr>
                <w:rFonts w:eastAsia="Arial Unicode MS"/>
                <w:b/>
              </w:rPr>
            </w:pPr>
            <w:r>
              <w:t>K. Szabó Gábor</w:t>
            </w:r>
          </w:p>
        </w:tc>
        <w:tc>
          <w:tcPr>
            <w:tcW w:w="855" w:type="dxa"/>
            <w:tcBorders>
              <w:top w:val="single" w:sz="4" w:space="0" w:color="auto"/>
              <w:left w:val="nil"/>
              <w:bottom w:val="single" w:sz="4" w:space="0" w:color="auto"/>
              <w:right w:val="single" w:sz="4" w:space="0" w:color="auto"/>
            </w:tcBorders>
            <w:vAlign w:val="center"/>
          </w:tcPr>
          <w:p w:rsidR="00EA3F95" w:rsidRPr="00AE0790" w:rsidRDefault="00EA3F95" w:rsidP="00146954"/>
        </w:tc>
        <w:tc>
          <w:tcPr>
            <w:tcW w:w="2411" w:type="dxa"/>
            <w:tcBorders>
              <w:top w:val="nil"/>
              <w:left w:val="nil"/>
              <w:bottom w:val="single" w:sz="4" w:space="0" w:color="auto"/>
              <w:right w:val="single" w:sz="4" w:space="0" w:color="auto"/>
            </w:tcBorders>
            <w:vAlign w:val="center"/>
          </w:tcPr>
          <w:p w:rsidR="00EA3F95" w:rsidRDefault="00EA3F95" w:rsidP="00146954">
            <w:pPr>
              <w:rPr>
                <w:b/>
              </w:rPr>
            </w:pPr>
          </w:p>
        </w:tc>
      </w:tr>
      <w:tr w:rsidR="00EA3F95" w:rsidRPr="0087262E" w:rsidTr="0014695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A3F95" w:rsidRDefault="00EA3F95" w:rsidP="00146954">
            <w:r w:rsidRPr="00F523EA">
              <w:rPr>
                <w:b/>
                <w:bCs/>
              </w:rPr>
              <w:t xml:space="preserve">A kurzus célja, </w:t>
            </w:r>
            <w:r>
              <w:t>hogy</w:t>
            </w:r>
          </w:p>
          <w:p w:rsidR="00EA3F95" w:rsidRDefault="00EA3F95" w:rsidP="00146954">
            <w:pPr>
              <w:shd w:val="clear" w:color="auto" w:fill="E5DFEC"/>
              <w:suppressAutoHyphens/>
              <w:autoSpaceDE w:val="0"/>
              <w:spacing w:before="60" w:after="60"/>
              <w:ind w:left="417" w:right="113"/>
            </w:pPr>
            <w:r>
              <w:t xml:space="preserve">a hallgatók megismerjék a sportlétesítmények menedzsmentjének egyre növekvő szerepét a gyorsan változó technikai feltételeknek, és gazdasági szabályozóknak köszönhetően, tekintettel arra, hogy: </w:t>
            </w:r>
          </w:p>
          <w:p w:rsidR="00EA3F95" w:rsidRDefault="00EA3F95" w:rsidP="00146954">
            <w:pPr>
              <w:shd w:val="clear" w:color="auto" w:fill="E5DFEC"/>
              <w:suppressAutoHyphens/>
              <w:autoSpaceDE w:val="0"/>
              <w:spacing w:before="60" w:after="60"/>
              <w:ind w:left="417" w:right="113"/>
            </w:pPr>
            <w:r>
              <w:t>-</w:t>
            </w:r>
            <w:r>
              <w:tab/>
              <w:t xml:space="preserve">a létesítmények, az infrastruktúra is ugyanúgy menedzselésre szorul, mint bármely más erőforrás, </w:t>
            </w:r>
          </w:p>
          <w:p w:rsidR="00EA3F95" w:rsidRDefault="00EA3F95" w:rsidP="00146954">
            <w:pPr>
              <w:shd w:val="clear" w:color="auto" w:fill="E5DFEC"/>
              <w:suppressAutoHyphens/>
              <w:autoSpaceDE w:val="0"/>
              <w:spacing w:before="60" w:after="60"/>
              <w:ind w:left="417" w:right="113"/>
            </w:pPr>
            <w:r>
              <w:t>-</w:t>
            </w:r>
            <w:r>
              <w:tab/>
              <w:t>a létesítmények nagy tőketömeget mozgatnak, de önmagukban nem termelnek semmit, Emberi munkával lehet csak outputot elérni vele a szervezet céljai elérése érdekében,</w:t>
            </w:r>
          </w:p>
          <w:p w:rsidR="00EA3F95" w:rsidRDefault="00EA3F95" w:rsidP="00146954">
            <w:pPr>
              <w:shd w:val="clear" w:color="auto" w:fill="E5DFEC"/>
              <w:suppressAutoHyphens/>
              <w:autoSpaceDE w:val="0"/>
              <w:spacing w:before="60" w:after="60"/>
              <w:ind w:left="417" w:right="113"/>
            </w:pPr>
            <w:r>
              <w:t>-</w:t>
            </w:r>
            <w:r>
              <w:tab/>
              <w:t xml:space="preserve">a létesítménymenedzser nem csak gondnok, hanem a változások embere, aki a létesítmény különböző szegmenseinek koordinálásával éri el, hogy a létesítmény segítse a munkavállalókat és a szervezet tevékenységeit. </w:t>
            </w:r>
          </w:p>
          <w:p w:rsidR="00EA3F95" w:rsidRPr="00AF5069" w:rsidRDefault="00EA3F95" w:rsidP="00146954">
            <w:pPr>
              <w:shd w:val="clear" w:color="auto" w:fill="E5DFEC"/>
              <w:suppressAutoHyphens/>
              <w:autoSpaceDE w:val="0"/>
              <w:spacing w:before="60" w:after="60"/>
              <w:ind w:left="417" w:right="113"/>
            </w:pPr>
            <w:r>
              <w:t>A létesítmény menedzsment szerepe a növekvő számú sportinfrastruktúrák működtetésében kiemelkedő jelentőségű.</w:t>
            </w:r>
          </w:p>
        </w:tc>
      </w:tr>
      <w:tr w:rsidR="00EA3F95" w:rsidRPr="0087262E" w:rsidTr="00146954">
        <w:trPr>
          <w:cantSplit/>
          <w:trHeight w:val="1400"/>
        </w:trPr>
        <w:tc>
          <w:tcPr>
            <w:tcW w:w="9939" w:type="dxa"/>
            <w:gridSpan w:val="13"/>
            <w:tcBorders>
              <w:top w:val="single" w:sz="4" w:space="0" w:color="auto"/>
              <w:left w:val="single" w:sz="4" w:space="0" w:color="auto"/>
              <w:right w:val="single" w:sz="4" w:space="0" w:color="000000"/>
            </w:tcBorders>
            <w:vAlign w:val="center"/>
          </w:tcPr>
          <w:p w:rsidR="00EA3F95" w:rsidRPr="005F0BFB" w:rsidRDefault="00EA3F95" w:rsidP="00146954">
            <w:pPr>
              <w:rPr>
                <w:b/>
                <w:bCs/>
              </w:rPr>
            </w:pPr>
            <w:r w:rsidRPr="005F0BFB">
              <w:rPr>
                <w:b/>
                <w:bCs/>
              </w:rPr>
              <w:t xml:space="preserve">Tanulás eredmények, kompetenciák: </w:t>
            </w:r>
          </w:p>
          <w:p w:rsidR="00EA3F95" w:rsidRDefault="00EA3F95" w:rsidP="00146954">
            <w:pPr>
              <w:ind w:left="402"/>
              <w:jc w:val="both"/>
              <w:rPr>
                <w:i/>
                <w:sz w:val="16"/>
                <w:szCs w:val="16"/>
              </w:rPr>
            </w:pPr>
          </w:p>
          <w:p w:rsidR="00EA3F95" w:rsidRDefault="00EA3F95" w:rsidP="00146954">
            <w:pPr>
              <w:ind w:left="402"/>
              <w:jc w:val="both"/>
              <w:rPr>
                <w:i/>
              </w:rPr>
            </w:pPr>
            <w:r w:rsidRPr="00F523EA">
              <w:rPr>
                <w:i/>
              </w:rPr>
              <w:t xml:space="preserve">Tudás: </w:t>
            </w:r>
          </w:p>
          <w:p w:rsidR="00EA3F95" w:rsidRDefault="00EA3F95" w:rsidP="00146954">
            <w:pPr>
              <w:shd w:val="clear" w:color="auto" w:fill="E5DFEC"/>
              <w:suppressAutoHyphens/>
              <w:autoSpaceDE w:val="0"/>
              <w:spacing w:before="60" w:after="60"/>
              <w:ind w:left="417" w:right="113"/>
              <w:jc w:val="both"/>
            </w:pPr>
            <w:r>
              <w:t xml:space="preserve">A hallgató ismeri és érti a gazdálkodó szervezetek struktúráját, működését és hazai, illetve nemzeti határokon túlnyúló kapcsolatrendszerét. Ismeri a sportgazdasági rendszer működési </w:t>
            </w:r>
            <w:proofErr w:type="gramStart"/>
            <w:r>
              <w:t>elveit</w:t>
            </w:r>
            <w:proofErr w:type="gramEnd"/>
            <w:r>
              <w:t xml:space="preserve"> intézményi sajátosságait, a sportszervezetek struktúráját, működését, kapcsolatrendszerét, a sportgazdaság szereplőinek viselkedését meghatározó környezeti tényezőket, a döntések információs és motivációs tényezőit. Ismeri és érti a sportgazdaság területén a problémák beazonosítására alkalmas sportközgazdász szakértői tudás alapjait, a sportgazdaság területén alkalmazható információgyűjtési elemzési, problémamegoldási módszereket. Tisztában van a sportjog, a sportszociológia, a sportfinanszírozás, sportszervezeti pénzügyek és számvitel releváns fogalmaival, elméleteivel. Ismeri és érti a sportgazdaság hazai és nemzetközi környezeti, társadalmi és gazdasági összefüggéseit, követelményeit, az aktuális kutatási kérdéseket és eredményeket.</w:t>
            </w:r>
          </w:p>
          <w:p w:rsidR="00EA3F95" w:rsidRDefault="00EA3F95" w:rsidP="00146954">
            <w:pPr>
              <w:ind w:left="402"/>
              <w:jc w:val="both"/>
              <w:rPr>
                <w:i/>
              </w:rPr>
            </w:pPr>
            <w:r w:rsidRPr="00F523EA">
              <w:rPr>
                <w:i/>
              </w:rPr>
              <w:t>Képesség:</w:t>
            </w:r>
          </w:p>
          <w:p w:rsidR="00EA3F95" w:rsidRDefault="00EA3F95" w:rsidP="00146954">
            <w:pPr>
              <w:shd w:val="clear" w:color="auto" w:fill="E5DFEC"/>
              <w:suppressAutoHyphens/>
              <w:autoSpaceDE w:val="0"/>
              <w:spacing w:before="60" w:after="60"/>
              <w:ind w:left="417" w:right="113"/>
            </w:pPr>
            <w:r>
              <w:t>A hallgató képes a gyakorlati tudás, tapasztalatok megszerzését követően vállalkozást vezetni, összetett gazdálkodási folyamatokat tervezni, irányítani, az erőforrásokkal gazdálkodni. Képesek hatékonyan felhasználni a sportélet különböző erőforrásait. A mesterképzésben végzett képes civil szervezetek alapítására, működtetésére, különös tekintettel a sport civil szervezetekre.</w:t>
            </w:r>
          </w:p>
          <w:p w:rsidR="00EA3F95" w:rsidRDefault="00EA3F95" w:rsidP="00146954">
            <w:pPr>
              <w:ind w:left="402"/>
              <w:jc w:val="both"/>
              <w:rPr>
                <w:i/>
              </w:rPr>
            </w:pPr>
            <w:r w:rsidRPr="00F523EA">
              <w:rPr>
                <w:i/>
              </w:rPr>
              <w:t>Attitűd:</w:t>
            </w:r>
          </w:p>
          <w:p w:rsidR="00EA3F95" w:rsidRDefault="00EA3F95" w:rsidP="00146954">
            <w:pPr>
              <w:shd w:val="clear" w:color="auto" w:fill="E5DFEC"/>
              <w:suppressAutoHyphens/>
              <w:autoSpaceDE w:val="0"/>
              <w:spacing w:before="60" w:after="60"/>
              <w:ind w:left="417" w:right="113"/>
            </w:pPr>
            <w:r>
              <w:t xml:space="preserve">A hallgató innovatív és proaktív magatartást tanúsít a gazdasági problémák kezelésében, nyitott és befogadó a gazdaságtudomány és gyakorlat új eredményei iránt. </w:t>
            </w:r>
          </w:p>
          <w:p w:rsidR="00EA3F95" w:rsidRDefault="00EA3F95" w:rsidP="00146954">
            <w:pPr>
              <w:ind w:left="402"/>
              <w:jc w:val="both"/>
              <w:rPr>
                <w:i/>
              </w:rPr>
            </w:pPr>
            <w:r w:rsidRPr="00F523EA">
              <w:rPr>
                <w:i/>
              </w:rPr>
              <w:t>Autonómia és felelősség:</w:t>
            </w:r>
          </w:p>
          <w:p w:rsidR="00EA3F95" w:rsidRPr="00606FCE" w:rsidRDefault="00EA3F95" w:rsidP="00146954">
            <w:pPr>
              <w:shd w:val="clear" w:color="auto" w:fill="E5DFEC"/>
              <w:suppressAutoHyphens/>
              <w:autoSpaceDE w:val="0"/>
              <w:spacing w:before="60" w:after="60"/>
              <w:ind w:left="417" w:right="113"/>
            </w:pPr>
            <w:r w:rsidRPr="00606FCE">
              <w:t>Szervezetpolitikai, stratégiai, irányítási szempontból jelentős területeken is önállóan választja ki és alkalmazza a releváns problémamegoldási módszereket, önállóan lát el gazdasági elemző, döntés-előkészítő, tanácsadói fe</w:t>
            </w:r>
            <w:r>
              <w:t xml:space="preserve">ladatokat. </w:t>
            </w:r>
          </w:p>
        </w:tc>
      </w:tr>
      <w:tr w:rsidR="00EA3F95" w:rsidRPr="0087262E" w:rsidTr="0014695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A3F95" w:rsidRDefault="00EA3F95" w:rsidP="00146954">
            <w:pPr>
              <w:rPr>
                <w:b/>
                <w:bCs/>
              </w:rPr>
            </w:pPr>
            <w:r w:rsidRPr="005F0BFB">
              <w:rPr>
                <w:b/>
                <w:bCs/>
              </w:rPr>
              <w:t xml:space="preserve">A </w:t>
            </w:r>
            <w:r w:rsidRPr="004F268C">
              <w:rPr>
                <w:b/>
                <w:bCs/>
              </w:rPr>
              <w:t>kurzus tartalma, témakörei</w:t>
            </w:r>
          </w:p>
          <w:p w:rsidR="00EA3F95" w:rsidRPr="009777BF" w:rsidRDefault="00EA3F95" w:rsidP="00146954">
            <w:pPr>
              <w:shd w:val="clear" w:color="auto" w:fill="E5DFEC"/>
              <w:suppressAutoHyphens/>
              <w:autoSpaceDE w:val="0"/>
              <w:spacing w:before="60" w:after="60"/>
              <w:ind w:left="417" w:right="113"/>
            </w:pPr>
            <w:r>
              <w:t xml:space="preserve">A létesítmény gazdálkodás alapjai, </w:t>
            </w:r>
            <w:proofErr w:type="spellStart"/>
            <w:r>
              <w:t>Facility</w:t>
            </w:r>
            <w:proofErr w:type="spellEnd"/>
            <w:r>
              <w:t xml:space="preserve"> management döntéstámogatás információs rendszerek használatával, az ingatlanvagyon gazdálkodás szerepe a létesítménymenedzsmentben, költség hatékony </w:t>
            </w:r>
            <w:proofErr w:type="gramStart"/>
            <w:r>
              <w:t>létesítmény üzemeltetés</w:t>
            </w:r>
            <w:proofErr w:type="gramEnd"/>
            <w:r>
              <w:t xml:space="preserve">: </w:t>
            </w:r>
            <w:proofErr w:type="spellStart"/>
            <w:r>
              <w:t>Outsourcing</w:t>
            </w:r>
            <w:proofErr w:type="spellEnd"/>
            <w:r>
              <w:t>,, létesítmény-menedzsment törvényi környezete, innováció a létesítménygazdálkodásban.</w:t>
            </w:r>
            <w:r>
              <w:tab/>
            </w:r>
          </w:p>
        </w:tc>
      </w:tr>
      <w:tr w:rsidR="00EA3F95" w:rsidRPr="0087262E" w:rsidTr="00146954">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EA3F95" w:rsidRDefault="00EA3F95" w:rsidP="00146954">
            <w:pPr>
              <w:rPr>
                <w:b/>
                <w:bCs/>
              </w:rPr>
            </w:pPr>
            <w:r w:rsidRPr="000E6AC6">
              <w:rPr>
                <w:b/>
                <w:bCs/>
              </w:rPr>
              <w:lastRenderedPageBreak/>
              <w:t>Tervezett tanulási tevékenységek, tanítási módszerek</w:t>
            </w:r>
          </w:p>
          <w:p w:rsidR="00EA3F95" w:rsidRPr="00DD0BC9" w:rsidRDefault="00EA3F95" w:rsidP="00146954">
            <w:pPr>
              <w:shd w:val="clear" w:color="auto" w:fill="E5DFEC"/>
              <w:suppressAutoHyphens/>
              <w:autoSpaceDE w:val="0"/>
              <w:spacing w:before="60" w:after="60"/>
              <w:ind w:left="417" w:right="113"/>
            </w:pPr>
            <w:r>
              <w:t>Elméleti és gyakorlati ismertek átadása illusztratív példákon keresztül.</w:t>
            </w:r>
          </w:p>
        </w:tc>
      </w:tr>
      <w:tr w:rsidR="00EA3F95" w:rsidRPr="0087262E" w:rsidTr="00146954">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EA3F95" w:rsidRDefault="00EA3F95" w:rsidP="00146954">
            <w:pPr>
              <w:rPr>
                <w:b/>
                <w:bCs/>
              </w:rPr>
            </w:pPr>
            <w:r w:rsidRPr="000E6AC6">
              <w:rPr>
                <w:b/>
                <w:bCs/>
              </w:rPr>
              <w:t>Értékelés</w:t>
            </w:r>
          </w:p>
          <w:p w:rsidR="00EA3F95" w:rsidRPr="00DD0BC9" w:rsidRDefault="00EA3F95" w:rsidP="00146954">
            <w:pPr>
              <w:shd w:val="clear" w:color="auto" w:fill="E5DFEC"/>
              <w:suppressAutoHyphens/>
              <w:autoSpaceDE w:val="0"/>
              <w:spacing w:before="60" w:after="60"/>
              <w:ind w:left="417" w:right="113"/>
              <w:jc w:val="both"/>
            </w:pPr>
            <w:r>
              <w:t>Az aláírás feltétele beadandó dolgozat elkészítése és prezentálása, a vizsgaidőszakban a megszerzett ismeretek számonkérése írásbeli vizsga formájában történik, melynek min. 60%-os teljesítése szükséges.</w:t>
            </w:r>
          </w:p>
        </w:tc>
      </w:tr>
      <w:tr w:rsidR="00EA3F95" w:rsidRPr="0087262E" w:rsidTr="0014695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A3F95" w:rsidRPr="005A1A77" w:rsidRDefault="00EA3F95" w:rsidP="00146954">
            <w:pPr>
              <w:rPr>
                <w:b/>
                <w:bCs/>
                <w:sz w:val="22"/>
                <w:szCs w:val="22"/>
              </w:rPr>
            </w:pPr>
            <w:r w:rsidRPr="005A1A77">
              <w:rPr>
                <w:b/>
                <w:bCs/>
                <w:sz w:val="22"/>
                <w:szCs w:val="22"/>
              </w:rPr>
              <w:t>Kötelező olvasmány:</w:t>
            </w:r>
          </w:p>
          <w:p w:rsidR="00EA3F95" w:rsidRDefault="00EA3F95" w:rsidP="00146954">
            <w:pPr>
              <w:shd w:val="clear" w:color="auto" w:fill="E5DFEC"/>
              <w:suppressAutoHyphens/>
              <w:autoSpaceDE w:val="0"/>
              <w:spacing w:before="60" w:after="60"/>
              <w:ind w:left="417" w:right="113"/>
            </w:pPr>
            <w:proofErr w:type="spellStart"/>
            <w:r>
              <w:t>Becsky</w:t>
            </w:r>
            <w:proofErr w:type="spellEnd"/>
            <w:r>
              <w:t xml:space="preserve"> András – Dékán Tamásné Orbán Ildikó – K. Szabó Gábor– </w:t>
            </w:r>
            <w:proofErr w:type="spellStart"/>
            <w:r>
              <w:t>Krecz</w:t>
            </w:r>
            <w:proofErr w:type="spellEnd"/>
            <w:r>
              <w:t xml:space="preserve"> Tibor (2015): Infrastruktúra és sportvállalkozás. Campus Kiadó, 2015. A </w:t>
            </w:r>
            <w:r w:rsidRPr="00D424F9">
              <w:t xml:space="preserve">tananyag elkészítését a „ABS” Képzés- és rendszerfejlesztés a sportos társadalomért Észak-Kelet Magyarországon (A és B </w:t>
            </w:r>
            <w:proofErr w:type="gramStart"/>
            <w:r w:rsidRPr="00D424F9">
              <w:t>komponensek</w:t>
            </w:r>
            <w:proofErr w:type="gramEnd"/>
            <w:r w:rsidRPr="00D424F9">
              <w:t xml:space="preserve"> a felsőoktatási Sport fejlesztéséért) TÁMOP-4.1.2.E-13/1/KONV-2013-0010 számú projekt támogatta. A projekt az Európai Unió támogatásával, az Európai Szociális Alap társfinanszírozásával valósult meg.</w:t>
            </w:r>
          </w:p>
          <w:p w:rsidR="00EA3F95" w:rsidRPr="005A1A77" w:rsidRDefault="00EA3F95" w:rsidP="00146954">
            <w:pPr>
              <w:shd w:val="clear" w:color="auto" w:fill="E5DFEC"/>
              <w:suppressAutoHyphens/>
              <w:autoSpaceDE w:val="0"/>
              <w:spacing w:before="60" w:after="60"/>
              <w:ind w:left="417" w:right="113"/>
            </w:pPr>
            <w:r w:rsidRPr="005A1A77">
              <w:t xml:space="preserve">Az előadásokon és a szemináriumokon kiadott anyagok, feladatok és a kar </w:t>
            </w:r>
            <w:proofErr w:type="spellStart"/>
            <w:r w:rsidRPr="005A1A77">
              <w:t>Moodle</w:t>
            </w:r>
            <w:proofErr w:type="spellEnd"/>
            <w:r w:rsidRPr="005A1A77">
              <w:t xml:space="preserve"> oldalára feltöltött tananyagok</w:t>
            </w:r>
          </w:p>
          <w:p w:rsidR="00EA3F95" w:rsidRPr="005A1A77" w:rsidRDefault="00EA3F95" w:rsidP="00146954">
            <w:pPr>
              <w:rPr>
                <w:bCs/>
                <w:sz w:val="22"/>
                <w:szCs w:val="22"/>
              </w:rPr>
            </w:pPr>
            <w:r w:rsidRPr="005A1A77">
              <w:rPr>
                <w:bCs/>
                <w:sz w:val="22"/>
                <w:szCs w:val="22"/>
              </w:rPr>
              <w:t>Ajánlott szakirodalom:</w:t>
            </w:r>
          </w:p>
          <w:p w:rsidR="00EA3F95" w:rsidRDefault="00EA3F95" w:rsidP="00146954">
            <w:pPr>
              <w:shd w:val="clear" w:color="auto" w:fill="E5DFEC"/>
              <w:suppressAutoHyphens/>
              <w:autoSpaceDE w:val="0"/>
              <w:spacing w:before="60" w:after="60"/>
              <w:ind w:left="417" w:right="113"/>
            </w:pPr>
            <w:r>
              <w:t xml:space="preserve">BRAUER, R. L. (1992): </w:t>
            </w:r>
            <w:proofErr w:type="spellStart"/>
            <w:r>
              <w:t>Facilities</w:t>
            </w:r>
            <w:proofErr w:type="spellEnd"/>
            <w:r>
              <w:t xml:space="preserve"> </w:t>
            </w:r>
            <w:proofErr w:type="spellStart"/>
            <w:r>
              <w:t>Planning</w:t>
            </w:r>
            <w:proofErr w:type="spellEnd"/>
            <w:r>
              <w:t xml:space="preserve">, ISBN-10: 0814450784 Publisher: </w:t>
            </w:r>
            <w:proofErr w:type="spellStart"/>
            <w:r>
              <w:t>Amacom</w:t>
            </w:r>
            <w:proofErr w:type="spellEnd"/>
          </w:p>
          <w:p w:rsidR="00EA3F95" w:rsidRDefault="00EA3F95" w:rsidP="00146954">
            <w:pPr>
              <w:shd w:val="clear" w:color="auto" w:fill="E5DFEC"/>
              <w:suppressAutoHyphens/>
              <w:autoSpaceDE w:val="0"/>
              <w:spacing w:before="60" w:after="60"/>
              <w:ind w:left="417" w:right="113"/>
            </w:pPr>
            <w:r>
              <w:t xml:space="preserve">CZERNY, J (2005): A létesítménygazdálkodás informatikai támogatása. </w:t>
            </w:r>
            <w:proofErr w:type="spellStart"/>
            <w:r>
              <w:t>Controlling</w:t>
            </w:r>
            <w:proofErr w:type="spellEnd"/>
            <w:r>
              <w:t xml:space="preserve"> portál</w:t>
            </w:r>
            <w:proofErr w:type="gramStart"/>
            <w:r>
              <w:t>.Feltöltve</w:t>
            </w:r>
            <w:proofErr w:type="gramEnd"/>
            <w:r>
              <w:t>:2005.06.01. http://www.controllingportal.hu/downloader.php?i=322&amp;f=Czerny_J_Letesitmenygazdalkodas_IT_tamogatas.pdf</w:t>
            </w:r>
          </w:p>
          <w:p w:rsidR="00EA3F95" w:rsidRDefault="00EA3F95" w:rsidP="00146954">
            <w:pPr>
              <w:shd w:val="clear" w:color="auto" w:fill="E5DFEC"/>
              <w:suppressAutoHyphens/>
              <w:autoSpaceDE w:val="0"/>
              <w:spacing w:before="60" w:after="60"/>
              <w:ind w:left="417" w:right="113"/>
            </w:pPr>
            <w:r>
              <w:t xml:space="preserve">FORT, R. D. (2006): </w:t>
            </w:r>
            <w:proofErr w:type="spellStart"/>
            <w:r>
              <w:t>Sports</w:t>
            </w:r>
            <w:proofErr w:type="spellEnd"/>
            <w:r>
              <w:t xml:space="preserve"> </w:t>
            </w:r>
            <w:proofErr w:type="spellStart"/>
            <w:r>
              <w:t>Economics</w:t>
            </w:r>
            <w:proofErr w:type="spellEnd"/>
            <w:r>
              <w:t xml:space="preserve">. (2nd </w:t>
            </w:r>
            <w:proofErr w:type="spellStart"/>
            <w:r>
              <w:t>ed</w:t>
            </w:r>
            <w:proofErr w:type="spellEnd"/>
            <w:r>
              <w:t xml:space="preserve">.) </w:t>
            </w:r>
            <w:proofErr w:type="spellStart"/>
            <w:r>
              <w:t>Upper</w:t>
            </w:r>
            <w:proofErr w:type="spellEnd"/>
            <w:r>
              <w:t xml:space="preserve"> </w:t>
            </w:r>
            <w:proofErr w:type="spellStart"/>
            <w:r>
              <w:t>Saddle</w:t>
            </w:r>
            <w:proofErr w:type="spellEnd"/>
            <w:r>
              <w:t xml:space="preserve"> </w:t>
            </w:r>
            <w:proofErr w:type="spellStart"/>
            <w:r>
              <w:t>River</w:t>
            </w:r>
            <w:proofErr w:type="spellEnd"/>
            <w:r>
              <w:t xml:space="preserve">: </w:t>
            </w:r>
            <w:proofErr w:type="spellStart"/>
            <w:r>
              <w:t>Prentice</w:t>
            </w:r>
            <w:proofErr w:type="spellEnd"/>
            <w:r>
              <w:t xml:space="preserve"> Hall</w:t>
            </w:r>
          </w:p>
          <w:p w:rsidR="00EA3F95" w:rsidRDefault="00EA3F95" w:rsidP="00146954">
            <w:pPr>
              <w:shd w:val="clear" w:color="auto" w:fill="E5DFEC"/>
              <w:suppressAutoHyphens/>
              <w:autoSpaceDE w:val="0"/>
              <w:spacing w:before="60" w:after="60"/>
              <w:ind w:left="417" w:right="113"/>
            </w:pPr>
            <w:r>
              <w:t xml:space="preserve">K. LEINONEN, SZ. SZEMBERG, R. VAN RIJSWIJK (2014): </w:t>
            </w:r>
            <w:proofErr w:type="spellStart"/>
            <w:r>
              <w:t>Ice</w:t>
            </w:r>
            <w:proofErr w:type="spellEnd"/>
            <w:r>
              <w:t xml:space="preserve"> </w:t>
            </w:r>
            <w:proofErr w:type="spellStart"/>
            <w:r>
              <w:t>Rink</w:t>
            </w:r>
            <w:proofErr w:type="spellEnd"/>
            <w:r>
              <w:t xml:space="preserve"> </w:t>
            </w:r>
            <w:proofErr w:type="spellStart"/>
            <w:r>
              <w:t>Manual</w:t>
            </w:r>
            <w:proofErr w:type="spellEnd"/>
            <w:r>
              <w:t xml:space="preserve"> of </w:t>
            </w:r>
            <w:proofErr w:type="spellStart"/>
            <w:r>
              <w:t>the</w:t>
            </w:r>
            <w:proofErr w:type="spellEnd"/>
            <w:r>
              <w:t xml:space="preserve"> International </w:t>
            </w:r>
            <w:proofErr w:type="spellStart"/>
            <w:r>
              <w:t>Ice</w:t>
            </w:r>
            <w:proofErr w:type="spellEnd"/>
            <w:r>
              <w:t xml:space="preserve"> </w:t>
            </w:r>
            <w:proofErr w:type="spellStart"/>
            <w:r>
              <w:t>Hockey</w:t>
            </w:r>
            <w:proofErr w:type="spellEnd"/>
            <w:r>
              <w:t xml:space="preserve"> </w:t>
            </w:r>
            <w:proofErr w:type="spellStart"/>
            <w:r>
              <w:t>Federation</w:t>
            </w:r>
            <w:proofErr w:type="spellEnd"/>
            <w:r>
              <w:t>, http://www.ihi.is/gogn/IIHF_IceRinkManual.pdf, 2014. január 09.</w:t>
            </w:r>
          </w:p>
          <w:p w:rsidR="00EA3F95" w:rsidRDefault="00EA3F95" w:rsidP="00146954">
            <w:pPr>
              <w:shd w:val="clear" w:color="auto" w:fill="E5DFEC"/>
              <w:suppressAutoHyphens/>
              <w:autoSpaceDE w:val="0"/>
              <w:spacing w:before="60" w:after="60"/>
              <w:ind w:left="417" w:right="113"/>
            </w:pPr>
            <w:r>
              <w:t>K. SZABÓ G. (2011): Sportuszodák üzemeltetése a fenntartható fejlődés szempontjai szerint. 2011. DE Műszaki Kar Épületgépészeti és Létesítménymérnöki Tanszék</w:t>
            </w:r>
          </w:p>
          <w:p w:rsidR="00EA3F95" w:rsidRPr="00DD0BC9" w:rsidRDefault="00EA3F95" w:rsidP="00146954">
            <w:pPr>
              <w:shd w:val="clear" w:color="auto" w:fill="E5DFEC"/>
              <w:suppressAutoHyphens/>
              <w:autoSpaceDE w:val="0"/>
              <w:spacing w:before="60" w:after="60"/>
              <w:ind w:left="417" w:right="113"/>
            </w:pPr>
            <w:r>
              <w:t xml:space="preserve">SÁNDOR M. (2005): A debreceni futball képes kalauza, DVSC </w:t>
            </w:r>
            <w:proofErr w:type="spellStart"/>
            <w:r>
              <w:t>Zrt</w:t>
            </w:r>
            <w:proofErr w:type="spellEnd"/>
            <w:r>
              <w:t>. 2005.</w:t>
            </w:r>
          </w:p>
        </w:tc>
      </w:tr>
    </w:tbl>
    <w:p w:rsidR="00EA3F95" w:rsidRDefault="00EA3F95" w:rsidP="00EA3F95">
      <w:r w:rsidRPr="00E66850">
        <w:t xml:space="preserve"> </w:t>
      </w:r>
    </w:p>
    <w:p w:rsidR="00EA3F95" w:rsidRDefault="00EA3F95" w:rsidP="00EA3F95"/>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EA3F95" w:rsidRPr="00C749A1" w:rsidTr="00146954">
        <w:tc>
          <w:tcPr>
            <w:tcW w:w="9250" w:type="dxa"/>
            <w:gridSpan w:val="2"/>
            <w:tcBorders>
              <w:top w:val="single" w:sz="4" w:space="0" w:color="auto"/>
              <w:left w:val="single" w:sz="4" w:space="0" w:color="auto"/>
              <w:bottom w:val="single" w:sz="4" w:space="0" w:color="auto"/>
              <w:right w:val="single" w:sz="4" w:space="0" w:color="auto"/>
            </w:tcBorders>
            <w:shd w:val="clear" w:color="auto" w:fill="auto"/>
          </w:tcPr>
          <w:p w:rsidR="00EA3F95" w:rsidRPr="00C749A1" w:rsidRDefault="00EA3F95" w:rsidP="00146954">
            <w:pPr>
              <w:jc w:val="center"/>
              <w:rPr>
                <w:sz w:val="28"/>
                <w:szCs w:val="28"/>
              </w:rPr>
            </w:pPr>
            <w:r w:rsidRPr="00C749A1">
              <w:rPr>
                <w:sz w:val="28"/>
                <w:szCs w:val="28"/>
              </w:rPr>
              <w:t>Bontott tematika</w:t>
            </w:r>
          </w:p>
        </w:tc>
      </w:tr>
      <w:tr w:rsidR="00EA3F95" w:rsidRPr="00C749A1" w:rsidTr="00146954">
        <w:tc>
          <w:tcPr>
            <w:tcW w:w="1529" w:type="dxa"/>
            <w:shd w:val="clear" w:color="auto" w:fill="auto"/>
          </w:tcPr>
          <w:p w:rsidR="00EA3F95" w:rsidRPr="00C749A1" w:rsidRDefault="00EA3F95" w:rsidP="00146954">
            <w:pPr>
              <w:jc w:val="center"/>
            </w:pPr>
            <w:r w:rsidRPr="00C749A1">
              <w:t>5 óra</w:t>
            </w:r>
          </w:p>
        </w:tc>
        <w:tc>
          <w:tcPr>
            <w:tcW w:w="7721" w:type="dxa"/>
            <w:shd w:val="clear" w:color="auto" w:fill="auto"/>
          </w:tcPr>
          <w:p w:rsidR="00EA3F95" w:rsidRDefault="00EA3F95" w:rsidP="00146954">
            <w:r>
              <w:t>A létesítménygazdálkodás fogalma és meghatározásai</w:t>
            </w:r>
            <w:r w:rsidRPr="00E66850">
              <w:t xml:space="preserve"> </w:t>
            </w:r>
            <w:proofErr w:type="spellStart"/>
            <w:r>
              <w:t>Facility</w:t>
            </w:r>
            <w:proofErr w:type="spellEnd"/>
            <w:r>
              <w:t xml:space="preserve"> management döntéstámogatás információs rendszerek használatával (FM, CAFM, CAIFM). A létesítménygazdálkodás funkciói.</w:t>
            </w:r>
            <w:r w:rsidRPr="00E66850">
              <w:t xml:space="preserve"> </w:t>
            </w:r>
            <w:r>
              <w:t>A létesítménygazdálkodás helye a szervezeten belül. A létesítménygazdálkodás működési területe.</w:t>
            </w:r>
            <w:r w:rsidRPr="00E66850">
              <w:t xml:space="preserve"> </w:t>
            </w:r>
            <w:r>
              <w:t>A létesítménygazdálkodás stratégiai modellje.</w:t>
            </w:r>
          </w:p>
          <w:p w:rsidR="00EA3F95" w:rsidRDefault="00C5508C" w:rsidP="00146954">
            <w:r>
              <w:pict>
                <v:rect id="_x0000_i1032" style="width:0;height:1.5pt" o:hralign="center" o:hrstd="t" o:hr="t" fillcolor="#a0a0a0" stroked="f"/>
              </w:pict>
            </w:r>
          </w:p>
          <w:p w:rsidR="00EA3F95" w:rsidRDefault="00EA3F95" w:rsidP="00146954">
            <w:r>
              <w:t>TE: Ismeri a létesítménygazdálkodás fogalmát</w:t>
            </w:r>
            <w:r w:rsidRPr="007D5F86">
              <w:t xml:space="preserve"> és meghatározásai</w:t>
            </w:r>
            <w:r>
              <w:t>t.</w:t>
            </w:r>
            <w:r w:rsidRPr="007D5F86">
              <w:t xml:space="preserve"> </w:t>
            </w:r>
            <w:r>
              <w:t>Ismeri a</w:t>
            </w:r>
            <w:r w:rsidRPr="00622DAD">
              <w:t xml:space="preserve"> </w:t>
            </w:r>
            <w:proofErr w:type="spellStart"/>
            <w:r>
              <w:t>facility</w:t>
            </w:r>
            <w:proofErr w:type="spellEnd"/>
            <w:r>
              <w:t xml:space="preserve"> management döntéstámogatási lehetőségeit, és a kapcsolódó információs rendszereket. Ismeri a létesítménygazdálkodás funkcióit, és helyét a szervezeten belül, működési területét, stratégiai modelljét. </w:t>
            </w:r>
          </w:p>
        </w:tc>
      </w:tr>
      <w:tr w:rsidR="00EA3F95" w:rsidRPr="00C749A1" w:rsidTr="00146954">
        <w:tc>
          <w:tcPr>
            <w:tcW w:w="1529" w:type="dxa"/>
            <w:shd w:val="clear" w:color="auto" w:fill="auto"/>
          </w:tcPr>
          <w:p w:rsidR="00EA3F95" w:rsidRPr="00C749A1" w:rsidRDefault="00EA3F95" w:rsidP="00146954">
            <w:pPr>
              <w:jc w:val="center"/>
            </w:pPr>
            <w:r w:rsidRPr="00C749A1">
              <w:t>5 óra</w:t>
            </w:r>
          </w:p>
        </w:tc>
        <w:tc>
          <w:tcPr>
            <w:tcW w:w="7721" w:type="dxa"/>
            <w:shd w:val="clear" w:color="auto" w:fill="auto"/>
          </w:tcPr>
          <w:p w:rsidR="00EA3F95" w:rsidRPr="00060260" w:rsidRDefault="00EA3F95" w:rsidP="00146954">
            <w:r>
              <w:t xml:space="preserve">Követelmények a létesítménygazdálkodási szakemberrel szemben. Az ingatlanvagyon gazdálkodás szerepe a létesítménymenedzsmentben. Költség hatékony létesítmény üzemeltetés: </w:t>
            </w:r>
            <w:proofErr w:type="spellStart"/>
            <w:r>
              <w:t>Outsourcing</w:t>
            </w:r>
            <w:proofErr w:type="spellEnd"/>
            <w:r>
              <w:t>. Létesítmény gazdálkodás napjainkban. Létesítmény-menedzsment törvényi környezete. Innováció a létesítménygazdálkodásban.</w:t>
            </w:r>
            <w:r w:rsidRPr="00E66850">
              <w:t xml:space="preserve"> </w:t>
            </w:r>
          </w:p>
          <w:p w:rsidR="00EA3F95" w:rsidRDefault="00C5508C" w:rsidP="00146954">
            <w:r>
              <w:pict>
                <v:rect id="_x0000_i1033" style="width:0;height:1.5pt" o:hralign="center" o:hrstd="t" o:hr="t" fillcolor="#a0a0a0" stroked="f"/>
              </w:pict>
            </w:r>
          </w:p>
          <w:p w:rsidR="00EA3F95" w:rsidRDefault="00EA3F95" w:rsidP="00146954">
            <w:r>
              <w:t xml:space="preserve">TE: Ismeri a létesítménygazdálkodási szakemberrel szembeni követelményeket, </w:t>
            </w:r>
            <w:r w:rsidRPr="00622DAD">
              <w:t>a</w:t>
            </w:r>
            <w:r>
              <w:t xml:space="preserve">z ingatlanvagyon gazdálkodás szerepét a létesítménymenedzsmentben, </w:t>
            </w:r>
            <w:r w:rsidRPr="00622DAD">
              <w:t>a</w:t>
            </w:r>
            <w:r>
              <w:t xml:space="preserve"> költség hatékony létesítmény üzemeltetés módszereit.</w:t>
            </w:r>
            <w:r w:rsidRPr="00622DAD">
              <w:t xml:space="preserve"> Ismeri </w:t>
            </w:r>
            <w:r>
              <w:t>a létesítménygazdálkodás jelenlegi helyzetét, törvényi környezetét,</w:t>
            </w:r>
            <w:r w:rsidRPr="00622DAD">
              <w:t xml:space="preserve"> </w:t>
            </w:r>
            <w:r>
              <w:t>a létesítménygazdálkodásban megjelenő innovációkat.</w:t>
            </w:r>
          </w:p>
        </w:tc>
      </w:tr>
      <w:tr w:rsidR="00EA3F95" w:rsidRPr="00C749A1" w:rsidTr="00146954">
        <w:tc>
          <w:tcPr>
            <w:tcW w:w="1529" w:type="dxa"/>
            <w:shd w:val="clear" w:color="auto" w:fill="auto"/>
          </w:tcPr>
          <w:p w:rsidR="00EA3F95" w:rsidRPr="00C749A1" w:rsidRDefault="00EA3F95" w:rsidP="00146954">
            <w:pPr>
              <w:jc w:val="center"/>
            </w:pPr>
            <w:r w:rsidRPr="00C749A1">
              <w:t>5 óra</w:t>
            </w:r>
          </w:p>
        </w:tc>
        <w:tc>
          <w:tcPr>
            <w:tcW w:w="7721" w:type="dxa"/>
            <w:shd w:val="clear" w:color="auto" w:fill="auto"/>
          </w:tcPr>
          <w:p w:rsidR="00EA3F95" w:rsidRPr="00F47064" w:rsidRDefault="00EA3F95" w:rsidP="00146954">
            <w:r>
              <w:t>A Debreceni Sportuszoda p</w:t>
            </w:r>
            <w:r w:rsidRPr="007D5F86">
              <w:t xml:space="preserve">éldája </w:t>
            </w:r>
            <w:r w:rsidR="00C5508C">
              <w:pict>
                <v:rect id="_x0000_i1034" style="width:0;height:1.5pt" o:hralign="center" o:hrstd="t" o:hr="t" fillcolor="#a0a0a0" stroked="f"/>
              </w:pict>
            </w:r>
          </w:p>
          <w:p w:rsidR="00EA3F95" w:rsidRDefault="00EA3F95" w:rsidP="00146954">
            <w:r w:rsidRPr="00622DAD">
              <w:t xml:space="preserve">TE: Ismeri </w:t>
            </w:r>
            <w:r>
              <w:t>és kamatoztatja a minta sportvállalkozás, a gyakorlati példa tapasztalatait, következtetéseket von le a létesítménymenedzsment területére vonatkozóan.</w:t>
            </w:r>
          </w:p>
        </w:tc>
      </w:tr>
      <w:tr w:rsidR="00EA3F95" w:rsidRPr="00C749A1" w:rsidTr="00146954">
        <w:tc>
          <w:tcPr>
            <w:tcW w:w="1529" w:type="dxa"/>
            <w:shd w:val="clear" w:color="auto" w:fill="auto"/>
          </w:tcPr>
          <w:p w:rsidR="00EA3F95" w:rsidRPr="00C749A1" w:rsidRDefault="00EA3F95" w:rsidP="00146954">
            <w:pPr>
              <w:jc w:val="center"/>
            </w:pPr>
            <w:r w:rsidRPr="00C749A1">
              <w:t>5 óra</w:t>
            </w:r>
          </w:p>
        </w:tc>
        <w:tc>
          <w:tcPr>
            <w:tcW w:w="7721" w:type="dxa"/>
            <w:shd w:val="clear" w:color="auto" w:fill="auto"/>
          </w:tcPr>
          <w:p w:rsidR="00EA3F95" w:rsidRDefault="00EA3F95" w:rsidP="00146954">
            <w:r>
              <w:t>A Debreceni Jégcsarnok p</w:t>
            </w:r>
            <w:r w:rsidRPr="007D5F86">
              <w:t>éldája</w:t>
            </w:r>
            <w:r>
              <w:t>.</w:t>
            </w:r>
            <w:r w:rsidRPr="007D5F86">
              <w:t xml:space="preserve"> </w:t>
            </w:r>
            <w:r>
              <w:t>A Debreceni Nagyerdei Stadion p</w:t>
            </w:r>
            <w:r w:rsidRPr="007D5F86">
              <w:t xml:space="preserve">éldája </w:t>
            </w:r>
            <w:r w:rsidR="00C5508C">
              <w:pict>
                <v:rect id="_x0000_i1035" style="width:0;height:1.5pt" o:hralign="center" o:hrstd="t" o:hr="t" fillcolor="#a0a0a0" stroked="f"/>
              </w:pict>
            </w:r>
          </w:p>
          <w:p w:rsidR="00EA3F95" w:rsidRDefault="00EA3F95" w:rsidP="00146954">
            <w:r w:rsidRPr="00622DAD">
              <w:t xml:space="preserve">TE: Ismeri </w:t>
            </w:r>
            <w:r>
              <w:t>és kamatoztatja a minta sportvállalkozás, a gyakorlati példa tapasztalatait, következtetéseket von le a létesítménymenedzsment területére vonatkozóan.</w:t>
            </w:r>
            <w:r w:rsidRPr="007D5F86">
              <w:t xml:space="preserve"> </w:t>
            </w:r>
          </w:p>
        </w:tc>
      </w:tr>
    </w:tbl>
    <w:p w:rsidR="00EA3F95" w:rsidRDefault="00EA3F95" w:rsidP="00EA3F95"/>
    <w:p w:rsidR="00EA3F95" w:rsidRDefault="00EA3F95" w:rsidP="00EA3F95"/>
    <w:p w:rsidR="00EA3F95" w:rsidRDefault="00EA3F95" w:rsidP="00EA3F95"/>
    <w:p w:rsidR="00EA3F95" w:rsidRDefault="00EA3F95" w:rsidP="00EA3F9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A3F95" w:rsidRPr="0087262E" w:rsidTr="001469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A3F95" w:rsidRPr="00885992" w:rsidRDefault="00EA3F95" w:rsidP="001469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885992" w:rsidRDefault="00EA3F95" w:rsidP="00146954">
            <w:pPr>
              <w:jc w:val="center"/>
              <w:rPr>
                <w:rFonts w:eastAsia="Arial Unicode MS"/>
                <w:b/>
                <w:szCs w:val="16"/>
              </w:rPr>
            </w:pPr>
            <w:r>
              <w:rPr>
                <w:rFonts w:eastAsia="Arial Unicode MS"/>
                <w:b/>
                <w:szCs w:val="16"/>
              </w:rPr>
              <w:t>Teljesítménymérés-és menedzsment</w:t>
            </w:r>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rFonts w:eastAsia="Arial Unicode MS"/>
                <w:b/>
              </w:rPr>
            </w:pPr>
            <w:r>
              <w:t>GT_MSKL023</w:t>
            </w:r>
          </w:p>
        </w:tc>
      </w:tr>
      <w:tr w:rsidR="00EA3F95" w:rsidRPr="0087262E" w:rsidTr="001469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A3F95" w:rsidRPr="0084731C" w:rsidRDefault="00EA3F95" w:rsidP="001469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191C71" w:rsidRDefault="00EA3F95" w:rsidP="00146954">
            <w:pPr>
              <w:jc w:val="center"/>
              <w:rPr>
                <w:b/>
              </w:rPr>
            </w:pPr>
            <w:proofErr w:type="spellStart"/>
            <w:r>
              <w:rPr>
                <w:rFonts w:eastAsia="Arial Unicode MS"/>
                <w:b/>
              </w:rPr>
              <w:t>Assessment</w:t>
            </w:r>
            <w:proofErr w:type="spellEnd"/>
            <w:r>
              <w:rPr>
                <w:rFonts w:eastAsia="Arial Unicode MS"/>
                <w:b/>
              </w:rPr>
              <w:t xml:space="preserve"> of sport performance</w:t>
            </w: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rPr>
                <w:rFonts w:eastAsia="Arial Unicode MS"/>
                <w:sz w:val="16"/>
                <w:szCs w:val="16"/>
              </w:rPr>
            </w:pPr>
          </w:p>
        </w:tc>
      </w:tr>
      <w:tr w:rsidR="00EA3F95" w:rsidRPr="0087262E" w:rsidTr="001469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b/>
                <w:bCs/>
                <w:sz w:val="24"/>
                <w:szCs w:val="24"/>
              </w:rPr>
            </w:pPr>
          </w:p>
        </w:tc>
      </w:tr>
      <w:tr w:rsidR="00EA3F95" w:rsidRPr="0087262E" w:rsidTr="001469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rPr>
            </w:pPr>
            <w:r>
              <w:rPr>
                <w:sz w:val="22"/>
                <w:szCs w:val="22"/>
              </w:rPr>
              <w:t xml:space="preserve">Debreceni Egyetem, Gazdaságtudományi Kar, </w:t>
            </w:r>
            <w:r>
              <w:rPr>
                <w:sz w:val="22"/>
                <w:szCs w:val="22"/>
              </w:rPr>
              <w:br/>
              <w:t>Sportgazdasági és -menedzsment Intézet</w:t>
            </w:r>
          </w:p>
        </w:tc>
      </w:tr>
      <w:tr w:rsidR="00EA3F95" w:rsidRPr="0087262E"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A3F95" w:rsidRPr="00AE0790" w:rsidRDefault="00EA3F95" w:rsidP="001469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p>
        </w:tc>
      </w:tr>
      <w:tr w:rsidR="00EA3F95" w:rsidRPr="0087262E" w:rsidTr="001469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Oktatás nyelve</w:t>
            </w:r>
          </w:p>
        </w:tc>
      </w:tr>
      <w:tr w:rsidR="00EA3F95" w:rsidRPr="0087262E" w:rsidTr="0014695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2411"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r>
      <w:tr w:rsidR="00EA3F95" w:rsidRPr="0087262E" w:rsidTr="001469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proofErr w:type="spellStart"/>
            <w:r>
              <w:rPr>
                <w:b/>
              </w:rPr>
              <w:t>Gy</w:t>
            </w:r>
            <w:proofErr w:type="spellEnd"/>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magyar</w:t>
            </w:r>
          </w:p>
        </w:tc>
      </w:tr>
      <w:tr w:rsidR="00EA3F95" w:rsidRPr="0087262E" w:rsidTr="001469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282AFF" w:rsidRDefault="00EA3F95" w:rsidP="001469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DA5E3F" w:rsidRDefault="00EA3F95" w:rsidP="00146954">
            <w:pPr>
              <w:jc w:val="center"/>
              <w:rPr>
                <w:b/>
                <w:sz w:val="16"/>
                <w:szCs w:val="16"/>
              </w:rPr>
            </w:pPr>
            <w:r>
              <w:rPr>
                <w:b/>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191C71" w:rsidRDefault="00EA3F95" w:rsidP="00146954">
            <w:pPr>
              <w:jc w:val="center"/>
              <w:rPr>
                <w:b/>
                <w:sz w:val="16"/>
                <w:szCs w:val="16"/>
              </w:rPr>
            </w:pPr>
            <w:r>
              <w:rPr>
                <w:b/>
                <w:sz w:val="16"/>
                <w:szCs w:val="16"/>
              </w:rPr>
              <w:t>14</w:t>
            </w:r>
          </w:p>
        </w:tc>
        <w:tc>
          <w:tcPr>
            <w:tcW w:w="1762"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r>
      <w:tr w:rsidR="00EA3F95" w:rsidRPr="0087262E" w:rsidTr="001469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A3F95" w:rsidRPr="00AE0790" w:rsidRDefault="00EA3F95" w:rsidP="001469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A3F95" w:rsidRPr="00AE0790" w:rsidRDefault="00EA3F95" w:rsidP="001469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A3F95" w:rsidRPr="00740E47" w:rsidRDefault="00EA3F95" w:rsidP="00146954">
            <w:pPr>
              <w:jc w:val="center"/>
              <w:rPr>
                <w:b/>
                <w:sz w:val="16"/>
                <w:szCs w:val="16"/>
              </w:rPr>
            </w:pPr>
            <w:r>
              <w:rPr>
                <w:b/>
                <w:sz w:val="16"/>
                <w:szCs w:val="16"/>
              </w:rPr>
              <w:t xml:space="preserve">Dr. </w:t>
            </w:r>
            <w:proofErr w:type="spellStart"/>
            <w:r>
              <w:rPr>
                <w:b/>
                <w:sz w:val="16"/>
                <w:szCs w:val="16"/>
              </w:rPr>
              <w:t>Pucsok</w:t>
            </w:r>
            <w:proofErr w:type="spellEnd"/>
            <w:r>
              <w:rPr>
                <w:b/>
                <w:sz w:val="16"/>
                <w:szCs w:val="16"/>
              </w:rPr>
              <w:t xml:space="preserve"> József Márton</w:t>
            </w:r>
          </w:p>
        </w:tc>
        <w:tc>
          <w:tcPr>
            <w:tcW w:w="855" w:type="dxa"/>
            <w:tcBorders>
              <w:top w:val="single" w:sz="4" w:space="0" w:color="auto"/>
              <w:left w:val="nil"/>
              <w:bottom w:val="single" w:sz="4" w:space="0" w:color="auto"/>
              <w:right w:val="single" w:sz="4" w:space="0" w:color="auto"/>
            </w:tcBorders>
            <w:vAlign w:val="center"/>
          </w:tcPr>
          <w:p w:rsidR="00EA3F95" w:rsidRPr="0087262E" w:rsidRDefault="00EA3F95" w:rsidP="001469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191C71" w:rsidRDefault="00EA3F95" w:rsidP="00146954">
            <w:pPr>
              <w:jc w:val="center"/>
              <w:rPr>
                <w:b/>
              </w:rPr>
            </w:pPr>
            <w:r>
              <w:rPr>
                <w:b/>
              </w:rPr>
              <w:t>egyetemi docens</w:t>
            </w:r>
          </w:p>
        </w:tc>
      </w:tr>
      <w:tr w:rsidR="00EA3F95" w:rsidRPr="0087262E" w:rsidTr="00146954">
        <w:trPr>
          <w:cantSplit/>
          <w:trHeight w:val="91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B21A18" w:rsidRDefault="00EA3F95" w:rsidP="00146954">
            <w:r w:rsidRPr="00B21A18">
              <w:rPr>
                <w:b/>
                <w:bCs/>
              </w:rPr>
              <w:t xml:space="preserve">A kurzus célja, </w:t>
            </w:r>
            <w:r w:rsidRPr="00B21A18">
              <w:t>hogy a hallgatók</w:t>
            </w:r>
            <w:r>
              <w:t xml:space="preserve"> megismerjék a sportteljesítmény mérésének elméleti alapjait. Ismerjék meg azokat a korszerű diagnosztikai eszközöket, melyek segítségével a sportteljesítmény objektívan mérhető. nyerjenek betekintést ezen eszközök működésébe.</w:t>
            </w:r>
          </w:p>
          <w:p w:rsidR="00EA3F95" w:rsidRPr="00B21A18" w:rsidRDefault="00EA3F95" w:rsidP="00146954"/>
        </w:tc>
      </w:tr>
      <w:tr w:rsidR="00EA3F95" w:rsidRPr="0087262E" w:rsidTr="00146954">
        <w:trPr>
          <w:cantSplit/>
          <w:trHeight w:val="1400"/>
        </w:trPr>
        <w:tc>
          <w:tcPr>
            <w:tcW w:w="9939" w:type="dxa"/>
            <w:gridSpan w:val="10"/>
            <w:tcBorders>
              <w:top w:val="single" w:sz="4" w:space="0" w:color="auto"/>
              <w:left w:val="single" w:sz="4" w:space="0" w:color="auto"/>
              <w:right w:val="single" w:sz="4" w:space="0" w:color="000000"/>
            </w:tcBorders>
            <w:vAlign w:val="center"/>
          </w:tcPr>
          <w:p w:rsidR="00EA3F95" w:rsidRDefault="00EA3F95" w:rsidP="0014695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A3F95" w:rsidRDefault="00EA3F95" w:rsidP="00146954">
            <w:pPr>
              <w:jc w:val="both"/>
              <w:rPr>
                <w:b/>
                <w:bCs/>
              </w:rPr>
            </w:pPr>
          </w:p>
          <w:p w:rsidR="00EA3F95" w:rsidRPr="00B21A18" w:rsidRDefault="00EA3F95" w:rsidP="00146954">
            <w:r w:rsidRPr="00B21A18">
              <w:rPr>
                <w:i/>
              </w:rPr>
              <w:t xml:space="preserve">Tudás: </w:t>
            </w:r>
            <w:r>
              <w:t>a hallgatók ismerjék meg a sportteljesítmény mérésének elméleti alapjait. Ismerjék meg azokat a korszerű diagnosztikai eszközöket, melyek segítségével a sportteljesítmény objektívan mérhető. nyerjenek betekintést ezen eszközök működésébe.</w:t>
            </w:r>
          </w:p>
          <w:p w:rsidR="00EA3F95" w:rsidRPr="00B21A18" w:rsidRDefault="00EA3F95" w:rsidP="00146954">
            <w:pPr>
              <w:ind w:left="402"/>
              <w:jc w:val="both"/>
              <w:rPr>
                <w:i/>
              </w:rPr>
            </w:pPr>
          </w:p>
          <w:p w:rsidR="00EA3F95" w:rsidRPr="00B21A18" w:rsidRDefault="00EA3F95" w:rsidP="00146954">
            <w:pPr>
              <w:shd w:val="clear" w:color="auto" w:fill="E5DFEC"/>
              <w:suppressAutoHyphens/>
              <w:autoSpaceDE w:val="0"/>
              <w:spacing w:before="60" w:after="60"/>
              <w:ind w:left="417" w:right="113"/>
              <w:jc w:val="both"/>
            </w:pPr>
          </w:p>
          <w:p w:rsidR="00EA3F95" w:rsidRPr="00B21A18" w:rsidRDefault="00EA3F95" w:rsidP="00146954">
            <w:pPr>
              <w:ind w:left="402"/>
              <w:jc w:val="both"/>
              <w:rPr>
                <w:i/>
              </w:rPr>
            </w:pPr>
            <w:r w:rsidRPr="00B21A18">
              <w:rPr>
                <w:i/>
              </w:rPr>
              <w:t>Képesség:</w:t>
            </w:r>
            <w:r>
              <w:rPr>
                <w:i/>
              </w:rPr>
              <w:t xml:space="preserve"> a hallgató legyen képes elméleti tudását a sportközgazdász gyakorlati munkája során is hasznosítani</w:t>
            </w:r>
          </w:p>
          <w:p w:rsidR="00EA3F95" w:rsidRPr="00B21A18" w:rsidRDefault="00EA3F95" w:rsidP="00146954">
            <w:pPr>
              <w:shd w:val="clear" w:color="auto" w:fill="E5DFEC"/>
              <w:suppressAutoHyphens/>
              <w:autoSpaceDE w:val="0"/>
              <w:spacing w:before="60" w:after="60"/>
              <w:ind w:left="417" w:right="113"/>
              <w:jc w:val="both"/>
            </w:pPr>
          </w:p>
          <w:p w:rsidR="00EA3F95" w:rsidRDefault="00EA3F95" w:rsidP="00146954">
            <w:pPr>
              <w:shd w:val="clear" w:color="auto" w:fill="E5DFEC"/>
              <w:suppressAutoHyphens/>
              <w:autoSpaceDE w:val="0"/>
              <w:spacing w:before="60" w:after="60"/>
              <w:ind w:left="417" w:right="113"/>
              <w:jc w:val="both"/>
            </w:pPr>
            <w:r w:rsidRPr="00B21A18">
              <w:rPr>
                <w:i/>
              </w:rPr>
              <w:t>Attitűd:</w:t>
            </w:r>
            <w:r>
              <w:t xml:space="preserve"> A megszerzett elméleti és gyakorlati tudás birtokában, pozitív attitűddel gyakorolja munkáját. </w:t>
            </w:r>
          </w:p>
          <w:p w:rsidR="00EA3F95" w:rsidRPr="00B21A18" w:rsidRDefault="00EA3F95" w:rsidP="00146954">
            <w:pPr>
              <w:ind w:left="402"/>
              <w:jc w:val="both"/>
              <w:rPr>
                <w:i/>
              </w:rPr>
            </w:pPr>
          </w:p>
          <w:p w:rsidR="00EA3F95" w:rsidRDefault="00EA3F95" w:rsidP="00146954">
            <w:pPr>
              <w:shd w:val="clear" w:color="auto" w:fill="E5DFEC"/>
              <w:suppressAutoHyphens/>
              <w:autoSpaceDE w:val="0"/>
              <w:spacing w:before="60" w:after="60"/>
              <w:ind w:left="417" w:right="113"/>
              <w:jc w:val="both"/>
            </w:pPr>
          </w:p>
          <w:p w:rsidR="00EA3F95" w:rsidRPr="00B21A18" w:rsidRDefault="00EA3F95" w:rsidP="00146954">
            <w:pPr>
              <w:shd w:val="clear" w:color="auto" w:fill="E5DFEC"/>
              <w:suppressAutoHyphens/>
              <w:autoSpaceDE w:val="0"/>
              <w:spacing w:before="60" w:after="60"/>
              <w:ind w:left="417" w:right="113"/>
              <w:jc w:val="both"/>
            </w:pPr>
            <w:r w:rsidRPr="00B21A18">
              <w:rPr>
                <w:i/>
              </w:rPr>
              <w:t>Autonómia és felelősség:</w:t>
            </w:r>
            <w:r>
              <w:t xml:space="preserve"> Munkáját felelősségteljesen, önállóan végezze. Kellő hozzáértéssel, elméleti és gyakorlati tudással, legyen képes önálló döntéseket hozni </w:t>
            </w:r>
          </w:p>
          <w:p w:rsidR="00EA3F95" w:rsidRPr="00B21A18" w:rsidRDefault="00EA3F95" w:rsidP="00146954">
            <w:pPr>
              <w:ind w:left="720"/>
              <w:rPr>
                <w:rFonts w:eastAsia="Arial Unicode MS"/>
                <w:b/>
                <w:bCs/>
              </w:rPr>
            </w:pPr>
          </w:p>
        </w:tc>
      </w:tr>
      <w:tr w:rsidR="00EA3F95" w:rsidRPr="0087262E" w:rsidTr="001469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B21A18" w:rsidRDefault="00EA3F95" w:rsidP="00146954">
            <w:pPr>
              <w:rPr>
                <w:b/>
                <w:bCs/>
              </w:rPr>
            </w:pPr>
            <w:r w:rsidRPr="00B21A18">
              <w:rPr>
                <w:b/>
                <w:bCs/>
              </w:rPr>
              <w:t xml:space="preserve">A kurzus </w:t>
            </w:r>
            <w:r>
              <w:rPr>
                <w:b/>
                <w:bCs/>
              </w:rPr>
              <w:t xml:space="preserve">rövid </w:t>
            </w:r>
            <w:r w:rsidRPr="00B21A18">
              <w:rPr>
                <w:b/>
                <w:bCs/>
              </w:rPr>
              <w:t>tartalma, témakörei</w:t>
            </w:r>
          </w:p>
          <w:p w:rsidR="00EA3F95" w:rsidRDefault="00EA3F95" w:rsidP="00146954">
            <w:pPr>
              <w:jc w:val="both"/>
            </w:pPr>
            <w:r>
              <w:t>A sportteljesítmény elméleti alapjai</w:t>
            </w:r>
          </w:p>
          <w:p w:rsidR="00EA3F95" w:rsidRDefault="00EA3F95" w:rsidP="00146954">
            <w:pPr>
              <w:jc w:val="both"/>
            </w:pPr>
            <w:r>
              <w:t>Motoros képességek fogalma</w:t>
            </w:r>
          </w:p>
          <w:p w:rsidR="00EA3F95" w:rsidRDefault="00EA3F95" w:rsidP="00146954">
            <w:pPr>
              <w:jc w:val="both"/>
            </w:pPr>
            <w:r>
              <w:t>A sportdiagnosztika fogalma</w:t>
            </w:r>
          </w:p>
          <w:p w:rsidR="00EA3F95" w:rsidRPr="00B21A18" w:rsidRDefault="00EA3F95" w:rsidP="00146954">
            <w:pPr>
              <w:jc w:val="both"/>
            </w:pPr>
            <w:r>
              <w:t>A sportdiagnosztika módszerei, vizsgálati eljárásai</w:t>
            </w:r>
          </w:p>
          <w:p w:rsidR="00EA3F95" w:rsidRPr="00B21A18" w:rsidRDefault="00EA3F95" w:rsidP="00146954">
            <w:pPr>
              <w:ind w:right="138"/>
              <w:jc w:val="both"/>
            </w:pPr>
          </w:p>
        </w:tc>
      </w:tr>
      <w:tr w:rsidR="00EA3F95" w:rsidRPr="0087262E" w:rsidTr="001469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A3F95" w:rsidRPr="00B21A18" w:rsidRDefault="00EA3F95" w:rsidP="00146954">
            <w:pPr>
              <w:rPr>
                <w:b/>
                <w:bCs/>
              </w:rPr>
            </w:pPr>
            <w:r w:rsidRPr="00B21A18">
              <w:rPr>
                <w:b/>
                <w:bCs/>
              </w:rPr>
              <w:t>Tervezett tanulási tevékenységek, tanítási módszerek</w:t>
            </w:r>
          </w:p>
          <w:p w:rsidR="00EA3F95" w:rsidRPr="00B21A18" w:rsidRDefault="00EA3F95" w:rsidP="00146954">
            <w:pPr>
              <w:shd w:val="clear" w:color="auto" w:fill="E5DFEC"/>
              <w:suppressAutoHyphens/>
              <w:autoSpaceDE w:val="0"/>
              <w:spacing w:before="60" w:after="60"/>
              <w:ind w:left="417" w:right="113"/>
            </w:pPr>
            <w:r>
              <w:t xml:space="preserve">Önálló kutatási tevékenység folytatása, sportdiagnosztikai laborvizsgálatok megfigyelése, előadások tartása </w:t>
            </w:r>
          </w:p>
        </w:tc>
      </w:tr>
      <w:tr w:rsidR="00EA3F95"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A3F95" w:rsidRPr="00B21A18" w:rsidRDefault="00EA3F95" w:rsidP="00146954">
            <w:pPr>
              <w:rPr>
                <w:b/>
                <w:bCs/>
              </w:rPr>
            </w:pPr>
            <w:r w:rsidRPr="00B21A18">
              <w:rPr>
                <w:b/>
                <w:bCs/>
              </w:rPr>
              <w:t>Értékelés</w:t>
            </w:r>
          </w:p>
          <w:p w:rsidR="00EA3F95" w:rsidRDefault="00EA3F95" w:rsidP="00146954">
            <w:pPr>
              <w:shd w:val="clear" w:color="auto" w:fill="E5DFEC"/>
              <w:suppressAutoHyphens/>
              <w:autoSpaceDE w:val="0"/>
              <w:spacing w:before="60" w:after="60"/>
              <w:ind w:left="417" w:right="113"/>
            </w:pPr>
            <w:r>
              <w:t>Két önálló beadandó értékeléséből képzett osztályzat alapján</w:t>
            </w:r>
          </w:p>
          <w:p w:rsidR="00EA3F95" w:rsidRDefault="00EA3F95" w:rsidP="00146954">
            <w:pPr>
              <w:shd w:val="clear" w:color="auto" w:fill="E5DFEC"/>
              <w:suppressAutoHyphens/>
              <w:autoSpaceDE w:val="0"/>
              <w:spacing w:before="60" w:after="60"/>
              <w:ind w:left="417" w:right="113"/>
            </w:pPr>
            <w:r>
              <w:t xml:space="preserve">1. Modern eszközök a teljesítménydiagnosztikában (testösszetétel vizsgálat, mozgásanalízis, </w:t>
            </w:r>
            <w:proofErr w:type="spellStart"/>
            <w:r>
              <w:t>spiroergometria</w:t>
            </w:r>
            <w:proofErr w:type="spellEnd"/>
            <w:r>
              <w:t>)</w:t>
            </w:r>
          </w:p>
          <w:p w:rsidR="00EA3F95" w:rsidRPr="00B21A18" w:rsidRDefault="00EA3F95" w:rsidP="00146954">
            <w:pPr>
              <w:shd w:val="clear" w:color="auto" w:fill="E5DFEC"/>
              <w:suppressAutoHyphens/>
              <w:autoSpaceDE w:val="0"/>
              <w:spacing w:before="60" w:after="60"/>
              <w:ind w:left="417" w:right="113"/>
            </w:pPr>
            <w:r>
              <w:t>2. Teljesítménymérés lehetőségei és jelentősége a szabadidősportban és élsportban</w:t>
            </w:r>
          </w:p>
          <w:p w:rsidR="00EA3F95" w:rsidRPr="00B21A18" w:rsidRDefault="00EA3F95" w:rsidP="00146954"/>
        </w:tc>
      </w:tr>
      <w:tr w:rsidR="00EA3F95"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31335E" w:rsidRDefault="00EA3F95" w:rsidP="00146954">
            <w:pPr>
              <w:spacing w:before="100" w:beforeAutospacing="1" w:after="100" w:afterAutospacing="1"/>
              <w:ind w:left="720"/>
            </w:pPr>
            <w:r w:rsidRPr="0031335E">
              <w:rPr>
                <w:b/>
                <w:bCs/>
              </w:rPr>
              <w:lastRenderedPageBreak/>
              <w:t>Kötelező szakirodalom:</w:t>
            </w:r>
          </w:p>
          <w:p w:rsidR="00EA3F95" w:rsidRDefault="00EA3F95" w:rsidP="00CD231D">
            <w:pPr>
              <w:numPr>
                <w:ilvl w:val="0"/>
                <w:numId w:val="53"/>
              </w:numPr>
              <w:spacing w:before="100" w:beforeAutospacing="1" w:after="100" w:afterAutospacing="1"/>
            </w:pPr>
            <w:r>
              <w:t>MOB Hosszútávú sportolófejlesztési program diasora, azonos néven online elérhető</w:t>
            </w:r>
          </w:p>
          <w:p w:rsidR="00EA3F95" w:rsidRDefault="00EA3F95" w:rsidP="00CD231D">
            <w:pPr>
              <w:numPr>
                <w:ilvl w:val="0"/>
                <w:numId w:val="53"/>
              </w:numPr>
              <w:shd w:val="clear" w:color="auto" w:fill="E5DFEC"/>
              <w:suppressAutoHyphens/>
              <w:autoSpaceDE w:val="0"/>
              <w:spacing w:before="60" w:after="60"/>
              <w:ind w:right="113"/>
              <w:jc w:val="both"/>
            </w:pPr>
            <w:r>
              <w:t xml:space="preserve">Motorikus képességek mérése: </w:t>
            </w:r>
            <w:r w:rsidRPr="0031335E">
              <w:t>http://tamop-sport.ttk.pte.hu/files/tananyagfejlesztes/motorikus-kepessegek-merese.pdf</w:t>
            </w:r>
          </w:p>
          <w:p w:rsidR="00EA3F95" w:rsidRPr="00B21A18" w:rsidRDefault="00EA3F95" w:rsidP="00146954">
            <w:pPr>
              <w:shd w:val="clear" w:color="auto" w:fill="E5DFEC"/>
              <w:suppressAutoHyphens/>
              <w:autoSpaceDE w:val="0"/>
              <w:spacing w:before="60" w:after="60"/>
              <w:ind w:left="417" w:right="113"/>
              <w:jc w:val="both"/>
            </w:pPr>
          </w:p>
          <w:p w:rsidR="00EA3F95" w:rsidRDefault="00EA3F95" w:rsidP="00146954">
            <w:pPr>
              <w:rPr>
                <w:b/>
                <w:bCs/>
              </w:rPr>
            </w:pPr>
          </w:p>
          <w:p w:rsidR="00EA3F95" w:rsidRPr="00740E47" w:rsidRDefault="00EA3F95" w:rsidP="00146954">
            <w:pPr>
              <w:rPr>
                <w:b/>
                <w:bCs/>
              </w:rPr>
            </w:pPr>
            <w:r w:rsidRPr="00740E47">
              <w:rPr>
                <w:b/>
                <w:bCs/>
              </w:rPr>
              <w:t>Ajánlott szakirodalom:</w:t>
            </w:r>
          </w:p>
          <w:p w:rsidR="00EA3F95" w:rsidRDefault="00EA3F95" w:rsidP="00CD231D">
            <w:pPr>
              <w:numPr>
                <w:ilvl w:val="0"/>
                <w:numId w:val="52"/>
              </w:numPr>
              <w:spacing w:before="100" w:beforeAutospacing="1" w:after="100" w:afterAutospacing="1"/>
            </w:pPr>
            <w:r>
              <w:t xml:space="preserve">NETFIT felmérő rendszer: </w:t>
            </w:r>
            <w:hyperlink r:id="rId35" w:history="1">
              <w:r>
                <w:rPr>
                  <w:rStyle w:val="Hiperhivatkozs"/>
                </w:rPr>
                <w:t>http://www.mdsz.hu/netfit/</w:t>
              </w:r>
            </w:hyperlink>
          </w:p>
          <w:p w:rsidR="00EA3F95" w:rsidRDefault="00EA3F95" w:rsidP="00CD231D">
            <w:pPr>
              <w:numPr>
                <w:ilvl w:val="0"/>
                <w:numId w:val="52"/>
              </w:numPr>
              <w:spacing w:before="100" w:beforeAutospacing="1" w:after="100" w:afterAutospacing="1"/>
            </w:pPr>
            <w:proofErr w:type="spellStart"/>
            <w:r>
              <w:t>Hungarofit</w:t>
            </w:r>
            <w:proofErr w:type="spellEnd"/>
            <w:r>
              <w:t xml:space="preserve"> felmérő rendszer: </w:t>
            </w:r>
            <w:hyperlink r:id="rId36" w:history="1">
              <w:r>
                <w:rPr>
                  <w:rStyle w:val="Hiperhivatkozs"/>
                </w:rPr>
                <w:t>http://www.jgypk.hu/tamop13e/tananyag_html/tananyag_motoros/viii51_a_hungarofit_tesztjeinek_lersai.html</w:t>
              </w:r>
            </w:hyperlink>
          </w:p>
          <w:p w:rsidR="00EA3F95" w:rsidRDefault="00EA3F95" w:rsidP="00146954">
            <w:pPr>
              <w:shd w:val="clear" w:color="auto" w:fill="E5DFEC"/>
              <w:suppressAutoHyphens/>
              <w:autoSpaceDE w:val="0"/>
              <w:spacing w:before="60" w:after="60"/>
              <w:ind w:left="417" w:right="113"/>
            </w:pPr>
          </w:p>
          <w:p w:rsidR="00EA3F95" w:rsidRPr="00B21A18" w:rsidRDefault="00EA3F95" w:rsidP="00146954">
            <w:pPr>
              <w:shd w:val="clear" w:color="auto" w:fill="E5DFEC"/>
              <w:suppressAutoHyphens/>
              <w:autoSpaceDE w:val="0"/>
              <w:spacing w:before="60" w:after="60"/>
              <w:ind w:left="417" w:right="113"/>
            </w:pPr>
          </w:p>
        </w:tc>
      </w:tr>
    </w:tbl>
    <w:p w:rsidR="00EA3F95" w:rsidRDefault="00EA3F95" w:rsidP="00EA3F95"/>
    <w:p w:rsidR="00EA3F95" w:rsidRDefault="00EA3F95" w:rsidP="00EA3F95"/>
    <w:p w:rsidR="00EA3F95" w:rsidRDefault="00EA3F95" w:rsidP="00EA3F95">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A3F95" w:rsidRPr="007317D2" w:rsidTr="00146954">
        <w:tc>
          <w:tcPr>
            <w:tcW w:w="9250" w:type="dxa"/>
            <w:gridSpan w:val="2"/>
            <w:shd w:val="clear" w:color="auto" w:fill="auto"/>
          </w:tcPr>
          <w:p w:rsidR="00EA3F95" w:rsidRPr="007317D2" w:rsidRDefault="00EA3F95" w:rsidP="00146954">
            <w:pPr>
              <w:jc w:val="center"/>
              <w:rPr>
                <w:sz w:val="28"/>
                <w:szCs w:val="28"/>
              </w:rPr>
            </w:pPr>
            <w:r w:rsidRPr="007317D2">
              <w:rPr>
                <w:sz w:val="28"/>
                <w:szCs w:val="28"/>
              </w:rPr>
              <w:lastRenderedPageBreak/>
              <w:t>Heti bontott tematika</w:t>
            </w: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A sportteljesítmény mérésének elméleti alapjai, a kondicionális és koordinációs képességek</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Motoros képességek szerepe a sportteljesítményben: Az erő</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Motoros képességek szerepe a sportteljesítményben: A gyorsaság</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Motoros képességek szerepe a sportteljesítményben: Az állóképesség</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A koordináció fogalma, jelentősége a sportteljesítményben</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Az ízületi mozgékonyság fogalma, jelentősége a sportteljesítményben</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Az dinamikus és statikus erő mérésének módszerei</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tabs>
                <w:tab w:val="left" w:pos="610"/>
              </w:tabs>
              <w:jc w:val="both"/>
            </w:pPr>
            <w:r>
              <w:t>A helyváltoztató gyorsaság, a helyzetváltoztató gyorsaság mérésének eszközei</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Az általános, alap-állóképesség és a speciális állóképesség mérésének módszerei</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A NETFIT felépítése, moduljai, tesztelési eljárásai</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 xml:space="preserve">A </w:t>
            </w:r>
            <w:proofErr w:type="spellStart"/>
            <w:r>
              <w:t>Hungarofit</w:t>
            </w:r>
            <w:proofErr w:type="spellEnd"/>
            <w:r>
              <w:t xml:space="preserve"> felépítése, moduljai, tesztelési eljárásai</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Az ízületi mozgékonyság, a mozgás-koordináció (egyensúlyérzék) mérésének módszerei</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Modern sportdiagnosztikai eljárások I. (</w:t>
            </w:r>
            <w:proofErr w:type="spellStart"/>
            <w:r>
              <w:t>spiroergometria</w:t>
            </w:r>
            <w:proofErr w:type="spellEnd"/>
            <w:r>
              <w:t>, testösszetétel vizsgálatok) - látogatás a Sportdiagnosztikai Életmód és Terápiás Központban (</w:t>
            </w:r>
            <w:proofErr w:type="spellStart"/>
            <w:r>
              <w:t>SETcenter</w:t>
            </w:r>
            <w:proofErr w:type="spellEnd"/>
            <w:r>
              <w:t>)</w:t>
            </w:r>
          </w:p>
        </w:tc>
      </w:tr>
      <w:tr w:rsidR="00EA3F95" w:rsidRPr="007317D2" w:rsidTr="00146954">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val="restart"/>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 xml:space="preserve">Modern sportdiagnosztikai eljárások II. (Funkcionális </w:t>
            </w:r>
            <w:proofErr w:type="spellStart"/>
            <w:r>
              <w:t>Mozgásanalizis</w:t>
            </w:r>
            <w:proofErr w:type="spellEnd"/>
            <w:r>
              <w:t xml:space="preserve">-FMS, </w:t>
            </w:r>
            <w:proofErr w:type="spellStart"/>
            <w:r>
              <w:t>Speed</w:t>
            </w:r>
            <w:proofErr w:type="spellEnd"/>
            <w:r>
              <w:t xml:space="preserve"> </w:t>
            </w:r>
            <w:proofErr w:type="spellStart"/>
            <w:r>
              <w:t>Court</w:t>
            </w:r>
            <w:proofErr w:type="spellEnd"/>
            <w:r>
              <w:t xml:space="preserve"> rendszer stb.) - látogatás a Sportdiagnosztikai Életmód és Terápiás Központban (</w:t>
            </w:r>
            <w:proofErr w:type="spellStart"/>
            <w:r>
              <w:t>SETcenter</w:t>
            </w:r>
            <w:proofErr w:type="spellEnd"/>
            <w:r>
              <w:t>)</w:t>
            </w:r>
          </w:p>
        </w:tc>
      </w:tr>
      <w:tr w:rsidR="00EA3F95" w:rsidRPr="007317D2" w:rsidTr="00146954">
        <w:trPr>
          <w:trHeight w:val="70"/>
        </w:trPr>
        <w:tc>
          <w:tcPr>
            <w:tcW w:w="1529" w:type="dxa"/>
            <w:vMerge/>
            <w:shd w:val="clear" w:color="auto" w:fill="auto"/>
          </w:tcPr>
          <w:p w:rsidR="00EA3F95" w:rsidRPr="007317D2" w:rsidRDefault="00EA3F95" w:rsidP="00CD231D">
            <w:pPr>
              <w:numPr>
                <w:ilvl w:val="0"/>
                <w:numId w:val="73"/>
              </w:numPr>
            </w:pPr>
          </w:p>
        </w:tc>
        <w:tc>
          <w:tcPr>
            <w:tcW w:w="7721" w:type="dxa"/>
            <w:shd w:val="clear" w:color="auto" w:fill="auto"/>
          </w:tcPr>
          <w:p w:rsidR="00EA3F95" w:rsidRPr="00BF1195" w:rsidRDefault="00EA3F95" w:rsidP="00146954">
            <w:pPr>
              <w:jc w:val="both"/>
            </w:pPr>
            <w:r>
              <w:t>TE</w:t>
            </w:r>
          </w:p>
        </w:tc>
      </w:tr>
    </w:tbl>
    <w:p w:rsidR="00EA3F95" w:rsidRDefault="00EA3F95" w:rsidP="00EA3F95">
      <w:r>
        <w:t>*TE tanulási eredmények</w:t>
      </w:r>
    </w:p>
    <w:p w:rsidR="00EA3F95" w:rsidRDefault="00EA3F95">
      <w:pPr>
        <w:spacing w:after="160" w:line="259" w:lineRule="auto"/>
      </w:pPr>
      <w:r>
        <w:br w:type="page"/>
      </w:r>
    </w:p>
    <w:p w:rsidR="00EA3F95" w:rsidRDefault="00EA3F95" w:rsidP="00EA3F9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A3F95" w:rsidRPr="0087262E" w:rsidTr="00146954">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A3F95" w:rsidRPr="00885992" w:rsidRDefault="00EA3F95" w:rsidP="001469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885992" w:rsidRDefault="00EA3F95" w:rsidP="00146954">
            <w:pPr>
              <w:jc w:val="center"/>
              <w:rPr>
                <w:rFonts w:eastAsia="Arial Unicode MS"/>
                <w:b/>
                <w:szCs w:val="16"/>
              </w:rPr>
            </w:pPr>
            <w:r>
              <w:rPr>
                <w:rFonts w:eastAsia="Arial Unicode MS"/>
                <w:b/>
                <w:szCs w:val="16"/>
              </w:rPr>
              <w:t>Sport és turizmus</w:t>
            </w:r>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94655D" w:rsidRDefault="00EA3F95" w:rsidP="00146954">
            <w:pPr>
              <w:jc w:val="center"/>
              <w:rPr>
                <w:rFonts w:eastAsia="Arial Unicode MS"/>
                <w:b/>
              </w:rPr>
            </w:pPr>
            <w:r>
              <w:rPr>
                <w:rFonts w:eastAsia="Arial Unicode MS"/>
                <w:b/>
              </w:rPr>
              <w:t>GT_MSKL</w:t>
            </w:r>
            <w:r w:rsidRPr="0094655D">
              <w:rPr>
                <w:rFonts w:eastAsia="Arial Unicode MS"/>
                <w:b/>
              </w:rPr>
              <w:t>024</w:t>
            </w:r>
            <w:r>
              <w:rPr>
                <w:rFonts w:eastAsia="Arial Unicode MS"/>
                <w:b/>
              </w:rPr>
              <w:t>-17</w:t>
            </w:r>
          </w:p>
        </w:tc>
      </w:tr>
      <w:tr w:rsidR="00EA3F95" w:rsidRPr="0087262E" w:rsidTr="00146954">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A3F95" w:rsidRPr="0084731C" w:rsidRDefault="00EA3F95" w:rsidP="001469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191C71" w:rsidRDefault="00EA3F95" w:rsidP="00146954">
            <w:pPr>
              <w:jc w:val="center"/>
              <w:rPr>
                <w:b/>
              </w:rPr>
            </w:pPr>
            <w:proofErr w:type="spellStart"/>
            <w:r>
              <w:rPr>
                <w:b/>
              </w:rPr>
              <w:t>Sports</w:t>
            </w:r>
            <w:proofErr w:type="spellEnd"/>
            <w:r>
              <w:rPr>
                <w:b/>
              </w:rPr>
              <w:t xml:space="preserve"> </w:t>
            </w:r>
            <w:proofErr w:type="spellStart"/>
            <w:r>
              <w:rPr>
                <w:b/>
              </w:rPr>
              <w:t>tourism</w:t>
            </w:r>
            <w:proofErr w:type="spellEnd"/>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rPr>
                <w:rFonts w:eastAsia="Arial Unicode MS"/>
                <w:sz w:val="16"/>
                <w:szCs w:val="16"/>
              </w:rPr>
            </w:pPr>
          </w:p>
        </w:tc>
      </w:tr>
      <w:tr w:rsidR="00EA3F95" w:rsidRPr="0087262E" w:rsidTr="00146954">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b/>
                <w:bCs/>
                <w:sz w:val="24"/>
                <w:szCs w:val="24"/>
              </w:rPr>
            </w:pPr>
            <w:r>
              <w:rPr>
                <w:b/>
                <w:bCs/>
                <w:sz w:val="24"/>
                <w:szCs w:val="24"/>
              </w:rPr>
              <w:t xml:space="preserve">Sportközgazdász </w:t>
            </w:r>
            <w:proofErr w:type="spellStart"/>
            <w:r>
              <w:rPr>
                <w:b/>
                <w:bCs/>
                <w:sz w:val="24"/>
                <w:szCs w:val="24"/>
              </w:rPr>
              <w:t>MSc</w:t>
            </w:r>
            <w:proofErr w:type="spellEnd"/>
          </w:p>
        </w:tc>
      </w:tr>
      <w:tr w:rsidR="00EA3F95" w:rsidRPr="0087262E"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DE GTK Sportgazdasági és –menedzsment Tanszék</w:t>
            </w:r>
          </w:p>
        </w:tc>
      </w:tr>
      <w:tr w:rsidR="00EA3F95" w:rsidRPr="0087262E"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EA3F95" w:rsidRPr="00AE0790" w:rsidRDefault="00EA3F95" w:rsidP="001469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p>
        </w:tc>
      </w:tr>
      <w:tr w:rsidR="00EA3F95" w:rsidRPr="0087262E" w:rsidTr="00146954">
        <w:trPr>
          <w:trHeight w:val="193"/>
        </w:trPr>
        <w:tc>
          <w:tcPr>
            <w:tcW w:w="1604" w:type="dxa"/>
            <w:gridSpan w:val="2"/>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Oktatás nyelve</w:t>
            </w:r>
          </w:p>
        </w:tc>
      </w:tr>
      <w:tr w:rsidR="00EA3F95" w:rsidRPr="0087262E" w:rsidTr="00146954">
        <w:trPr>
          <w:trHeight w:val="221"/>
        </w:trPr>
        <w:tc>
          <w:tcPr>
            <w:tcW w:w="1604" w:type="dxa"/>
            <w:gridSpan w:val="2"/>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2411"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r>
      <w:tr w:rsidR="00EA3F95" w:rsidRPr="0087262E" w:rsidTr="00146954">
        <w:trPr>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magyar</w:t>
            </w:r>
          </w:p>
        </w:tc>
      </w:tr>
      <w:tr w:rsidR="00EA3F95" w:rsidRPr="0087262E" w:rsidTr="00146954">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282AFF" w:rsidRDefault="00EA3F95" w:rsidP="001469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DA5E3F" w:rsidRDefault="00EA3F95" w:rsidP="00146954">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191C71" w:rsidRDefault="00EA3F95" w:rsidP="00146954">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r>
      <w:tr w:rsidR="00EA3F95" w:rsidRPr="0087262E" w:rsidTr="00146954">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A3F95" w:rsidRPr="00AE0790" w:rsidRDefault="00EA3F95" w:rsidP="001469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A3F95" w:rsidRPr="00AE0790" w:rsidRDefault="00EA3F95" w:rsidP="001469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A3F95" w:rsidRPr="00740E47" w:rsidRDefault="00EA3F95" w:rsidP="00146954">
            <w:pPr>
              <w:jc w:val="center"/>
              <w:rPr>
                <w:b/>
                <w:sz w:val="16"/>
                <w:szCs w:val="16"/>
              </w:rPr>
            </w:pPr>
            <w:r>
              <w:rPr>
                <w:b/>
                <w:sz w:val="16"/>
                <w:szCs w:val="16"/>
              </w:rPr>
              <w:t>Dr. Müller Anetta</w:t>
            </w:r>
          </w:p>
        </w:tc>
        <w:tc>
          <w:tcPr>
            <w:tcW w:w="855" w:type="dxa"/>
            <w:tcBorders>
              <w:top w:val="single" w:sz="4" w:space="0" w:color="auto"/>
              <w:left w:val="nil"/>
              <w:bottom w:val="single" w:sz="4" w:space="0" w:color="auto"/>
              <w:right w:val="single" w:sz="4" w:space="0" w:color="auto"/>
            </w:tcBorders>
            <w:vAlign w:val="center"/>
          </w:tcPr>
          <w:p w:rsidR="00EA3F95" w:rsidRPr="0087262E" w:rsidRDefault="00EA3F95" w:rsidP="001469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191C71" w:rsidRDefault="00EA3F95" w:rsidP="00146954">
            <w:pPr>
              <w:jc w:val="center"/>
              <w:rPr>
                <w:b/>
              </w:rPr>
            </w:pPr>
            <w:r>
              <w:rPr>
                <w:b/>
              </w:rPr>
              <w:t>egyetemi docens</w:t>
            </w:r>
          </w:p>
        </w:tc>
      </w:tr>
      <w:tr w:rsidR="00EA3F95" w:rsidRPr="0087262E" w:rsidTr="00146954">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Default="00EA3F95" w:rsidP="00146954">
            <w:r w:rsidRPr="00B21A18">
              <w:rPr>
                <w:b/>
                <w:bCs/>
              </w:rPr>
              <w:t xml:space="preserve">A kurzus célja, </w:t>
            </w:r>
            <w:r w:rsidRPr="00B21A18">
              <w:t>hogy a hallgatók</w:t>
            </w:r>
            <w:r>
              <w:t xml:space="preserve"> megismerjék a turizmus fogalmát, fajtáit, történeti fejlődését, gazdasági szerepét, a hazai és nemzetközi turisztikai trendeket, a sportturizmust a turizmus rekreációs aspektusait. Az aktív turisztikai típusok keresleti és kínálati jellemzőinek ismertetése (lovas-, horgász, vadász, kerékpáros, gyalogos, </w:t>
            </w:r>
            <w:proofErr w:type="spellStart"/>
            <w:r>
              <w:t>stb</w:t>
            </w:r>
            <w:proofErr w:type="spellEnd"/>
            <w:r>
              <w:t>). A lovasturizmus szerepe a hazai és nemzetközi piacon. A lovasturizmus gazdasági aspektusai.</w:t>
            </w:r>
          </w:p>
          <w:p w:rsidR="00EA3F95" w:rsidRDefault="00EA3F95" w:rsidP="00146954">
            <w:r>
              <w:t xml:space="preserve"> A tárgy célja, hogy a hallgatók az ismeretek birtokában igazodjanak el a turizmus rendszerében, ismerjék meg az utazási motivációkat, a turisztikai keresletet és kínálatot. Ismerjék és értelmezni tudják a sportturizmus fogalmát, tartalmi elemeit, termékkínálatát, az attrakciók természet-földrajzi aspektusát. Tekintsék a turizmust és annak fajtáit a rekreáció egyik eszközének. Ismerjék meg a sajátos helyzetűek lehetőségeit a turizmus által történő </w:t>
            </w:r>
            <w:proofErr w:type="spellStart"/>
            <w:r>
              <w:t>rekreálódásra</w:t>
            </w:r>
            <w:proofErr w:type="spellEnd"/>
            <w:r>
              <w:t>, a sportturizmus kínálati elemeinek felhasználásával. Legyenek birtokában olyan ismereteknek, melyekkel a turizmust, gazdasági tényezőként értelmezik és jövedelemtermelő lehetőségeit is kiaknázzák és hozzájárulnak a hazai sportturizmus versenyképességének növeléséhez.</w:t>
            </w:r>
          </w:p>
          <w:p w:rsidR="00EA3F95" w:rsidRPr="00B21A18" w:rsidRDefault="00EA3F95" w:rsidP="00146954"/>
        </w:tc>
      </w:tr>
      <w:tr w:rsidR="00EA3F95" w:rsidRPr="0087262E" w:rsidTr="00146954">
        <w:trPr>
          <w:trHeight w:val="1400"/>
        </w:trPr>
        <w:tc>
          <w:tcPr>
            <w:tcW w:w="9939" w:type="dxa"/>
            <w:gridSpan w:val="10"/>
            <w:tcBorders>
              <w:top w:val="single" w:sz="4" w:space="0" w:color="auto"/>
              <w:left w:val="single" w:sz="4" w:space="0" w:color="auto"/>
              <w:right w:val="single" w:sz="4" w:space="0" w:color="000000"/>
            </w:tcBorders>
            <w:vAlign w:val="center"/>
          </w:tcPr>
          <w:p w:rsidR="00EA3F95" w:rsidRDefault="00EA3F95" w:rsidP="0014695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A3F95" w:rsidRDefault="00EA3F95" w:rsidP="00146954">
            <w:pPr>
              <w:jc w:val="both"/>
              <w:rPr>
                <w:b/>
                <w:bCs/>
              </w:rPr>
            </w:pPr>
          </w:p>
          <w:p w:rsidR="00EA3F95" w:rsidRDefault="00EA3F95" w:rsidP="00146954">
            <w:pPr>
              <w:ind w:left="402"/>
              <w:jc w:val="both"/>
              <w:rPr>
                <w:i/>
              </w:rPr>
            </w:pPr>
            <w:r w:rsidRPr="00B21A18">
              <w:rPr>
                <w:i/>
              </w:rPr>
              <w:t xml:space="preserve">Tudás: </w:t>
            </w:r>
          </w:p>
          <w:p w:rsidR="00EA3F95" w:rsidRDefault="00EA3F95" w:rsidP="00CD231D">
            <w:pPr>
              <w:numPr>
                <w:ilvl w:val="0"/>
                <w:numId w:val="56"/>
              </w:numPr>
              <w:jc w:val="both"/>
            </w:pPr>
            <w:r>
              <w:t xml:space="preserve">Elsajátította a turizmus fogalmait, elméleteit, folyamatait és jellemzőit, ismeri a meghatározó gazdasági tényeket. </w:t>
            </w:r>
          </w:p>
          <w:p w:rsidR="00EA3F95" w:rsidRDefault="00EA3F95" w:rsidP="00CD231D">
            <w:pPr>
              <w:numPr>
                <w:ilvl w:val="0"/>
                <w:numId w:val="56"/>
              </w:numPr>
              <w:jc w:val="both"/>
            </w:pPr>
            <w:r>
              <w:t xml:space="preserve">Érti a turizmus területén gazdálkodó szervezetek struktúráját, működését és hazai, illetve nemzeti határokon túlnyúló kapcsolatrendszerét, információs és motivációs tényezőit, különös tekintettel az intézményi környezetre. </w:t>
            </w:r>
          </w:p>
          <w:p w:rsidR="00EA3F95" w:rsidRDefault="00EA3F95" w:rsidP="00CD231D">
            <w:pPr>
              <w:numPr>
                <w:ilvl w:val="0"/>
                <w:numId w:val="56"/>
              </w:numPr>
              <w:jc w:val="both"/>
            </w:pPr>
            <w:r>
              <w:t>Ismeri az európai integrációs folyamatot és az Európai Uniónak a turizmushoz kapcsolódó szakpolitikáit.</w:t>
            </w:r>
          </w:p>
          <w:p w:rsidR="00EA3F95" w:rsidRDefault="00EA3F95" w:rsidP="00CD231D">
            <w:pPr>
              <w:numPr>
                <w:ilvl w:val="0"/>
                <w:numId w:val="56"/>
              </w:numPr>
              <w:jc w:val="both"/>
            </w:pPr>
            <w:r>
              <w:t xml:space="preserve">Birtokában van a probléma felismerés, -megfogalmazás és -megoldás, az információgyűjtés és -feldolgozás korszerű, elméletileg is igényes matematikai-statisztikai, </w:t>
            </w:r>
            <w:proofErr w:type="spellStart"/>
            <w:r>
              <w:t>ökonometriai</w:t>
            </w:r>
            <w:proofErr w:type="spellEnd"/>
            <w:r>
              <w:t xml:space="preserve">, modellezési módszereinek, ismeri azok korlátait is és tudja azoknak turizmus területén való alkalmazását. </w:t>
            </w:r>
          </w:p>
          <w:p w:rsidR="00EA3F95" w:rsidRDefault="00EA3F95" w:rsidP="00CD231D">
            <w:pPr>
              <w:numPr>
                <w:ilvl w:val="0"/>
                <w:numId w:val="56"/>
              </w:numPr>
              <w:jc w:val="both"/>
            </w:pPr>
            <w:r>
              <w:t xml:space="preserve">Ismeri a  turisztikai vállalkozás, gazdálkodó szervezet és projekt tervezési és vezetési szabályait, szakmai és </w:t>
            </w:r>
            <w:proofErr w:type="gramStart"/>
            <w:r>
              <w:t>etikai</w:t>
            </w:r>
            <w:proofErr w:type="gramEnd"/>
            <w:r>
              <w:t xml:space="preserve"> normáit.</w:t>
            </w:r>
          </w:p>
          <w:p w:rsidR="00EA3F95" w:rsidRDefault="00EA3F95" w:rsidP="00CD231D">
            <w:pPr>
              <w:numPr>
                <w:ilvl w:val="0"/>
                <w:numId w:val="56"/>
              </w:numPr>
              <w:jc w:val="both"/>
            </w:pPr>
            <w:r>
              <w:t xml:space="preserve">Ismeri és érti a </w:t>
            </w:r>
            <w:proofErr w:type="spellStart"/>
            <w:r>
              <w:t>sporturizmus</w:t>
            </w:r>
            <w:proofErr w:type="spellEnd"/>
            <w:r>
              <w:t xml:space="preserve"> hazai és nemzetközi környezeti, társadalmi és gazdasági összefüggéseit, követelményeit, az aktuális kutatási kérdéseket és eredményeket.</w:t>
            </w:r>
          </w:p>
          <w:p w:rsidR="00EA3F95" w:rsidRDefault="00EA3F95" w:rsidP="00146954">
            <w:pPr>
              <w:ind w:left="402"/>
              <w:jc w:val="both"/>
              <w:rPr>
                <w:i/>
              </w:rPr>
            </w:pPr>
            <w:r w:rsidRPr="00B21A18">
              <w:rPr>
                <w:i/>
              </w:rPr>
              <w:t xml:space="preserve">Képesség: </w:t>
            </w:r>
          </w:p>
          <w:p w:rsidR="00EA3F95" w:rsidRDefault="00EA3F95" w:rsidP="00CD231D">
            <w:pPr>
              <w:numPr>
                <w:ilvl w:val="0"/>
                <w:numId w:val="57"/>
              </w:numPr>
              <w:jc w:val="both"/>
            </w:pPr>
            <w:r>
              <w:t xml:space="preserve">Önálló új következtetéseket, eredeti gondolatokat és megoldási módokat fogalmaz meg, képes az igényes elemzési, modellezési módszerek alkalmazására,turisztikai </w:t>
            </w:r>
            <w:proofErr w:type="gramStart"/>
            <w:r>
              <w:t>komplex</w:t>
            </w:r>
            <w:proofErr w:type="gramEnd"/>
            <w:r>
              <w:t xml:space="preserve"> problémák megoldására irányuló stratégiák kialakítására, döntések meghozatalára, változó hazai és nemzetközi környezetben, illetve szervezeti kultúrában is.</w:t>
            </w:r>
          </w:p>
          <w:p w:rsidR="00EA3F95" w:rsidRDefault="00EA3F95" w:rsidP="00CD231D">
            <w:pPr>
              <w:numPr>
                <w:ilvl w:val="0"/>
                <w:numId w:val="57"/>
              </w:numPr>
              <w:jc w:val="both"/>
            </w:pPr>
            <w:r>
              <w:t>A sportturizmus területén releváns gazdasági problémák feltárása, elemezése és megoldása során figyelembe veszi azok komplex társadalmi, szakpolitikai összefüggésrendszerét.</w:t>
            </w:r>
          </w:p>
          <w:p w:rsidR="00EA3F95" w:rsidRDefault="00EA3F95" w:rsidP="00CD231D">
            <w:pPr>
              <w:numPr>
                <w:ilvl w:val="0"/>
                <w:numId w:val="57"/>
              </w:numPr>
              <w:jc w:val="both"/>
            </w:pPr>
            <w:r>
              <w:t>Az elemzés és a gyakorlati problémamegoldás során, ha szükséges, interdiszciplináris megközelítést alkalmaz.</w:t>
            </w:r>
          </w:p>
          <w:p w:rsidR="00EA3F95" w:rsidRDefault="00EA3F95" w:rsidP="00CD231D">
            <w:pPr>
              <w:numPr>
                <w:ilvl w:val="0"/>
                <w:numId w:val="57"/>
              </w:numPr>
              <w:jc w:val="both"/>
            </w:pPr>
            <w:r>
              <w:t>Önálló új következtetéseket, eredeti gondolatokat és megoldási módokat fogalmaz meg, multidiszciplináris kontextusban, új és eddig ismeretlen környezetben, nem teljes, illetve korlátozott információk mellett is.</w:t>
            </w:r>
          </w:p>
          <w:p w:rsidR="00EA3F95" w:rsidRPr="00E701C3" w:rsidRDefault="00EA3F95" w:rsidP="00CD231D">
            <w:pPr>
              <w:numPr>
                <w:ilvl w:val="0"/>
                <w:numId w:val="57"/>
              </w:numPr>
              <w:jc w:val="both"/>
              <w:rPr>
                <w:i/>
              </w:rPr>
            </w:pPr>
            <w:r>
              <w:t>Képes a sportturizmus területét illetően szakmai elemzéseket, esettanulmányokat a szakmai közlés szabályai szerint közzétenni, szükség esetén idegen nyelven is.</w:t>
            </w:r>
          </w:p>
          <w:p w:rsidR="00EA3F95" w:rsidRDefault="00EA3F95" w:rsidP="00146954">
            <w:pPr>
              <w:jc w:val="both"/>
              <w:rPr>
                <w:i/>
              </w:rPr>
            </w:pPr>
            <w:r>
              <w:t xml:space="preserve">     </w:t>
            </w:r>
            <w:r w:rsidRPr="00B21A18">
              <w:rPr>
                <w:i/>
              </w:rPr>
              <w:t xml:space="preserve">Attitűd: </w:t>
            </w:r>
          </w:p>
          <w:p w:rsidR="00EA3F95" w:rsidRDefault="00EA3F95" w:rsidP="00CD231D">
            <w:pPr>
              <w:numPr>
                <w:ilvl w:val="0"/>
                <w:numId w:val="58"/>
              </w:numPr>
              <w:jc w:val="both"/>
            </w:pPr>
            <w:r>
              <w:lastRenderedPageBreak/>
              <w:t>Kritikusan viszonyul saját, illetve a beosztottak munkájához és magatartásához, innovatív és proaktív magatartást tanúsít a gazdasági problémák kezelésében. Nyitott és befogadó a sportturizmus új eredményei iránt.</w:t>
            </w:r>
          </w:p>
          <w:p w:rsidR="00EA3F95" w:rsidRDefault="00EA3F95" w:rsidP="00CD231D">
            <w:pPr>
              <w:numPr>
                <w:ilvl w:val="0"/>
                <w:numId w:val="58"/>
              </w:numPr>
              <w:jc w:val="both"/>
            </w:pPr>
            <w:r>
              <w:t>Hivatásának tartja a sportturizmus átfogó gondolkodásmódjának és értékrendszerének, gyakorlati működése alapvető jellemzőinek hiteles közvetítését munkahelyi környezetben és azon kívül, szakmai és nem szakmai közönség számára is.</w:t>
            </w:r>
          </w:p>
          <w:p w:rsidR="00EA3F95" w:rsidRDefault="00EA3F95" w:rsidP="00CD231D">
            <w:pPr>
              <w:numPr>
                <w:ilvl w:val="0"/>
                <w:numId w:val="58"/>
              </w:numPr>
              <w:jc w:val="both"/>
            </w:pPr>
            <w:r>
              <w:t xml:space="preserve"> Fontosnak tartja gondolatainak, szakmai eredményeinek, javaslatainak közzétételét szakmai fórumokon előadások és szakmai tanulmányok, publikációk formájában is, magyar és idegen nyelven egyaránt.</w:t>
            </w:r>
          </w:p>
          <w:p w:rsidR="00EA3F95" w:rsidRDefault="00EA3F95" w:rsidP="00146954">
            <w:pPr>
              <w:ind w:left="402"/>
              <w:jc w:val="both"/>
              <w:rPr>
                <w:i/>
              </w:rPr>
            </w:pPr>
            <w:r w:rsidRPr="00B21A18">
              <w:rPr>
                <w:i/>
              </w:rPr>
              <w:t>Autonómia és felelősség:</w:t>
            </w:r>
          </w:p>
          <w:p w:rsidR="00EA3F95" w:rsidRDefault="00EA3F95" w:rsidP="00146954">
            <w:pPr>
              <w:ind w:left="402"/>
              <w:jc w:val="both"/>
              <w:rPr>
                <w:rFonts w:eastAsia="Arial Unicode MS"/>
                <w:b/>
                <w:bCs/>
              </w:rPr>
            </w:pPr>
            <w:r w:rsidRPr="00B21A18">
              <w:rPr>
                <w:rFonts w:eastAsia="Arial Unicode MS"/>
                <w:b/>
                <w:bCs/>
              </w:rPr>
              <w:t xml:space="preserve"> </w:t>
            </w:r>
          </w:p>
          <w:p w:rsidR="00EA3F95" w:rsidRPr="00487CE7" w:rsidRDefault="00EA3F95" w:rsidP="00CD231D">
            <w:pPr>
              <w:numPr>
                <w:ilvl w:val="0"/>
                <w:numId w:val="59"/>
              </w:numPr>
              <w:jc w:val="both"/>
              <w:rPr>
                <w:rFonts w:eastAsia="Arial Unicode MS"/>
                <w:bCs/>
              </w:rPr>
            </w:pPr>
            <w:r w:rsidRPr="00487CE7">
              <w:rPr>
                <w:rFonts w:eastAsia="Arial Unicode MS"/>
                <w:bCs/>
              </w:rPr>
              <w:t>Önállóan tárja fel a</w:t>
            </w:r>
            <w:r>
              <w:rPr>
                <w:rFonts w:eastAsia="Arial Unicode MS"/>
                <w:bCs/>
              </w:rPr>
              <w:t xml:space="preserve"> sportturizmus</w:t>
            </w:r>
            <w:r w:rsidRPr="00487CE7">
              <w:rPr>
                <w:rFonts w:eastAsia="Arial Unicode MS"/>
                <w:bCs/>
              </w:rPr>
              <w:t xml:space="preserve"> szakterületi kapcsolódásokat. Felelősséget vállal és visel tevékenységének más szakterületeket érintő következményeiért.</w:t>
            </w:r>
          </w:p>
          <w:p w:rsidR="00EA3F95" w:rsidRPr="00487CE7" w:rsidRDefault="00EA3F95" w:rsidP="00CD231D">
            <w:pPr>
              <w:numPr>
                <w:ilvl w:val="0"/>
                <w:numId w:val="59"/>
              </w:numPr>
              <w:jc w:val="both"/>
              <w:rPr>
                <w:rFonts w:eastAsia="Arial Unicode MS"/>
                <w:bCs/>
              </w:rPr>
            </w:pPr>
            <w:r w:rsidRPr="00487CE7">
              <w:rPr>
                <w:rFonts w:eastAsia="Arial Unicode MS"/>
                <w:bCs/>
              </w:rPr>
              <w:t xml:space="preserve">Az eredményes szakmai munkához szükséges tágabb szakmai, szakpolitikai, hazai és nemzetközi kapcsolatait önállóan kezdeményezi és szervezi, döntéseinek következményeit ilyen kontextusokban is vállalja. </w:t>
            </w:r>
          </w:p>
          <w:p w:rsidR="00EA3F95" w:rsidRPr="00B21A18" w:rsidRDefault="00EA3F95" w:rsidP="00CD231D">
            <w:pPr>
              <w:numPr>
                <w:ilvl w:val="0"/>
                <w:numId w:val="59"/>
              </w:numPr>
              <w:jc w:val="both"/>
              <w:rPr>
                <w:rFonts w:eastAsia="Arial Unicode MS"/>
                <w:b/>
                <w:bCs/>
              </w:rPr>
            </w:pPr>
            <w:r w:rsidRPr="00487CE7">
              <w:rPr>
                <w:rFonts w:eastAsia="Arial Unicode MS"/>
                <w:bCs/>
              </w:rPr>
              <w:t>Társadalmi és közéleti ügyekben kezdeményező, felelős magatartást tanúsít a munkatársak, beosztottak vonatkozásában.</w:t>
            </w:r>
          </w:p>
        </w:tc>
      </w:tr>
      <w:tr w:rsidR="00EA3F95" w:rsidRPr="0087262E" w:rsidTr="001469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Default="00EA3F95" w:rsidP="00146954">
            <w:pPr>
              <w:rPr>
                <w:b/>
                <w:bCs/>
              </w:rPr>
            </w:pPr>
            <w:r w:rsidRPr="00B21A18">
              <w:rPr>
                <w:b/>
                <w:bCs/>
              </w:rPr>
              <w:lastRenderedPageBreak/>
              <w:t xml:space="preserve">A kurzus </w:t>
            </w:r>
            <w:r>
              <w:rPr>
                <w:b/>
                <w:bCs/>
              </w:rPr>
              <w:t xml:space="preserve">rövid </w:t>
            </w:r>
            <w:r w:rsidRPr="00B21A18">
              <w:rPr>
                <w:b/>
                <w:bCs/>
              </w:rPr>
              <w:t>tartalma, témakörei</w:t>
            </w:r>
          </w:p>
          <w:p w:rsidR="00EA3F95" w:rsidRPr="00B21A18" w:rsidRDefault="00EA3F95" w:rsidP="00146954">
            <w:r w:rsidRPr="008A3827">
              <w:t xml:space="preserve">A turizmus alapjai, létrejöttének társadalmi-gazdasági-infrastrukturális feltételei. </w:t>
            </w:r>
            <w:r w:rsidRPr="008A3827">
              <w:tab/>
              <w:t xml:space="preserve">A turizmus feltételrendszere. A turizmus rendszere. Rendszer és környezet. A turizmus-rendszer külső-belső működése. A turizmus piaca. A turisztikai kereslet és kínálat.  A sportturizmus hazai és nemzetközi piaca. Trendek a sportturizmusban. A szabadidős turizmus fogalma, motivációi, keresleti-kínálati elemei. Rekreáció és turizmus. A turizmus hatásai. </w:t>
            </w:r>
            <w:r w:rsidRPr="008A3827">
              <w:tab/>
              <w:t xml:space="preserve">Sportturizmus definíciói, felosztása, keresleti-kínálati trendjei. </w:t>
            </w:r>
            <w:proofErr w:type="gramStart"/>
            <w:r w:rsidRPr="008A3827">
              <w:t>Aktív</w:t>
            </w:r>
            <w:proofErr w:type="gramEnd"/>
            <w:r w:rsidRPr="008A3827">
              <w:t xml:space="preserve"> turisztikai típusok (lovas-, horgász-, vadász-, kerékpáros-, gyalogos-, vízi-,sí, stb.) hazai és nemzetközi trendjei. </w:t>
            </w:r>
            <w:r w:rsidRPr="008A3827">
              <w:tab/>
              <w:t xml:space="preserve">Sportesemények (Olimpia, EB, VB.) szerepe a turizmusban és azok rekreációs vonatkozásai. Népszerű turisztikai </w:t>
            </w:r>
            <w:proofErr w:type="spellStart"/>
            <w:r w:rsidRPr="008A3827">
              <w:t>desztinációk</w:t>
            </w:r>
            <w:proofErr w:type="spellEnd"/>
            <w:r w:rsidRPr="008A3827">
              <w:t xml:space="preserve"> ismertetése, elemzése.</w:t>
            </w:r>
            <w:r>
              <w:t>15.</w:t>
            </w:r>
            <w:r>
              <w:tab/>
            </w:r>
          </w:p>
        </w:tc>
      </w:tr>
      <w:tr w:rsidR="00EA3F95" w:rsidRPr="0087262E" w:rsidTr="00CD231D">
        <w:trPr>
          <w:trHeight w:val="1029"/>
        </w:trPr>
        <w:tc>
          <w:tcPr>
            <w:tcW w:w="9939" w:type="dxa"/>
            <w:gridSpan w:val="10"/>
            <w:tcBorders>
              <w:top w:val="single" w:sz="4" w:space="0" w:color="auto"/>
              <w:left w:val="single" w:sz="4" w:space="0" w:color="auto"/>
              <w:bottom w:val="single" w:sz="4" w:space="0" w:color="auto"/>
              <w:right w:val="single" w:sz="4" w:space="0" w:color="auto"/>
            </w:tcBorders>
          </w:tcPr>
          <w:p w:rsidR="00EA3F95" w:rsidRDefault="00EA3F95" w:rsidP="00146954">
            <w:pPr>
              <w:rPr>
                <w:b/>
                <w:bCs/>
              </w:rPr>
            </w:pPr>
            <w:r w:rsidRPr="00B21A18">
              <w:rPr>
                <w:b/>
                <w:bCs/>
              </w:rPr>
              <w:t>Tervezett tanulási tevékenységek, tanítási módszerek</w:t>
            </w:r>
          </w:p>
          <w:p w:rsidR="00EA3F95" w:rsidRPr="00A47F73" w:rsidRDefault="00EA3F95" w:rsidP="00CD231D">
            <w:pPr>
              <w:numPr>
                <w:ilvl w:val="0"/>
                <w:numId w:val="60"/>
              </w:numPr>
              <w:rPr>
                <w:bCs/>
              </w:rPr>
            </w:pPr>
            <w:r w:rsidRPr="00A47F73">
              <w:rPr>
                <w:bCs/>
              </w:rPr>
              <w:t>előadás</w:t>
            </w:r>
          </w:p>
          <w:p w:rsidR="00EA3F95" w:rsidRPr="00A47F73" w:rsidRDefault="00EA3F95" w:rsidP="00CD231D">
            <w:pPr>
              <w:numPr>
                <w:ilvl w:val="0"/>
                <w:numId w:val="60"/>
              </w:numPr>
              <w:rPr>
                <w:bCs/>
              </w:rPr>
            </w:pPr>
            <w:r w:rsidRPr="00A47F73">
              <w:rPr>
                <w:bCs/>
              </w:rPr>
              <w:t>kiscsoportos team munka</w:t>
            </w:r>
          </w:p>
          <w:p w:rsidR="00EA3F95" w:rsidRPr="00CD231D" w:rsidRDefault="00CD231D" w:rsidP="00CD231D">
            <w:pPr>
              <w:numPr>
                <w:ilvl w:val="0"/>
                <w:numId w:val="60"/>
              </w:numPr>
              <w:rPr>
                <w:bCs/>
              </w:rPr>
            </w:pPr>
            <w:proofErr w:type="spellStart"/>
            <w:r>
              <w:rPr>
                <w:bCs/>
              </w:rPr>
              <w:t>kiselőadá</w:t>
            </w:r>
            <w:proofErr w:type="spellEnd"/>
          </w:p>
        </w:tc>
      </w:tr>
      <w:tr w:rsidR="00EA3F95"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A3F95" w:rsidRDefault="00EA3F95" w:rsidP="00146954">
            <w:pPr>
              <w:rPr>
                <w:b/>
                <w:bCs/>
              </w:rPr>
            </w:pPr>
            <w:r w:rsidRPr="00B21A18">
              <w:rPr>
                <w:b/>
                <w:bCs/>
              </w:rPr>
              <w:t>Értékelés</w:t>
            </w:r>
          </w:p>
          <w:p w:rsidR="00EA3F95" w:rsidRDefault="00EA3F95" w:rsidP="00146954">
            <w:pPr>
              <w:rPr>
                <w:b/>
                <w:bCs/>
              </w:rPr>
            </w:pPr>
            <w:r>
              <w:rPr>
                <w:b/>
                <w:bCs/>
              </w:rPr>
              <w:t>Kollokvium</w:t>
            </w:r>
          </w:p>
          <w:p w:rsidR="00EA3F95" w:rsidRDefault="00EA3F95" w:rsidP="00CD231D">
            <w:pPr>
              <w:numPr>
                <w:ilvl w:val="0"/>
                <w:numId w:val="61"/>
              </w:numPr>
            </w:pPr>
            <w:r>
              <w:t>Aktív órai részvétel</w:t>
            </w:r>
          </w:p>
          <w:p w:rsidR="00EA3F95" w:rsidRPr="00B21A18" w:rsidRDefault="00EA3F95" w:rsidP="00CD231D">
            <w:pPr>
              <w:numPr>
                <w:ilvl w:val="0"/>
                <w:numId w:val="61"/>
              </w:numPr>
            </w:pPr>
            <w:r>
              <w:t>Sikeres zh megírása</w:t>
            </w:r>
          </w:p>
        </w:tc>
      </w:tr>
      <w:tr w:rsidR="00EA3F95"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Default="00EA3F95" w:rsidP="00146954">
            <w:pPr>
              <w:rPr>
                <w:b/>
                <w:bCs/>
              </w:rPr>
            </w:pPr>
            <w:r w:rsidRPr="00B21A18">
              <w:rPr>
                <w:b/>
                <w:bCs/>
              </w:rPr>
              <w:t xml:space="preserve">Kötelező </w:t>
            </w:r>
            <w:r>
              <w:rPr>
                <w:b/>
                <w:bCs/>
              </w:rPr>
              <w:t>szakirodalom</w:t>
            </w:r>
            <w:r w:rsidRPr="00B21A18">
              <w:rPr>
                <w:b/>
                <w:bCs/>
              </w:rPr>
              <w:t>:</w:t>
            </w:r>
          </w:p>
          <w:p w:rsidR="00EA3F95" w:rsidRPr="003B61DC" w:rsidRDefault="00EA3F95" w:rsidP="00CD231D">
            <w:pPr>
              <w:numPr>
                <w:ilvl w:val="0"/>
                <w:numId w:val="54"/>
              </w:numPr>
              <w:rPr>
                <w:bCs/>
              </w:rPr>
            </w:pPr>
            <w:r w:rsidRPr="003B61DC">
              <w:rPr>
                <w:bCs/>
              </w:rPr>
              <w:t>Borbély Attila-Müller Anetta (2015): Sport és Turizmus. 110.p. Campus Kiadó, Debrecen. ISBN 978-963-9822-36-8</w:t>
            </w:r>
            <w:r>
              <w:rPr>
                <w:bCs/>
              </w:rPr>
              <w:t xml:space="preserve">. </w:t>
            </w:r>
            <w:r w:rsidRPr="00B634DB">
              <w:rPr>
                <w:bCs/>
              </w:rPr>
              <w:t>https://sporttudomany.uni-eszterhazy.hu/public/uploads/sportturizmus-jegyzet-muller-borbely_56e826ee1066c</w:t>
            </w:r>
            <w:proofErr w:type="gramStart"/>
            <w:r w:rsidRPr="00B634DB">
              <w:rPr>
                <w:bCs/>
              </w:rPr>
              <w:t>.pdf</w:t>
            </w:r>
            <w:proofErr w:type="gramEnd"/>
          </w:p>
          <w:p w:rsidR="00EA3F95" w:rsidRPr="003B61DC" w:rsidRDefault="00EA3F95" w:rsidP="00CD231D">
            <w:pPr>
              <w:numPr>
                <w:ilvl w:val="0"/>
                <w:numId w:val="54"/>
              </w:numPr>
              <w:rPr>
                <w:bCs/>
              </w:rPr>
            </w:pPr>
            <w:r w:rsidRPr="003B61DC">
              <w:rPr>
                <w:bCs/>
              </w:rPr>
              <w:t>Várhelyi T.-Müller A.-Torday J.-Kovács B.: Világtrendek a turizmus iparban. Az egészségturizmus nemzetközi gyakorlata. 143.p. 2009. „ Animátorképzés kézikönyve” c. fejezet. 109-143.p. ISBN: 978-963-06-8224-4</w:t>
            </w:r>
          </w:p>
          <w:p w:rsidR="00EA3F95" w:rsidRPr="003B61DC" w:rsidRDefault="00EA3F95" w:rsidP="00CD231D">
            <w:pPr>
              <w:numPr>
                <w:ilvl w:val="0"/>
                <w:numId w:val="54"/>
              </w:numPr>
              <w:rPr>
                <w:bCs/>
              </w:rPr>
            </w:pPr>
            <w:r w:rsidRPr="003B61DC">
              <w:rPr>
                <w:bCs/>
              </w:rPr>
              <w:t>Borbély Attila-Müller Anetta (2015): Sport és Turizmus. 110.p. Campus Kiadó, Debrecen. ISBN 978-963-9822-36-8 http://docplayer.hu/15992884-Sport-es-turizmus-prof-dr-borbely-attila-dr-habil-muller-anetta.html</w:t>
            </w:r>
          </w:p>
          <w:p w:rsidR="00EA3F95" w:rsidRPr="003B61DC" w:rsidRDefault="00EA3F95" w:rsidP="00CD231D">
            <w:pPr>
              <w:numPr>
                <w:ilvl w:val="0"/>
                <w:numId w:val="54"/>
              </w:numPr>
              <w:rPr>
                <w:bCs/>
              </w:rPr>
            </w:pPr>
            <w:r w:rsidRPr="003B61DC">
              <w:rPr>
                <w:bCs/>
              </w:rPr>
              <w:t>Könyves Erika – Müller Anetta (2001): Szabadidős programok a falusi turizmusban. Szaktudás Kiadó Ház Rt.185.p. ISBN: 963 861 668 7.</w:t>
            </w:r>
          </w:p>
          <w:p w:rsidR="00EA3F95" w:rsidRPr="003B61DC" w:rsidRDefault="00EA3F95" w:rsidP="00CD231D">
            <w:pPr>
              <w:numPr>
                <w:ilvl w:val="0"/>
                <w:numId w:val="54"/>
              </w:numPr>
              <w:rPr>
                <w:bCs/>
              </w:rPr>
            </w:pPr>
            <w:proofErr w:type="spellStart"/>
            <w:r w:rsidRPr="003B61DC">
              <w:rPr>
                <w:bCs/>
              </w:rPr>
              <w:t>Michalkó</w:t>
            </w:r>
            <w:proofErr w:type="spellEnd"/>
            <w:r w:rsidRPr="003B61DC">
              <w:rPr>
                <w:bCs/>
              </w:rPr>
              <w:t xml:space="preserve"> Gábor: A turizmuselmélet alapjai. Kodolányi János Főiskola, Székesfehérvár, 2007.</w:t>
            </w:r>
          </w:p>
          <w:p w:rsidR="00EA3F95" w:rsidRPr="003B61DC" w:rsidRDefault="00EA3F95" w:rsidP="00CD231D">
            <w:pPr>
              <w:numPr>
                <w:ilvl w:val="0"/>
                <w:numId w:val="54"/>
              </w:numPr>
              <w:rPr>
                <w:bCs/>
              </w:rPr>
            </w:pPr>
            <w:r w:rsidRPr="003B61DC">
              <w:rPr>
                <w:bCs/>
              </w:rPr>
              <w:t>Lengyel Márton: A turizmus általános elmélete. Kereskedelmi és Idegenforgalmi Továbbképző, Budapest, 2004.</w:t>
            </w:r>
          </w:p>
          <w:p w:rsidR="00EA3F95" w:rsidRPr="003B61DC" w:rsidRDefault="00EA3F95" w:rsidP="00146954">
            <w:pPr>
              <w:rPr>
                <w:b/>
                <w:bCs/>
              </w:rPr>
            </w:pPr>
          </w:p>
          <w:p w:rsidR="00EA3F95" w:rsidRPr="003B61DC" w:rsidRDefault="00EA3F95" w:rsidP="00146954">
            <w:pPr>
              <w:rPr>
                <w:b/>
                <w:bCs/>
              </w:rPr>
            </w:pPr>
            <w:r w:rsidRPr="003B61DC">
              <w:rPr>
                <w:b/>
                <w:bCs/>
              </w:rPr>
              <w:t>Ajánlott irodalom:</w:t>
            </w:r>
          </w:p>
          <w:p w:rsidR="00EA3F95" w:rsidRPr="003B61DC" w:rsidRDefault="00EA3F95" w:rsidP="00CD231D">
            <w:pPr>
              <w:numPr>
                <w:ilvl w:val="0"/>
                <w:numId w:val="55"/>
              </w:numPr>
              <w:rPr>
                <w:bCs/>
              </w:rPr>
            </w:pPr>
            <w:r w:rsidRPr="003B61DC">
              <w:rPr>
                <w:bCs/>
              </w:rPr>
              <w:t>Mosonyi A.-Könyves E.-Fodor I-Müller A (2013):</w:t>
            </w:r>
            <w:proofErr w:type="spellStart"/>
            <w:r w:rsidRPr="003B61DC">
              <w:rPr>
                <w:bCs/>
              </w:rPr>
              <w:t>Leisure</w:t>
            </w:r>
            <w:proofErr w:type="spellEnd"/>
            <w:r w:rsidRPr="003B61DC">
              <w:rPr>
                <w:bCs/>
              </w:rPr>
              <w:t xml:space="preserve"> </w:t>
            </w:r>
            <w:proofErr w:type="spellStart"/>
            <w:r w:rsidRPr="003B61DC">
              <w:rPr>
                <w:bCs/>
              </w:rPr>
              <w:t>activities</w:t>
            </w:r>
            <w:proofErr w:type="spellEnd"/>
            <w:r w:rsidRPr="003B61DC">
              <w:rPr>
                <w:bCs/>
              </w:rPr>
              <w:t xml:space="preserve"> and </w:t>
            </w:r>
            <w:proofErr w:type="spellStart"/>
            <w:r w:rsidRPr="003B61DC">
              <w:rPr>
                <w:bCs/>
              </w:rPr>
              <w:t>travel</w:t>
            </w:r>
            <w:proofErr w:type="spellEnd"/>
            <w:r w:rsidRPr="003B61DC">
              <w:rPr>
                <w:bCs/>
              </w:rPr>
              <w:t xml:space="preserve"> </w:t>
            </w:r>
            <w:proofErr w:type="spellStart"/>
            <w:r w:rsidRPr="003B61DC">
              <w:rPr>
                <w:bCs/>
              </w:rPr>
              <w:t>habits</w:t>
            </w:r>
            <w:proofErr w:type="spellEnd"/>
            <w:r w:rsidRPr="003B61DC">
              <w:rPr>
                <w:bCs/>
              </w:rPr>
              <w:t xml:space="preserve"> of College </w:t>
            </w:r>
            <w:proofErr w:type="spellStart"/>
            <w:r w:rsidRPr="003B61DC">
              <w:rPr>
                <w:bCs/>
              </w:rPr>
              <w:t>students</w:t>
            </w:r>
            <w:proofErr w:type="spellEnd"/>
            <w:r w:rsidRPr="003B61DC">
              <w:rPr>
                <w:bCs/>
              </w:rPr>
              <w:t xml:space="preserve"> </w:t>
            </w:r>
            <w:proofErr w:type="gramStart"/>
            <w:r w:rsidRPr="003B61DC">
              <w:rPr>
                <w:bCs/>
              </w:rPr>
              <w:t>int</w:t>
            </w:r>
            <w:proofErr w:type="gramEnd"/>
            <w:r w:rsidRPr="003B61DC">
              <w:rPr>
                <w:bCs/>
              </w:rPr>
              <w:t xml:space="preserve"> he </w:t>
            </w:r>
            <w:proofErr w:type="spellStart"/>
            <w:r w:rsidRPr="003B61DC">
              <w:rPr>
                <w:bCs/>
              </w:rPr>
              <w:t>light</w:t>
            </w:r>
            <w:proofErr w:type="spellEnd"/>
            <w:r w:rsidRPr="003B61DC">
              <w:rPr>
                <w:bCs/>
              </w:rPr>
              <w:t xml:space="preserve"> of a </w:t>
            </w:r>
            <w:proofErr w:type="spellStart"/>
            <w:r w:rsidRPr="003B61DC">
              <w:rPr>
                <w:bCs/>
              </w:rPr>
              <w:t>survey</w:t>
            </w:r>
            <w:proofErr w:type="spellEnd"/>
            <w:r w:rsidRPr="003B61DC">
              <w:rPr>
                <w:bCs/>
              </w:rPr>
              <w:t xml:space="preserve">. In. </w:t>
            </w:r>
            <w:proofErr w:type="spellStart"/>
            <w:r w:rsidRPr="003B61DC">
              <w:rPr>
                <w:bCs/>
              </w:rPr>
              <w:t>Apstract</w:t>
            </w:r>
            <w:proofErr w:type="spellEnd"/>
            <w:r w:rsidRPr="003B61DC">
              <w:rPr>
                <w:bCs/>
              </w:rPr>
              <w:t>. Vol.7</w:t>
            </w:r>
            <w:proofErr w:type="gramStart"/>
            <w:r w:rsidRPr="003B61DC">
              <w:rPr>
                <w:bCs/>
              </w:rPr>
              <w:t>.num</w:t>
            </w:r>
            <w:proofErr w:type="gramEnd"/>
            <w:r w:rsidRPr="003B61DC">
              <w:rPr>
                <w:bCs/>
              </w:rPr>
              <w:t>.1.2013. 53-57.p.</w:t>
            </w:r>
          </w:p>
          <w:p w:rsidR="00EA3F95" w:rsidRPr="003B61DC" w:rsidRDefault="00EA3F95" w:rsidP="00CD231D">
            <w:pPr>
              <w:numPr>
                <w:ilvl w:val="0"/>
                <w:numId w:val="55"/>
              </w:numPr>
              <w:rPr>
                <w:bCs/>
              </w:rPr>
            </w:pPr>
            <w:r w:rsidRPr="003B61DC">
              <w:rPr>
                <w:bCs/>
              </w:rPr>
              <w:t xml:space="preserve">Müller Anetta: A sport, mint a turisztikai termékfejlesztés egyik alternatívája. In: </w:t>
            </w:r>
            <w:proofErr w:type="spellStart"/>
            <w:r w:rsidRPr="003B61DC">
              <w:rPr>
                <w:bCs/>
              </w:rPr>
              <w:t>Economica</w:t>
            </w:r>
            <w:proofErr w:type="spellEnd"/>
            <w:r w:rsidRPr="003B61DC">
              <w:rPr>
                <w:bCs/>
              </w:rPr>
              <w:t xml:space="preserve"> II. 243-245 p. 2000.</w:t>
            </w:r>
          </w:p>
          <w:p w:rsidR="00EA3F95" w:rsidRPr="003B61DC" w:rsidRDefault="00EA3F95" w:rsidP="00CD231D">
            <w:pPr>
              <w:numPr>
                <w:ilvl w:val="0"/>
                <w:numId w:val="55"/>
              </w:numPr>
              <w:rPr>
                <w:bCs/>
              </w:rPr>
            </w:pPr>
            <w:r w:rsidRPr="003B61DC">
              <w:rPr>
                <w:bCs/>
              </w:rPr>
              <w:t xml:space="preserve">Müller </w:t>
            </w:r>
            <w:proofErr w:type="gramStart"/>
            <w:r w:rsidRPr="003B61DC">
              <w:rPr>
                <w:bCs/>
              </w:rPr>
              <w:t>A</w:t>
            </w:r>
            <w:proofErr w:type="gramEnd"/>
            <w:r w:rsidRPr="003B61DC">
              <w:rPr>
                <w:bCs/>
              </w:rPr>
              <w:t xml:space="preserve">.-Könyves E.-Honfi L.- Szabó-R.: A hazai barlangok ismertsége és szerepe a turizmusban. In: </w:t>
            </w:r>
            <w:proofErr w:type="spellStart"/>
            <w:r w:rsidRPr="003B61DC">
              <w:rPr>
                <w:bCs/>
              </w:rPr>
              <w:t>Acta</w:t>
            </w:r>
            <w:proofErr w:type="spellEnd"/>
            <w:r w:rsidRPr="003B61DC">
              <w:rPr>
                <w:bCs/>
              </w:rPr>
              <w:t xml:space="preserve"> </w:t>
            </w:r>
            <w:proofErr w:type="spellStart"/>
            <w:r w:rsidRPr="003B61DC">
              <w:rPr>
                <w:bCs/>
              </w:rPr>
              <w:t>Academiae</w:t>
            </w:r>
            <w:proofErr w:type="spellEnd"/>
            <w:r w:rsidRPr="003B61DC">
              <w:rPr>
                <w:bCs/>
              </w:rPr>
              <w:t xml:space="preserve"> </w:t>
            </w:r>
            <w:proofErr w:type="spellStart"/>
            <w:r w:rsidRPr="003B61DC">
              <w:rPr>
                <w:bCs/>
              </w:rPr>
              <w:t>Pedagogicae</w:t>
            </w:r>
            <w:proofErr w:type="spellEnd"/>
            <w:r w:rsidRPr="003B61DC">
              <w:rPr>
                <w:bCs/>
              </w:rPr>
              <w:t xml:space="preserve"> </w:t>
            </w:r>
            <w:proofErr w:type="spellStart"/>
            <w:r w:rsidRPr="003B61DC">
              <w:rPr>
                <w:bCs/>
              </w:rPr>
              <w:t>Agriensis</w:t>
            </w:r>
            <w:proofErr w:type="spellEnd"/>
            <w:r w:rsidRPr="003B61DC">
              <w:rPr>
                <w:bCs/>
              </w:rPr>
              <w:t>. XXXV. Kötet. 37-56.p.2009.</w:t>
            </w:r>
          </w:p>
          <w:p w:rsidR="00EA3F95" w:rsidRPr="003B61DC" w:rsidRDefault="00EA3F95" w:rsidP="00CD231D">
            <w:pPr>
              <w:numPr>
                <w:ilvl w:val="0"/>
                <w:numId w:val="55"/>
              </w:numPr>
              <w:rPr>
                <w:bCs/>
              </w:rPr>
            </w:pPr>
            <w:proofErr w:type="spellStart"/>
            <w:r w:rsidRPr="003B61DC">
              <w:rPr>
                <w:bCs/>
              </w:rPr>
              <w:t>Halassy</w:t>
            </w:r>
            <w:proofErr w:type="spellEnd"/>
            <w:r w:rsidRPr="003B61DC">
              <w:rPr>
                <w:bCs/>
              </w:rPr>
              <w:t xml:space="preserve"> Emőke: A magyar lakosság nemzeti parkokkal, természetjárással és lovasturizmussal kapcsolatos attitűdjei, utazási szokásai és utazási tervei 2006-ban. Turizmus Bulletin. 2007/1–2. pp. 33–43.</w:t>
            </w:r>
          </w:p>
          <w:p w:rsidR="00EA3F95" w:rsidRPr="003B61DC" w:rsidRDefault="00EA3F95" w:rsidP="00CD231D">
            <w:pPr>
              <w:numPr>
                <w:ilvl w:val="0"/>
                <w:numId w:val="55"/>
              </w:numPr>
              <w:rPr>
                <w:bCs/>
              </w:rPr>
            </w:pPr>
            <w:r w:rsidRPr="003B61DC">
              <w:rPr>
                <w:bCs/>
              </w:rPr>
              <w:t xml:space="preserve">DOBAY, B.: Szlovákia sportturisztikai adottságai oktatási intézmények számára. </w:t>
            </w:r>
            <w:proofErr w:type="spellStart"/>
            <w:r w:rsidRPr="003B61DC">
              <w:rPr>
                <w:bCs/>
              </w:rPr>
              <w:t>Medzinárodná</w:t>
            </w:r>
            <w:proofErr w:type="spellEnd"/>
            <w:r w:rsidRPr="003B61DC">
              <w:rPr>
                <w:bCs/>
              </w:rPr>
              <w:t xml:space="preserve"> konferencia DIDMATTECH 2006 – </w:t>
            </w:r>
            <w:proofErr w:type="spellStart"/>
            <w:r w:rsidRPr="003B61DC">
              <w:rPr>
                <w:bCs/>
              </w:rPr>
              <w:t>Komárno</w:t>
            </w:r>
            <w:proofErr w:type="spellEnd"/>
            <w:r w:rsidRPr="003B61DC">
              <w:rPr>
                <w:bCs/>
              </w:rPr>
              <w:t xml:space="preserve"> 2007, (324 – 330), ISBN 978-80-89234-23-3</w:t>
            </w:r>
          </w:p>
          <w:p w:rsidR="00EA3F95" w:rsidRPr="003B61DC" w:rsidRDefault="00EA3F95" w:rsidP="00CD231D">
            <w:pPr>
              <w:numPr>
                <w:ilvl w:val="0"/>
                <w:numId w:val="55"/>
              </w:numPr>
              <w:rPr>
                <w:bCs/>
              </w:rPr>
            </w:pPr>
            <w:r w:rsidRPr="003B61DC">
              <w:rPr>
                <w:bCs/>
              </w:rPr>
              <w:t xml:space="preserve">T. Robinson, S. </w:t>
            </w:r>
            <w:proofErr w:type="spellStart"/>
            <w:r w:rsidRPr="003B61DC">
              <w:rPr>
                <w:bCs/>
              </w:rPr>
              <w:t>Gammon</w:t>
            </w:r>
            <w:proofErr w:type="spellEnd"/>
            <w:r w:rsidRPr="003B61DC">
              <w:rPr>
                <w:bCs/>
              </w:rPr>
              <w:t xml:space="preserve"> (2004)</w:t>
            </w:r>
            <w:proofErr w:type="gramStart"/>
            <w:r w:rsidRPr="003B61DC">
              <w:rPr>
                <w:bCs/>
              </w:rPr>
              <w:t>:A</w:t>
            </w:r>
            <w:proofErr w:type="gramEnd"/>
            <w:r w:rsidRPr="003B61DC">
              <w:rPr>
                <w:bCs/>
              </w:rPr>
              <w:t xml:space="preserve"> </w:t>
            </w:r>
            <w:proofErr w:type="spellStart"/>
            <w:r w:rsidRPr="003B61DC">
              <w:rPr>
                <w:bCs/>
              </w:rPr>
              <w:t>question</w:t>
            </w:r>
            <w:proofErr w:type="spellEnd"/>
            <w:r w:rsidRPr="003B61DC">
              <w:rPr>
                <w:bCs/>
              </w:rPr>
              <w:t xml:space="preserve"> of </w:t>
            </w:r>
            <w:proofErr w:type="spellStart"/>
            <w:r w:rsidRPr="003B61DC">
              <w:rPr>
                <w:bCs/>
              </w:rPr>
              <w:t>primary</w:t>
            </w:r>
            <w:proofErr w:type="spellEnd"/>
            <w:r w:rsidRPr="003B61DC">
              <w:rPr>
                <w:bCs/>
              </w:rPr>
              <w:t xml:space="preserve"> and </w:t>
            </w:r>
            <w:proofErr w:type="spellStart"/>
            <w:r w:rsidRPr="003B61DC">
              <w:rPr>
                <w:bCs/>
              </w:rPr>
              <w:t>secondary</w:t>
            </w:r>
            <w:proofErr w:type="spellEnd"/>
            <w:r w:rsidRPr="003B61DC">
              <w:rPr>
                <w:bCs/>
              </w:rPr>
              <w:t xml:space="preserve"> </w:t>
            </w:r>
            <w:proofErr w:type="spellStart"/>
            <w:r w:rsidRPr="003B61DC">
              <w:rPr>
                <w:bCs/>
              </w:rPr>
              <w:t>motives</w:t>
            </w:r>
            <w:proofErr w:type="spellEnd"/>
            <w:r w:rsidRPr="003B61DC">
              <w:rPr>
                <w:bCs/>
              </w:rPr>
              <w:t xml:space="preserve">: </w:t>
            </w:r>
            <w:proofErr w:type="spellStart"/>
            <w:r w:rsidRPr="003B61DC">
              <w:rPr>
                <w:bCs/>
              </w:rPr>
              <w:t>Revisiting</w:t>
            </w:r>
            <w:proofErr w:type="spellEnd"/>
            <w:r w:rsidRPr="003B61DC">
              <w:rPr>
                <w:bCs/>
              </w:rPr>
              <w:t xml:space="preserve"> and </w:t>
            </w:r>
            <w:proofErr w:type="spellStart"/>
            <w:r w:rsidRPr="003B61DC">
              <w:rPr>
                <w:bCs/>
              </w:rPr>
              <w:t>applying</w:t>
            </w:r>
            <w:proofErr w:type="spellEnd"/>
            <w:r w:rsidRPr="003B61DC">
              <w:rPr>
                <w:bCs/>
              </w:rPr>
              <w:t xml:space="preserve"> </w:t>
            </w:r>
            <w:proofErr w:type="spellStart"/>
            <w:r w:rsidRPr="003B61DC">
              <w:rPr>
                <w:bCs/>
              </w:rPr>
              <w:t>the</w:t>
            </w:r>
            <w:proofErr w:type="spellEnd"/>
            <w:r w:rsidRPr="003B61DC">
              <w:rPr>
                <w:bCs/>
              </w:rPr>
              <w:t xml:space="preserve"> sport </w:t>
            </w:r>
            <w:proofErr w:type="spellStart"/>
            <w:r w:rsidRPr="003B61DC">
              <w:rPr>
                <w:bCs/>
              </w:rPr>
              <w:t>tourism</w:t>
            </w:r>
            <w:proofErr w:type="spellEnd"/>
            <w:r w:rsidRPr="003B61DC">
              <w:rPr>
                <w:bCs/>
              </w:rPr>
              <w:t xml:space="preserve"> </w:t>
            </w:r>
            <w:proofErr w:type="spellStart"/>
            <w:r w:rsidRPr="003B61DC">
              <w:rPr>
                <w:bCs/>
              </w:rPr>
              <w:t>framework</w:t>
            </w:r>
            <w:proofErr w:type="spellEnd"/>
            <w:r w:rsidRPr="003B61DC">
              <w:rPr>
                <w:bCs/>
              </w:rPr>
              <w:t xml:space="preserve">. </w:t>
            </w:r>
            <w:proofErr w:type="spellStart"/>
            <w:r w:rsidRPr="003B61DC">
              <w:rPr>
                <w:bCs/>
              </w:rPr>
              <w:t>In</w:t>
            </w:r>
            <w:proofErr w:type="gramStart"/>
            <w:r w:rsidRPr="003B61DC">
              <w:rPr>
                <w:bCs/>
              </w:rPr>
              <w:t>:Journal</w:t>
            </w:r>
            <w:proofErr w:type="spellEnd"/>
            <w:proofErr w:type="gramEnd"/>
            <w:r w:rsidRPr="003B61DC">
              <w:rPr>
                <w:bCs/>
              </w:rPr>
              <w:t xml:space="preserve"> of Sport </w:t>
            </w:r>
            <w:proofErr w:type="spellStart"/>
            <w:r w:rsidRPr="003B61DC">
              <w:rPr>
                <w:bCs/>
              </w:rPr>
              <w:t>Tourism</w:t>
            </w:r>
            <w:proofErr w:type="spellEnd"/>
            <w:r w:rsidRPr="003B61DC">
              <w:rPr>
                <w:bCs/>
              </w:rPr>
              <w:t>, 9 (3) (2004), pp. 221–223.</w:t>
            </w:r>
          </w:p>
          <w:p w:rsidR="00EA3F95" w:rsidRPr="00B21A18" w:rsidRDefault="00EA3F95" w:rsidP="00146954"/>
        </w:tc>
      </w:tr>
    </w:tbl>
    <w:p w:rsidR="00EA3F95" w:rsidRPr="00B634DB" w:rsidRDefault="00EA3F95" w:rsidP="00EA3F9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EA3F95" w:rsidRPr="00B634DB" w:rsidTr="00146954">
        <w:tc>
          <w:tcPr>
            <w:tcW w:w="9250" w:type="dxa"/>
            <w:gridSpan w:val="2"/>
            <w:shd w:val="clear" w:color="auto" w:fill="auto"/>
          </w:tcPr>
          <w:p w:rsidR="00EA3F95" w:rsidRPr="00B634DB" w:rsidRDefault="00EA3F95" w:rsidP="00146954">
            <w:r w:rsidRPr="00B634DB">
              <w:t>Heti bontott tematika</w:t>
            </w:r>
          </w:p>
        </w:tc>
      </w:tr>
      <w:tr w:rsidR="00EA3F95" w:rsidRPr="00B634DB" w:rsidTr="00146954">
        <w:tc>
          <w:tcPr>
            <w:tcW w:w="1529" w:type="dxa"/>
            <w:vMerge w:val="restart"/>
            <w:shd w:val="clear" w:color="auto" w:fill="auto"/>
          </w:tcPr>
          <w:p w:rsidR="00EA3F95" w:rsidRPr="001B3075" w:rsidRDefault="00EA3F95" w:rsidP="00CD231D">
            <w:pPr>
              <w:numPr>
                <w:ilvl w:val="0"/>
                <w:numId w:val="74"/>
              </w:numPr>
            </w:pPr>
          </w:p>
        </w:tc>
        <w:tc>
          <w:tcPr>
            <w:tcW w:w="7721" w:type="dxa"/>
            <w:shd w:val="clear" w:color="auto" w:fill="auto"/>
          </w:tcPr>
          <w:p w:rsidR="00EA3F95" w:rsidRPr="001B3075" w:rsidRDefault="00EA3F95" w:rsidP="00146954">
            <w:r w:rsidRPr="001B3075">
              <w:t>E</w:t>
            </w:r>
            <w:proofErr w:type="gramStart"/>
            <w:r w:rsidRPr="001B3075">
              <w:t>:A</w:t>
            </w:r>
            <w:proofErr w:type="gramEnd"/>
            <w:r w:rsidRPr="001B3075">
              <w:t xml:space="preserve"> turizmus  elméleti alapjai, létrejöttének társadalmi-gazdasági-infrastrukturális feltételei, motivációk (rekreációs és hivatásturizmus). A turizmus feltételrendszere. A turizmus rendszere. keresleti és kínálati elemek a turizmusba.</w:t>
            </w:r>
          </w:p>
          <w:p w:rsidR="00EA3F95" w:rsidRPr="001B3075" w:rsidRDefault="00EA3F95" w:rsidP="00146954">
            <w:proofErr w:type="spellStart"/>
            <w:r w:rsidRPr="001B3075">
              <w:t>Gy:turisztikai</w:t>
            </w:r>
            <w:proofErr w:type="spellEnd"/>
            <w:r w:rsidRPr="001B3075">
              <w:t xml:space="preserve"> </w:t>
            </w:r>
            <w:proofErr w:type="gramStart"/>
            <w:r w:rsidRPr="001B3075">
              <w:t>trendek</w:t>
            </w:r>
            <w:proofErr w:type="gramEnd"/>
            <w:r w:rsidRPr="001B3075">
              <w:t xml:space="preserve"> elemzése</w:t>
            </w:r>
          </w:p>
        </w:tc>
      </w:tr>
      <w:tr w:rsidR="00EA3F95" w:rsidRPr="00B634DB" w:rsidTr="00146954">
        <w:tc>
          <w:tcPr>
            <w:tcW w:w="1529" w:type="dxa"/>
            <w:vMerge/>
            <w:shd w:val="clear" w:color="auto" w:fill="auto"/>
          </w:tcPr>
          <w:p w:rsidR="00EA3F95" w:rsidRPr="001B3075" w:rsidRDefault="00EA3F95" w:rsidP="00CD231D">
            <w:pPr>
              <w:numPr>
                <w:ilvl w:val="0"/>
                <w:numId w:val="74"/>
              </w:numPr>
            </w:pPr>
          </w:p>
        </w:tc>
        <w:tc>
          <w:tcPr>
            <w:tcW w:w="7721" w:type="dxa"/>
            <w:shd w:val="clear" w:color="auto" w:fill="auto"/>
          </w:tcPr>
          <w:p w:rsidR="00EA3F95" w:rsidRPr="001B3075" w:rsidRDefault="00EA3F95" w:rsidP="00146954">
            <w:r w:rsidRPr="001B3075">
              <w:t>TE</w:t>
            </w:r>
            <w:proofErr w:type="gramStart"/>
            <w:r w:rsidRPr="001B3075">
              <w:t>:Ismeri</w:t>
            </w:r>
            <w:proofErr w:type="gramEnd"/>
            <w:r w:rsidRPr="001B3075">
              <w:t xml:space="preserve"> a turizmus elméleti alapjait, motivációkat, felosztását, és keresleti-kínálati elemeit.</w:t>
            </w:r>
          </w:p>
        </w:tc>
      </w:tr>
      <w:tr w:rsidR="00EA3F95" w:rsidRPr="00B634DB" w:rsidTr="00146954">
        <w:tc>
          <w:tcPr>
            <w:tcW w:w="1529" w:type="dxa"/>
            <w:vMerge w:val="restart"/>
            <w:shd w:val="clear" w:color="auto" w:fill="auto"/>
          </w:tcPr>
          <w:p w:rsidR="00EA3F95" w:rsidRPr="001B3075" w:rsidRDefault="00EA3F95" w:rsidP="00CD231D">
            <w:pPr>
              <w:numPr>
                <w:ilvl w:val="0"/>
                <w:numId w:val="74"/>
              </w:numPr>
            </w:pPr>
          </w:p>
        </w:tc>
        <w:tc>
          <w:tcPr>
            <w:tcW w:w="7721" w:type="dxa"/>
            <w:shd w:val="clear" w:color="auto" w:fill="auto"/>
          </w:tcPr>
          <w:p w:rsidR="00EA3F95" w:rsidRPr="001B3075" w:rsidRDefault="00EA3F95" w:rsidP="00146954">
            <w:r w:rsidRPr="001B3075">
              <w:t xml:space="preserve">E: Népszerű turisztikai </w:t>
            </w:r>
            <w:proofErr w:type="spellStart"/>
            <w:r w:rsidRPr="001B3075">
              <w:t>desztinációk</w:t>
            </w:r>
            <w:proofErr w:type="spellEnd"/>
            <w:r w:rsidRPr="001B3075">
              <w:t xml:space="preserve"> Európában, turisztikai motivációkkal. </w:t>
            </w:r>
          </w:p>
        </w:tc>
      </w:tr>
      <w:tr w:rsidR="00EA3F95" w:rsidRPr="00B634DB" w:rsidTr="00146954">
        <w:tc>
          <w:tcPr>
            <w:tcW w:w="1529" w:type="dxa"/>
            <w:vMerge/>
            <w:shd w:val="clear" w:color="auto" w:fill="auto"/>
          </w:tcPr>
          <w:p w:rsidR="00EA3F95" w:rsidRPr="001B3075" w:rsidRDefault="00EA3F95" w:rsidP="00CD231D">
            <w:pPr>
              <w:numPr>
                <w:ilvl w:val="0"/>
                <w:numId w:val="74"/>
              </w:numPr>
            </w:pPr>
          </w:p>
        </w:tc>
        <w:tc>
          <w:tcPr>
            <w:tcW w:w="7721" w:type="dxa"/>
            <w:shd w:val="clear" w:color="auto" w:fill="auto"/>
          </w:tcPr>
          <w:p w:rsidR="00EA3F95" w:rsidRPr="001B3075" w:rsidRDefault="00EA3F95" w:rsidP="00146954">
            <w:r w:rsidRPr="001B3075">
              <w:t>TE</w:t>
            </w:r>
            <w:proofErr w:type="gramStart"/>
            <w:r w:rsidRPr="001B3075">
              <w:t>:Ismeri</w:t>
            </w:r>
            <w:proofErr w:type="gramEnd"/>
            <w:r w:rsidRPr="001B3075">
              <w:t xml:space="preserve"> a turizmus főbb küldő és fogadó országait Európában, a népszerű turisztikai </w:t>
            </w:r>
            <w:proofErr w:type="spellStart"/>
            <w:r w:rsidRPr="001B3075">
              <w:t>desztinációkat</w:t>
            </w:r>
            <w:proofErr w:type="spellEnd"/>
            <w:r w:rsidRPr="001B3075">
              <w:t xml:space="preserve">, motivációkat és fogalmakat (turista, átutazó, látogató). </w:t>
            </w:r>
          </w:p>
        </w:tc>
      </w:tr>
      <w:tr w:rsidR="00EA3F95" w:rsidRPr="00B634DB" w:rsidTr="00146954">
        <w:tc>
          <w:tcPr>
            <w:tcW w:w="1529" w:type="dxa"/>
            <w:vMerge w:val="restart"/>
            <w:shd w:val="clear" w:color="auto" w:fill="auto"/>
          </w:tcPr>
          <w:p w:rsidR="00EA3F95" w:rsidRPr="001B3075" w:rsidRDefault="00EA3F95" w:rsidP="00CD231D">
            <w:pPr>
              <w:numPr>
                <w:ilvl w:val="0"/>
                <w:numId w:val="74"/>
              </w:numPr>
            </w:pPr>
          </w:p>
        </w:tc>
        <w:tc>
          <w:tcPr>
            <w:tcW w:w="7721" w:type="dxa"/>
            <w:shd w:val="clear" w:color="auto" w:fill="auto"/>
          </w:tcPr>
          <w:p w:rsidR="00EA3F95" w:rsidRPr="001B3075" w:rsidRDefault="00EA3F95" w:rsidP="00146954">
            <w:r w:rsidRPr="001B3075">
              <w:t xml:space="preserve">E: A horgászturizmus keresleti, kínálati elemei, célcsoportjai, motivációk, gazdasági jelentősége. A hazai horgászturizmus jellemzői, </w:t>
            </w:r>
            <w:proofErr w:type="spellStart"/>
            <w:r w:rsidRPr="001B3075">
              <w:t>desztinációi</w:t>
            </w:r>
            <w:proofErr w:type="spellEnd"/>
            <w:r w:rsidRPr="001B3075">
              <w:t>.</w:t>
            </w:r>
          </w:p>
          <w:p w:rsidR="00EA3F95" w:rsidRPr="001B3075" w:rsidRDefault="00EA3F95" w:rsidP="00146954">
            <w:proofErr w:type="spellStart"/>
            <w:r w:rsidRPr="001B3075">
              <w:t>gy</w:t>
            </w:r>
            <w:proofErr w:type="spellEnd"/>
            <w:r w:rsidRPr="001B3075">
              <w:t>: vadászturizmus hazánkban</w:t>
            </w:r>
          </w:p>
        </w:tc>
      </w:tr>
      <w:tr w:rsidR="00EA3F95" w:rsidRPr="00B634DB" w:rsidTr="00146954">
        <w:tc>
          <w:tcPr>
            <w:tcW w:w="1529" w:type="dxa"/>
            <w:vMerge/>
            <w:shd w:val="clear" w:color="auto" w:fill="auto"/>
          </w:tcPr>
          <w:p w:rsidR="00EA3F95" w:rsidRPr="001B3075" w:rsidRDefault="00EA3F95" w:rsidP="00CD231D">
            <w:pPr>
              <w:numPr>
                <w:ilvl w:val="0"/>
                <w:numId w:val="74"/>
              </w:numPr>
            </w:pPr>
          </w:p>
        </w:tc>
        <w:tc>
          <w:tcPr>
            <w:tcW w:w="7721" w:type="dxa"/>
            <w:shd w:val="clear" w:color="auto" w:fill="auto"/>
          </w:tcPr>
          <w:p w:rsidR="00EA3F95" w:rsidRPr="001B3075" w:rsidRDefault="00EA3F95" w:rsidP="00146954">
            <w:r w:rsidRPr="001B3075">
              <w:t>TE: ismeri az aktív turisztikai típusok közül a horgászturizmust, annak főbb gazdasági aspektusait. ismeri a vadászturizmus alapjait</w:t>
            </w:r>
          </w:p>
        </w:tc>
      </w:tr>
      <w:tr w:rsidR="00EA3F95" w:rsidRPr="00B634DB" w:rsidTr="00146954">
        <w:tc>
          <w:tcPr>
            <w:tcW w:w="1529" w:type="dxa"/>
            <w:vMerge w:val="restart"/>
            <w:shd w:val="clear" w:color="auto" w:fill="auto"/>
          </w:tcPr>
          <w:p w:rsidR="00EA3F95" w:rsidRPr="001B3075" w:rsidRDefault="00EA3F95" w:rsidP="00CD231D">
            <w:pPr>
              <w:numPr>
                <w:ilvl w:val="0"/>
                <w:numId w:val="74"/>
              </w:numPr>
            </w:pPr>
          </w:p>
        </w:tc>
        <w:tc>
          <w:tcPr>
            <w:tcW w:w="7721" w:type="dxa"/>
            <w:shd w:val="clear" w:color="auto" w:fill="auto"/>
          </w:tcPr>
          <w:p w:rsidR="00EA3F95" w:rsidRPr="001B3075" w:rsidRDefault="00EA3F95" w:rsidP="00146954">
            <w:r w:rsidRPr="001B3075">
              <w:t>E</w:t>
            </w:r>
            <w:proofErr w:type="gramStart"/>
            <w:r w:rsidRPr="001B3075">
              <w:t>:Sí</w:t>
            </w:r>
            <w:proofErr w:type="gramEnd"/>
            <w:r w:rsidRPr="001B3075">
              <w:t xml:space="preserve"> turizmus esettanulmány.  Sí </w:t>
            </w:r>
            <w:proofErr w:type="gramStart"/>
            <w:r w:rsidRPr="001B3075">
              <w:t xml:space="preserve">turisztikai  </w:t>
            </w:r>
            <w:proofErr w:type="spellStart"/>
            <w:r w:rsidRPr="001B3075">
              <w:t>desztinációk</w:t>
            </w:r>
            <w:proofErr w:type="spellEnd"/>
            <w:proofErr w:type="gramEnd"/>
            <w:r w:rsidRPr="001B3075">
              <w:t>, azok keresleti és kínálati elemeinek elemzése. Az Alpok országainak piacvezető szerepe. Jó gyakorlatok, díjak a sí turizmusban.</w:t>
            </w:r>
          </w:p>
        </w:tc>
      </w:tr>
      <w:tr w:rsidR="00EA3F95" w:rsidRPr="00B634DB" w:rsidTr="00146954">
        <w:tc>
          <w:tcPr>
            <w:tcW w:w="1529" w:type="dxa"/>
            <w:vMerge/>
            <w:shd w:val="clear" w:color="auto" w:fill="auto"/>
          </w:tcPr>
          <w:p w:rsidR="00EA3F95" w:rsidRPr="001B3075" w:rsidRDefault="00EA3F95" w:rsidP="00CD231D">
            <w:pPr>
              <w:numPr>
                <w:ilvl w:val="0"/>
                <w:numId w:val="74"/>
              </w:numPr>
            </w:pPr>
          </w:p>
        </w:tc>
        <w:tc>
          <w:tcPr>
            <w:tcW w:w="7721" w:type="dxa"/>
            <w:shd w:val="clear" w:color="auto" w:fill="auto"/>
          </w:tcPr>
          <w:p w:rsidR="00EA3F95" w:rsidRPr="001B3075" w:rsidRDefault="00EA3F95" w:rsidP="00146954">
            <w:r w:rsidRPr="001B3075">
              <w:t xml:space="preserve">TE: ismeri a népszerű sí turisztikai </w:t>
            </w:r>
            <w:proofErr w:type="spellStart"/>
            <w:r w:rsidRPr="001B3075">
              <w:t>desztinációkat</w:t>
            </w:r>
            <w:proofErr w:type="spellEnd"/>
            <w:r w:rsidRPr="001B3075">
              <w:t>, ismer jó gyakorlatokat</w:t>
            </w:r>
            <w:proofErr w:type="gramStart"/>
            <w:r w:rsidRPr="001B3075">
              <w:t>..</w:t>
            </w:r>
            <w:proofErr w:type="gramEnd"/>
          </w:p>
        </w:tc>
      </w:tr>
      <w:tr w:rsidR="00EA3F95" w:rsidRPr="00B634DB" w:rsidTr="00146954">
        <w:tc>
          <w:tcPr>
            <w:tcW w:w="1529" w:type="dxa"/>
            <w:vMerge w:val="restart"/>
            <w:shd w:val="clear" w:color="auto" w:fill="auto"/>
          </w:tcPr>
          <w:p w:rsidR="00EA3F95" w:rsidRPr="001B3075" w:rsidRDefault="00EA3F95" w:rsidP="00CD231D">
            <w:pPr>
              <w:numPr>
                <w:ilvl w:val="0"/>
                <w:numId w:val="74"/>
              </w:numPr>
            </w:pPr>
          </w:p>
        </w:tc>
        <w:tc>
          <w:tcPr>
            <w:tcW w:w="7721" w:type="dxa"/>
            <w:shd w:val="clear" w:color="auto" w:fill="auto"/>
          </w:tcPr>
          <w:p w:rsidR="00EA3F95" w:rsidRPr="001B3075" w:rsidRDefault="00EA3F95" w:rsidP="00146954">
            <w:r w:rsidRPr="001B3075">
              <w:t xml:space="preserve">E: Sí turizmus természetföldrajzi aspektusai, Európai adottságok a sí turizmusban. </w:t>
            </w:r>
          </w:p>
          <w:p w:rsidR="00EA3F95" w:rsidRPr="001B3075" w:rsidRDefault="00EA3F95" w:rsidP="00146954">
            <w:proofErr w:type="spellStart"/>
            <w:r w:rsidRPr="001B3075">
              <w:t>gy</w:t>
            </w:r>
            <w:proofErr w:type="spellEnd"/>
            <w:r w:rsidRPr="001B3075">
              <w:t xml:space="preserve">: síturisztikai </w:t>
            </w:r>
            <w:proofErr w:type="spellStart"/>
            <w:r w:rsidRPr="001B3075">
              <w:t>desztinációk</w:t>
            </w:r>
            <w:proofErr w:type="spellEnd"/>
            <w:r w:rsidRPr="001B3075">
              <w:t xml:space="preserve"> elemzése.</w:t>
            </w:r>
          </w:p>
        </w:tc>
      </w:tr>
      <w:tr w:rsidR="00EA3F95" w:rsidRPr="00B634DB" w:rsidTr="00146954">
        <w:tc>
          <w:tcPr>
            <w:tcW w:w="1529" w:type="dxa"/>
            <w:vMerge/>
            <w:shd w:val="clear" w:color="auto" w:fill="auto"/>
          </w:tcPr>
          <w:p w:rsidR="00EA3F95" w:rsidRPr="00AC7790" w:rsidRDefault="00EA3F95" w:rsidP="00CD231D">
            <w:pPr>
              <w:numPr>
                <w:ilvl w:val="0"/>
                <w:numId w:val="74"/>
              </w:numPr>
              <w:rPr>
                <w:highlight w:val="yellow"/>
              </w:rPr>
            </w:pPr>
          </w:p>
        </w:tc>
        <w:tc>
          <w:tcPr>
            <w:tcW w:w="7721" w:type="dxa"/>
            <w:shd w:val="clear" w:color="auto" w:fill="auto"/>
          </w:tcPr>
          <w:p w:rsidR="00EA3F95" w:rsidRPr="001B3075" w:rsidRDefault="00EA3F95" w:rsidP="00146954">
            <w:r w:rsidRPr="001B3075">
              <w:t xml:space="preserve">TE: ismeri az Európai sí turisztikai </w:t>
            </w:r>
            <w:proofErr w:type="spellStart"/>
            <w:r w:rsidRPr="001B3075">
              <w:t>desztinációk</w:t>
            </w:r>
            <w:proofErr w:type="spellEnd"/>
            <w:r w:rsidRPr="001B3075">
              <w:t xml:space="preserve"> természetföldrajzi adottságait, elhelyezkedését, népszerű sí turisztikai </w:t>
            </w:r>
            <w:proofErr w:type="spellStart"/>
            <w:r w:rsidRPr="001B3075">
              <w:t>desztinációkat</w:t>
            </w:r>
            <w:proofErr w:type="gramStart"/>
            <w:r w:rsidRPr="001B3075">
              <w:t>.ismeri</w:t>
            </w:r>
            <w:proofErr w:type="spellEnd"/>
            <w:proofErr w:type="gramEnd"/>
            <w:r w:rsidRPr="001B3075">
              <w:t xml:space="preserve"> a vadászturizmus alapjait</w:t>
            </w:r>
          </w:p>
        </w:tc>
      </w:tr>
      <w:tr w:rsidR="00EA3F95" w:rsidRPr="00B634DB" w:rsidTr="00146954">
        <w:tc>
          <w:tcPr>
            <w:tcW w:w="1529" w:type="dxa"/>
            <w:vMerge w:val="restart"/>
            <w:shd w:val="clear" w:color="auto" w:fill="auto"/>
          </w:tcPr>
          <w:p w:rsidR="00EA3F95" w:rsidRPr="00B634DB" w:rsidRDefault="00EA3F95" w:rsidP="00CD231D">
            <w:pPr>
              <w:numPr>
                <w:ilvl w:val="0"/>
                <w:numId w:val="74"/>
              </w:numPr>
            </w:pPr>
          </w:p>
        </w:tc>
        <w:tc>
          <w:tcPr>
            <w:tcW w:w="7721" w:type="dxa"/>
            <w:shd w:val="clear" w:color="auto" w:fill="auto"/>
          </w:tcPr>
          <w:p w:rsidR="00EA3F95" w:rsidRDefault="00EA3F95" w:rsidP="00146954">
            <w:r w:rsidRPr="001B3075">
              <w:t>E</w:t>
            </w:r>
            <w:proofErr w:type="gramStart"/>
            <w:r w:rsidRPr="001B3075">
              <w:t>:Lovas</w:t>
            </w:r>
            <w:proofErr w:type="gramEnd"/>
            <w:r w:rsidRPr="001B3075">
              <w:t xml:space="preserve"> turizmus hazánkban, történet, lófajták, keresleti-kínálati elemek, lovas szolgáltatások.</w:t>
            </w:r>
          </w:p>
          <w:p w:rsidR="00EA3F95" w:rsidRPr="001B3075" w:rsidRDefault="00EA3F95" w:rsidP="00146954">
            <w:proofErr w:type="spellStart"/>
            <w:r>
              <w:t>gy</w:t>
            </w:r>
            <w:proofErr w:type="spellEnd"/>
            <w:proofErr w:type="gramStart"/>
            <w:r>
              <w:t xml:space="preserve">: </w:t>
            </w:r>
            <w:r w:rsidRPr="002824C2">
              <w:t>:Lovas</w:t>
            </w:r>
            <w:proofErr w:type="gramEnd"/>
            <w:r w:rsidRPr="002824C2">
              <w:t xml:space="preserve"> turisztikai esettanulmány ismertetése. Franciaország lovas turizmusának bemutatása kínálati elemenként és lovas-</w:t>
            </w:r>
            <w:proofErr w:type="spellStart"/>
            <w:r w:rsidRPr="002824C2">
              <w:t>desztinációként</w:t>
            </w:r>
            <w:proofErr w:type="spellEnd"/>
            <w:r w:rsidRPr="002824C2">
              <w:t>.</w:t>
            </w:r>
          </w:p>
        </w:tc>
      </w:tr>
      <w:tr w:rsidR="00EA3F95" w:rsidRPr="00B634DB" w:rsidTr="00146954">
        <w:tc>
          <w:tcPr>
            <w:tcW w:w="1529" w:type="dxa"/>
            <w:vMerge/>
            <w:shd w:val="clear" w:color="auto" w:fill="auto"/>
          </w:tcPr>
          <w:p w:rsidR="00EA3F95" w:rsidRPr="00B634DB" w:rsidRDefault="00EA3F95" w:rsidP="00CD231D">
            <w:pPr>
              <w:numPr>
                <w:ilvl w:val="0"/>
                <w:numId w:val="74"/>
              </w:numPr>
            </w:pPr>
          </w:p>
        </w:tc>
        <w:tc>
          <w:tcPr>
            <w:tcW w:w="7721" w:type="dxa"/>
            <w:shd w:val="clear" w:color="auto" w:fill="auto"/>
          </w:tcPr>
          <w:p w:rsidR="00EA3F95" w:rsidRPr="001B3075" w:rsidRDefault="00EA3F95" w:rsidP="00146954">
            <w:r w:rsidRPr="001B3075">
              <w:t xml:space="preserve">TE: ismeri a  hazai lovas turizmus elméleti alapjait, főbb </w:t>
            </w:r>
            <w:r>
              <w:t xml:space="preserve">keresleti és kínálati </w:t>
            </w:r>
            <w:proofErr w:type="gramStart"/>
            <w:r>
              <w:t>trendjeit</w:t>
            </w:r>
            <w:proofErr w:type="gramEnd"/>
            <w:r>
              <w:t xml:space="preserve"> és ismer jó gyakorlatokat.</w:t>
            </w:r>
            <w:r w:rsidRPr="001B3075">
              <w:t xml:space="preserve"> </w:t>
            </w:r>
          </w:p>
        </w:tc>
      </w:tr>
      <w:tr w:rsidR="00EA3F95" w:rsidRPr="00B634DB" w:rsidTr="00146954">
        <w:tc>
          <w:tcPr>
            <w:tcW w:w="1529" w:type="dxa"/>
            <w:vMerge w:val="restart"/>
            <w:shd w:val="clear" w:color="auto" w:fill="auto"/>
          </w:tcPr>
          <w:p w:rsidR="00EA3F95" w:rsidRPr="00B634DB" w:rsidRDefault="00EA3F95" w:rsidP="00CD231D">
            <w:pPr>
              <w:numPr>
                <w:ilvl w:val="0"/>
                <w:numId w:val="74"/>
              </w:numPr>
            </w:pPr>
          </w:p>
        </w:tc>
        <w:tc>
          <w:tcPr>
            <w:tcW w:w="7721" w:type="dxa"/>
            <w:shd w:val="clear" w:color="auto" w:fill="auto"/>
          </w:tcPr>
          <w:p w:rsidR="00EA3F95" w:rsidRDefault="00EA3F95" w:rsidP="00146954">
            <w:r>
              <w:t>E:</w:t>
            </w:r>
            <w:r w:rsidRPr="00B634DB">
              <w:t xml:space="preserve">A természeti környezet, mint vonzerő., </w:t>
            </w:r>
            <w:proofErr w:type="gramStart"/>
            <w:r w:rsidRPr="00B634DB">
              <w:t>A</w:t>
            </w:r>
            <w:proofErr w:type="gramEnd"/>
            <w:r w:rsidRPr="00B634DB">
              <w:t xml:space="preserve"> gyalogos turizmus alapjai.</w:t>
            </w:r>
          </w:p>
          <w:p w:rsidR="00EA3F95" w:rsidRPr="00B634DB" w:rsidRDefault="00EA3F95" w:rsidP="00146954">
            <w:proofErr w:type="spellStart"/>
            <w:r>
              <w:t>gy</w:t>
            </w:r>
            <w:proofErr w:type="spellEnd"/>
            <w:r>
              <w:t xml:space="preserve">: </w:t>
            </w:r>
            <w:r w:rsidRPr="002824C2">
              <w:t>Kerékpáros turizmus keresleti és kínálati trendjei, hazai vonatkozásai.</w:t>
            </w:r>
          </w:p>
        </w:tc>
      </w:tr>
      <w:tr w:rsidR="00EA3F95" w:rsidRPr="00B634DB" w:rsidTr="00146954">
        <w:tc>
          <w:tcPr>
            <w:tcW w:w="1529" w:type="dxa"/>
            <w:vMerge/>
            <w:shd w:val="clear" w:color="auto" w:fill="auto"/>
          </w:tcPr>
          <w:p w:rsidR="00EA3F95" w:rsidRPr="00B634DB" w:rsidRDefault="00EA3F95" w:rsidP="00CD231D">
            <w:pPr>
              <w:numPr>
                <w:ilvl w:val="0"/>
                <w:numId w:val="74"/>
              </w:numPr>
            </w:pPr>
          </w:p>
        </w:tc>
        <w:tc>
          <w:tcPr>
            <w:tcW w:w="7721" w:type="dxa"/>
            <w:shd w:val="clear" w:color="auto" w:fill="auto"/>
          </w:tcPr>
          <w:p w:rsidR="00EA3F95" w:rsidRPr="00B634DB" w:rsidRDefault="00EA3F95" w:rsidP="00146954">
            <w:proofErr w:type="spellStart"/>
            <w:r w:rsidRPr="00B634DB">
              <w:t>TE.Ismeri</w:t>
            </w:r>
            <w:proofErr w:type="spellEnd"/>
            <w:r w:rsidRPr="00B634DB">
              <w:t xml:space="preserve"> a természeti környezet főbb vonzerőtényezőit és a gyalogos </w:t>
            </w:r>
            <w:r>
              <w:t xml:space="preserve">és kerékpáros </w:t>
            </w:r>
            <w:r w:rsidRPr="00B634DB">
              <w:t xml:space="preserve">turizmus elméleti alapjait, keresleti és kínálati </w:t>
            </w:r>
            <w:proofErr w:type="gramStart"/>
            <w:r w:rsidRPr="00B634DB">
              <w:t>trendjeit</w:t>
            </w:r>
            <w:proofErr w:type="gramEnd"/>
            <w:r w:rsidRPr="00B634DB">
              <w:t>.</w:t>
            </w:r>
          </w:p>
        </w:tc>
      </w:tr>
      <w:tr w:rsidR="00EA3F95" w:rsidRPr="00B634DB" w:rsidTr="00146954">
        <w:tc>
          <w:tcPr>
            <w:tcW w:w="1529" w:type="dxa"/>
            <w:vMerge w:val="restart"/>
            <w:shd w:val="clear" w:color="auto" w:fill="auto"/>
          </w:tcPr>
          <w:p w:rsidR="00EA3F95" w:rsidRPr="00B634DB" w:rsidRDefault="00EA3F95" w:rsidP="00CD231D">
            <w:pPr>
              <w:numPr>
                <w:ilvl w:val="0"/>
                <w:numId w:val="74"/>
              </w:numPr>
            </w:pPr>
          </w:p>
        </w:tc>
        <w:tc>
          <w:tcPr>
            <w:tcW w:w="7721" w:type="dxa"/>
            <w:shd w:val="clear" w:color="auto" w:fill="auto"/>
          </w:tcPr>
          <w:p w:rsidR="00EA3F95" w:rsidRDefault="00EA3F95" w:rsidP="00146954">
            <w:r w:rsidRPr="00B634DB">
              <w:t>Vízi turizmus keresleti és kínálati trendjei, hazai vonatkozásai.</w:t>
            </w:r>
          </w:p>
          <w:p w:rsidR="00EA3F95" w:rsidRPr="00B634DB" w:rsidRDefault="00EA3F95" w:rsidP="00146954"/>
        </w:tc>
      </w:tr>
      <w:tr w:rsidR="00EA3F95" w:rsidRPr="00B634DB" w:rsidTr="00146954">
        <w:tc>
          <w:tcPr>
            <w:tcW w:w="1529" w:type="dxa"/>
            <w:vMerge/>
            <w:shd w:val="clear" w:color="auto" w:fill="auto"/>
          </w:tcPr>
          <w:p w:rsidR="00EA3F95" w:rsidRPr="00B634DB" w:rsidRDefault="00EA3F95" w:rsidP="00CD231D">
            <w:pPr>
              <w:numPr>
                <w:ilvl w:val="0"/>
                <w:numId w:val="74"/>
              </w:numPr>
            </w:pPr>
          </w:p>
        </w:tc>
        <w:tc>
          <w:tcPr>
            <w:tcW w:w="7721" w:type="dxa"/>
            <w:shd w:val="clear" w:color="auto" w:fill="auto"/>
          </w:tcPr>
          <w:p w:rsidR="00EA3F95" w:rsidRPr="00B634DB" w:rsidRDefault="00EA3F95" w:rsidP="00146954">
            <w:r w:rsidRPr="00B634DB">
              <w:t xml:space="preserve">TE: ismeri a vízi turisztikai szolgáltatásokat, célcsoportokat motivációval és az </w:t>
            </w:r>
            <w:proofErr w:type="spellStart"/>
            <w:r w:rsidRPr="00B634DB">
              <w:t>infra</w:t>
            </w:r>
            <w:proofErr w:type="spellEnd"/>
            <w:r w:rsidRPr="00B634DB">
              <w:t>-strukturális elemeket. Ismeri a hazai vízi turizmus helyzetét.</w:t>
            </w:r>
          </w:p>
        </w:tc>
      </w:tr>
      <w:tr w:rsidR="00EA3F95" w:rsidRPr="00B634DB" w:rsidTr="00146954">
        <w:tc>
          <w:tcPr>
            <w:tcW w:w="1529" w:type="dxa"/>
            <w:vMerge w:val="restart"/>
            <w:shd w:val="clear" w:color="auto" w:fill="auto"/>
          </w:tcPr>
          <w:p w:rsidR="00EA3F95" w:rsidRPr="00B634DB" w:rsidRDefault="00EA3F95" w:rsidP="00CD231D">
            <w:pPr>
              <w:numPr>
                <w:ilvl w:val="0"/>
                <w:numId w:val="74"/>
              </w:numPr>
            </w:pPr>
          </w:p>
        </w:tc>
        <w:tc>
          <w:tcPr>
            <w:tcW w:w="7721" w:type="dxa"/>
            <w:shd w:val="clear" w:color="auto" w:fill="auto"/>
          </w:tcPr>
          <w:p w:rsidR="00EA3F95" w:rsidRDefault="00EA3F95" w:rsidP="00146954">
            <w:r>
              <w:t>E</w:t>
            </w:r>
            <w:proofErr w:type="gramStart"/>
            <w:r>
              <w:t>:</w:t>
            </w:r>
            <w:r w:rsidRPr="001B3075">
              <w:t>Világörökségek</w:t>
            </w:r>
            <w:proofErr w:type="gramEnd"/>
            <w:r w:rsidRPr="001B3075">
              <w:t xml:space="preserve"> hazánkban, sportturisztikai termékei</w:t>
            </w:r>
            <w:r>
              <w:t>.</w:t>
            </w:r>
          </w:p>
          <w:p w:rsidR="00EA3F95" w:rsidRPr="001B3075" w:rsidRDefault="00EA3F95" w:rsidP="00146954">
            <w:proofErr w:type="spellStart"/>
            <w:r>
              <w:t>gy</w:t>
            </w:r>
            <w:proofErr w:type="spellEnd"/>
            <w:r>
              <w:t xml:space="preserve">: </w:t>
            </w:r>
            <w:proofErr w:type="spellStart"/>
            <w:r w:rsidRPr="002824C2">
              <w:t>gy</w:t>
            </w:r>
            <w:proofErr w:type="spellEnd"/>
            <w:r w:rsidRPr="002824C2">
              <w:t>: Aktív turisztikai szolgáltatások</w:t>
            </w:r>
          </w:p>
        </w:tc>
      </w:tr>
      <w:tr w:rsidR="00EA3F95" w:rsidRPr="00B634DB" w:rsidTr="00146954">
        <w:tc>
          <w:tcPr>
            <w:tcW w:w="1529" w:type="dxa"/>
            <w:vMerge/>
            <w:shd w:val="clear" w:color="auto" w:fill="auto"/>
          </w:tcPr>
          <w:p w:rsidR="00EA3F95" w:rsidRPr="00B634DB" w:rsidRDefault="00EA3F95" w:rsidP="00CD231D">
            <w:pPr>
              <w:numPr>
                <w:ilvl w:val="0"/>
                <w:numId w:val="74"/>
              </w:numPr>
            </w:pPr>
          </w:p>
        </w:tc>
        <w:tc>
          <w:tcPr>
            <w:tcW w:w="7721" w:type="dxa"/>
            <w:shd w:val="clear" w:color="auto" w:fill="auto"/>
          </w:tcPr>
          <w:p w:rsidR="00EA3F95" w:rsidRPr="001B3075" w:rsidRDefault="00EA3F95" w:rsidP="00146954">
            <w:r w:rsidRPr="001B3075">
              <w:t>TE</w:t>
            </w:r>
            <w:proofErr w:type="gramStart"/>
            <w:r w:rsidRPr="001B3075">
              <w:t>:Ismeri</w:t>
            </w:r>
            <w:proofErr w:type="gramEnd"/>
            <w:r w:rsidRPr="001B3075">
              <w:t xml:space="preserve"> a világörökségek helyét és szerepét.</w:t>
            </w:r>
          </w:p>
        </w:tc>
      </w:tr>
      <w:tr w:rsidR="00EA3F95" w:rsidRPr="00B634DB" w:rsidTr="00146954">
        <w:tc>
          <w:tcPr>
            <w:tcW w:w="1529" w:type="dxa"/>
            <w:vMerge w:val="restart"/>
            <w:shd w:val="clear" w:color="auto" w:fill="auto"/>
          </w:tcPr>
          <w:p w:rsidR="00EA3F95" w:rsidRPr="00B634DB" w:rsidRDefault="00EA3F95" w:rsidP="00CD231D">
            <w:pPr>
              <w:numPr>
                <w:ilvl w:val="0"/>
                <w:numId w:val="74"/>
              </w:numPr>
            </w:pPr>
          </w:p>
        </w:tc>
        <w:tc>
          <w:tcPr>
            <w:tcW w:w="7721" w:type="dxa"/>
            <w:shd w:val="clear" w:color="auto" w:fill="auto"/>
          </w:tcPr>
          <w:p w:rsidR="00EA3F95" w:rsidRDefault="00EA3F95" w:rsidP="00146954">
            <w:r>
              <w:t xml:space="preserve">A sportesemények szerepe a turizmusban és gazdasági hatásaik (Olimpia, VB, EB, Forma I). </w:t>
            </w:r>
          </w:p>
          <w:p w:rsidR="00EA3F95" w:rsidRPr="00B634DB" w:rsidRDefault="00EA3F95" w:rsidP="00146954"/>
        </w:tc>
      </w:tr>
      <w:tr w:rsidR="00EA3F95" w:rsidRPr="00B634DB" w:rsidTr="00146954">
        <w:tc>
          <w:tcPr>
            <w:tcW w:w="1529" w:type="dxa"/>
            <w:vMerge/>
            <w:shd w:val="clear" w:color="auto" w:fill="auto"/>
          </w:tcPr>
          <w:p w:rsidR="00EA3F95" w:rsidRPr="00B634DB" w:rsidRDefault="00EA3F95" w:rsidP="00CD231D">
            <w:pPr>
              <w:numPr>
                <w:ilvl w:val="0"/>
                <w:numId w:val="74"/>
              </w:numPr>
            </w:pPr>
          </w:p>
        </w:tc>
        <w:tc>
          <w:tcPr>
            <w:tcW w:w="7721" w:type="dxa"/>
            <w:shd w:val="clear" w:color="auto" w:fill="auto"/>
          </w:tcPr>
          <w:p w:rsidR="00EA3F95" w:rsidRPr="00B634DB" w:rsidRDefault="00EA3F95" w:rsidP="00146954">
            <w:r w:rsidRPr="002824C2">
              <w:t>TE: Ismeri a sportesemények turisztikai szerepét és gazdasági hatásait.</w:t>
            </w:r>
          </w:p>
        </w:tc>
      </w:tr>
    </w:tbl>
    <w:p w:rsidR="00EA3F95" w:rsidRPr="00B634DB" w:rsidRDefault="00EA3F95" w:rsidP="00EA3F95">
      <w:r w:rsidRPr="00B634DB">
        <w:t>*TE tanulási eredmények</w:t>
      </w:r>
    </w:p>
    <w:p w:rsidR="00EA3F95" w:rsidRDefault="00EA3F95" w:rsidP="00EA3F95"/>
    <w:p w:rsidR="00EA3F95" w:rsidRDefault="00EA3F95">
      <w:pPr>
        <w:spacing w:after="160" w:line="259" w:lineRule="auto"/>
      </w:pPr>
      <w:r>
        <w:br w:type="page"/>
      </w:r>
    </w:p>
    <w:p w:rsidR="00EA3F95" w:rsidRDefault="00EA3F95" w:rsidP="00EA3F9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A3F95" w:rsidRPr="0087262E" w:rsidTr="001469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A3F95" w:rsidRPr="00885992" w:rsidRDefault="00EA3F95" w:rsidP="001469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885992" w:rsidRDefault="00EA3F95" w:rsidP="00146954">
            <w:pPr>
              <w:jc w:val="center"/>
              <w:rPr>
                <w:rFonts w:eastAsia="Arial Unicode MS"/>
                <w:b/>
                <w:szCs w:val="16"/>
              </w:rPr>
            </w:pPr>
            <w:r>
              <w:rPr>
                <w:rFonts w:eastAsia="Arial Unicode MS"/>
                <w:b/>
                <w:szCs w:val="16"/>
              </w:rPr>
              <w:t>SIKERLÉLEKTAN</w:t>
            </w:r>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6D3A91" w:rsidRDefault="00EA3F95" w:rsidP="0014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rPr>
            </w:pPr>
            <w:r>
              <w:rPr>
                <w:rFonts w:eastAsia="Times New Roman"/>
                <w:b/>
              </w:rPr>
              <w:t>GT_MSKL</w:t>
            </w:r>
            <w:r w:rsidRPr="006D3A91">
              <w:rPr>
                <w:rFonts w:eastAsia="Times New Roman"/>
                <w:b/>
              </w:rPr>
              <w:t>025-17</w:t>
            </w:r>
          </w:p>
          <w:p w:rsidR="00EA3F95" w:rsidRPr="0087262E" w:rsidRDefault="00EA3F95" w:rsidP="00146954">
            <w:pPr>
              <w:jc w:val="center"/>
              <w:rPr>
                <w:rFonts w:eastAsia="Arial Unicode MS"/>
                <w:b/>
              </w:rPr>
            </w:pPr>
          </w:p>
        </w:tc>
      </w:tr>
      <w:tr w:rsidR="00EA3F95" w:rsidRPr="0087262E" w:rsidTr="001469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A3F95" w:rsidRPr="0084731C" w:rsidRDefault="00EA3F95" w:rsidP="001469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8F38CE" w:rsidRDefault="00EA3F95" w:rsidP="00146954">
            <w:pPr>
              <w:pStyle w:val="HTML-kntformzott"/>
              <w:jc w:val="center"/>
              <w:rPr>
                <w:rFonts w:ascii="Times New Roman" w:hAnsi="Times New Roman" w:cs="Times New Roman"/>
                <w:b/>
                <w:sz w:val="24"/>
              </w:rPr>
            </w:pPr>
            <w:proofErr w:type="spellStart"/>
            <w:r w:rsidRPr="008F38CE">
              <w:rPr>
                <w:rFonts w:ascii="Times New Roman" w:hAnsi="Times New Roman" w:cs="Times New Roman"/>
                <w:b/>
                <w:sz w:val="24"/>
              </w:rPr>
              <w:t>Psychology</w:t>
            </w:r>
            <w:proofErr w:type="spellEnd"/>
            <w:r w:rsidRPr="008F38CE">
              <w:rPr>
                <w:rFonts w:ascii="Times New Roman" w:hAnsi="Times New Roman" w:cs="Times New Roman"/>
                <w:b/>
                <w:sz w:val="24"/>
              </w:rPr>
              <w:t xml:space="preserve"> of </w:t>
            </w:r>
            <w:proofErr w:type="spellStart"/>
            <w:r w:rsidRPr="008F38CE">
              <w:rPr>
                <w:rFonts w:ascii="Times New Roman" w:hAnsi="Times New Roman" w:cs="Times New Roman"/>
                <w:b/>
                <w:sz w:val="24"/>
              </w:rPr>
              <w:t>Successfulness-Self-knowledge</w:t>
            </w:r>
            <w:proofErr w:type="spellEnd"/>
            <w:r w:rsidRPr="008F38CE">
              <w:rPr>
                <w:rFonts w:ascii="Times New Roman" w:hAnsi="Times New Roman" w:cs="Times New Roman"/>
                <w:b/>
                <w:sz w:val="24"/>
              </w:rPr>
              <w:t xml:space="preserve"> of </w:t>
            </w:r>
            <w:proofErr w:type="spellStart"/>
            <w:r w:rsidRPr="008F38CE">
              <w:rPr>
                <w:rFonts w:ascii="Times New Roman" w:hAnsi="Times New Roman" w:cs="Times New Roman"/>
                <w:b/>
                <w:sz w:val="24"/>
              </w:rPr>
              <w:t>athletes</w:t>
            </w:r>
            <w:proofErr w:type="spellEnd"/>
          </w:p>
          <w:p w:rsidR="00EA3F95" w:rsidRPr="00191C71" w:rsidRDefault="00EA3F95" w:rsidP="00146954">
            <w:pPr>
              <w:jc w:val="center"/>
              <w:rPr>
                <w:b/>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rPr>
                <w:rFonts w:eastAsia="Arial Unicode MS"/>
                <w:sz w:val="16"/>
                <w:szCs w:val="16"/>
              </w:rPr>
            </w:pPr>
          </w:p>
        </w:tc>
      </w:tr>
      <w:tr w:rsidR="00EA3F95" w:rsidRPr="0087262E" w:rsidTr="001469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b/>
                <w:bCs/>
                <w:sz w:val="24"/>
                <w:szCs w:val="24"/>
              </w:rPr>
            </w:pPr>
          </w:p>
        </w:tc>
      </w:tr>
      <w:tr w:rsidR="00EA3F95" w:rsidRPr="0087262E" w:rsidTr="001469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rPr>
            </w:pPr>
            <w:r>
              <w:t>Vidékfejlesztés, Turizmus- és Sportmenedzsment Intézet</w:t>
            </w:r>
          </w:p>
        </w:tc>
      </w:tr>
      <w:tr w:rsidR="00EA3F95" w:rsidRPr="0087262E"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proofErr w:type="spellStart"/>
            <w:r w:rsidRPr="008F38CE">
              <w:rPr>
                <w:rFonts w:eastAsia="Arial Unicode MS"/>
                <w:sz w:val="22"/>
              </w:rPr>
              <w:t>Bsc</w:t>
            </w:r>
            <w:proofErr w:type="spellEnd"/>
          </w:p>
        </w:tc>
        <w:tc>
          <w:tcPr>
            <w:tcW w:w="855" w:type="dxa"/>
            <w:tcBorders>
              <w:top w:val="single" w:sz="4" w:space="0" w:color="auto"/>
              <w:left w:val="nil"/>
              <w:bottom w:val="single" w:sz="4" w:space="0" w:color="auto"/>
              <w:right w:val="single" w:sz="4" w:space="0" w:color="auto"/>
            </w:tcBorders>
            <w:vAlign w:val="center"/>
          </w:tcPr>
          <w:p w:rsidR="00EA3F95" w:rsidRPr="00AE0790" w:rsidRDefault="00EA3F95" w:rsidP="001469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p>
        </w:tc>
      </w:tr>
      <w:tr w:rsidR="00EA3F95" w:rsidRPr="0087262E" w:rsidTr="001469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Oktatás nyelve</w:t>
            </w:r>
          </w:p>
        </w:tc>
      </w:tr>
      <w:tr w:rsidR="00EA3F95" w:rsidRPr="0087262E" w:rsidTr="0014695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2411"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r>
      <w:tr w:rsidR="00EA3F95" w:rsidRPr="0087262E" w:rsidTr="001469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MAGYAR</w:t>
            </w:r>
          </w:p>
        </w:tc>
      </w:tr>
      <w:tr w:rsidR="00EA3F95" w:rsidRPr="0087262E" w:rsidTr="001469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282AFF" w:rsidRDefault="00EA3F95" w:rsidP="001469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DA5E3F" w:rsidRDefault="00EA3F95" w:rsidP="00146954">
            <w:pPr>
              <w:jc w:val="center"/>
              <w:rPr>
                <w:b/>
                <w:sz w:val="16"/>
                <w:szCs w:val="16"/>
              </w:rPr>
            </w:pPr>
            <w:r>
              <w:rPr>
                <w:b/>
                <w:sz w:val="16"/>
                <w:szCs w:val="16"/>
              </w:rPr>
              <w:t>2</w:t>
            </w:r>
            <w:proofErr w:type="gramStart"/>
            <w:r>
              <w:rPr>
                <w:b/>
                <w:sz w:val="16"/>
                <w:szCs w:val="16"/>
              </w:rPr>
              <w:t>.félév</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CD231D" w:rsidRDefault="00EA3F95" w:rsidP="00146954">
            <w:pPr>
              <w:jc w:val="center"/>
              <w:rPr>
                <w:b/>
                <w:sz w:val="16"/>
                <w:szCs w:val="16"/>
              </w:rPr>
            </w:pPr>
            <w:r w:rsidRPr="00CD231D">
              <w:rPr>
                <w:b/>
                <w:sz w:val="16"/>
                <w:szCs w:val="16"/>
              </w:rPr>
              <w:t>2. félév</w:t>
            </w:r>
          </w:p>
        </w:tc>
        <w:tc>
          <w:tcPr>
            <w:tcW w:w="1762" w:type="dxa"/>
            <w:vMerge/>
            <w:tcBorders>
              <w:left w:val="single" w:sz="4" w:space="0" w:color="auto"/>
              <w:bottom w:val="single" w:sz="4" w:space="0" w:color="auto"/>
              <w:right w:val="single" w:sz="4" w:space="0" w:color="auto"/>
            </w:tcBorders>
            <w:shd w:val="clear" w:color="auto" w:fill="E5DFEC"/>
            <w:vAlign w:val="center"/>
          </w:tcPr>
          <w:p w:rsidR="00EA3F95" w:rsidRPr="00CD231D" w:rsidRDefault="00EA3F95" w:rsidP="001469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CD231D" w:rsidRDefault="00EA3F95" w:rsidP="001469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r>
      <w:tr w:rsidR="00EA3F95" w:rsidRPr="0087262E" w:rsidTr="001469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A3F95" w:rsidRPr="00AE0790" w:rsidRDefault="00EA3F95" w:rsidP="001469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A3F95" w:rsidRPr="00AE0790" w:rsidRDefault="00EA3F95" w:rsidP="001469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A3F95" w:rsidRPr="00CD231D" w:rsidRDefault="00EA3F95" w:rsidP="00146954">
            <w:pPr>
              <w:jc w:val="center"/>
              <w:rPr>
                <w:b/>
                <w:sz w:val="16"/>
                <w:szCs w:val="16"/>
              </w:rPr>
            </w:pPr>
            <w:r w:rsidRPr="00CD231D">
              <w:rPr>
                <w:b/>
                <w:sz w:val="16"/>
                <w:szCs w:val="16"/>
              </w:rPr>
              <w:t>KECZELI DANICA</w:t>
            </w:r>
          </w:p>
        </w:tc>
        <w:tc>
          <w:tcPr>
            <w:tcW w:w="855" w:type="dxa"/>
            <w:tcBorders>
              <w:top w:val="single" w:sz="4" w:space="0" w:color="auto"/>
              <w:left w:val="nil"/>
              <w:bottom w:val="single" w:sz="4" w:space="0" w:color="auto"/>
              <w:right w:val="single" w:sz="4" w:space="0" w:color="auto"/>
            </w:tcBorders>
            <w:vAlign w:val="center"/>
          </w:tcPr>
          <w:p w:rsidR="00EA3F95" w:rsidRPr="00CD231D" w:rsidRDefault="00EA3F95" w:rsidP="00146954">
            <w:pPr>
              <w:rPr>
                <w:rFonts w:eastAsia="Arial Unicode MS"/>
                <w:sz w:val="16"/>
                <w:szCs w:val="16"/>
              </w:rPr>
            </w:pPr>
            <w:r w:rsidRPr="00CD231D">
              <w:t>beosztása</w:t>
            </w:r>
            <w:r w:rsidRPr="00CD231D">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191C71" w:rsidRDefault="00EA3F95" w:rsidP="00146954">
            <w:pPr>
              <w:jc w:val="center"/>
              <w:rPr>
                <w:b/>
              </w:rPr>
            </w:pPr>
          </w:p>
        </w:tc>
      </w:tr>
      <w:tr w:rsidR="00EA3F95" w:rsidRPr="0087262E" w:rsidTr="001469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B21A18" w:rsidRDefault="00EA3F95" w:rsidP="00146954">
            <w:pPr>
              <w:spacing w:before="100" w:beforeAutospacing="1" w:after="100" w:afterAutospacing="1"/>
              <w:jc w:val="both"/>
            </w:pPr>
            <w:r w:rsidRPr="00B21A18">
              <w:rPr>
                <w:b/>
                <w:bCs/>
              </w:rPr>
              <w:t xml:space="preserve">A kurzus célja, </w:t>
            </w:r>
            <w:r w:rsidRPr="00B21A18">
              <w:t>hogy a hallgatók</w:t>
            </w:r>
            <w:r>
              <w:t xml:space="preserve"> megismerjenek és elsajátítsanak </w:t>
            </w:r>
            <w:r w:rsidRPr="008A15C5">
              <w:t xml:space="preserve">a </w:t>
            </w:r>
            <w:r>
              <w:t>sikerlélektan</w:t>
            </w:r>
            <w:r w:rsidRPr="008A15C5">
              <w:t xml:space="preserve"> által használható elméleteket, </w:t>
            </w:r>
            <w:r>
              <w:t>a</w:t>
            </w:r>
            <w:r w:rsidRPr="008A15C5">
              <w:t xml:space="preserve">melyek megismerése, elsajátítása és használata révén a gyakorlatban </w:t>
            </w:r>
            <w:r>
              <w:t xml:space="preserve">is </w:t>
            </w:r>
            <w:r w:rsidRPr="008A15C5">
              <w:t>meg</w:t>
            </w:r>
            <w:r>
              <w:t>tapasztalhatják</w:t>
            </w:r>
            <w:r w:rsidRPr="008A15C5">
              <w:t xml:space="preserve"> a siker</w:t>
            </w:r>
            <w:r>
              <w:t xml:space="preserve"> </w:t>
            </w:r>
            <w:r w:rsidRPr="008A15C5">
              <w:t>élmény</w:t>
            </w:r>
            <w:r>
              <w:t>ét</w:t>
            </w:r>
            <w:r w:rsidRPr="008A15C5">
              <w:t xml:space="preserve">. A tantárgy segítségével a hallgatók </w:t>
            </w:r>
            <w:proofErr w:type="gramStart"/>
            <w:r w:rsidRPr="008A15C5">
              <w:t>megérthetik</w:t>
            </w:r>
            <w:proofErr w:type="gramEnd"/>
            <w:r w:rsidRPr="008A15C5">
              <w:t xml:space="preserve"> mire kellene figyelniük amennyiben szeretnének me</w:t>
            </w:r>
            <w:r>
              <w:t>g</w:t>
            </w:r>
            <w:r w:rsidRPr="008A15C5">
              <w:t xml:space="preserve">érteni a saját belső (pszichológiai) működésüket, mely megértése nélkül nem </w:t>
            </w:r>
            <w:r>
              <w:t xml:space="preserve">érhető el a </w:t>
            </w:r>
            <w:r w:rsidRPr="008A15C5">
              <w:t>siker.</w:t>
            </w:r>
          </w:p>
        </w:tc>
      </w:tr>
      <w:tr w:rsidR="00EA3F95" w:rsidRPr="0087262E" w:rsidTr="00146954">
        <w:trPr>
          <w:cantSplit/>
          <w:trHeight w:val="1400"/>
        </w:trPr>
        <w:tc>
          <w:tcPr>
            <w:tcW w:w="9939" w:type="dxa"/>
            <w:gridSpan w:val="10"/>
            <w:tcBorders>
              <w:top w:val="single" w:sz="4" w:space="0" w:color="auto"/>
              <w:left w:val="single" w:sz="4" w:space="0" w:color="auto"/>
              <w:right w:val="single" w:sz="4" w:space="0" w:color="000000"/>
            </w:tcBorders>
            <w:vAlign w:val="center"/>
          </w:tcPr>
          <w:p w:rsidR="00EA3F95" w:rsidRDefault="00EA3F95" w:rsidP="0014695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A3F95" w:rsidRDefault="00EA3F95" w:rsidP="00146954">
            <w:pPr>
              <w:jc w:val="both"/>
              <w:rPr>
                <w:b/>
                <w:bCs/>
              </w:rPr>
            </w:pPr>
          </w:p>
          <w:p w:rsidR="00EA3F95" w:rsidRPr="00B21A18" w:rsidRDefault="00EA3F95" w:rsidP="00146954">
            <w:pPr>
              <w:ind w:left="402"/>
              <w:jc w:val="both"/>
              <w:rPr>
                <w:i/>
              </w:rPr>
            </w:pPr>
            <w:r w:rsidRPr="00B21A18">
              <w:rPr>
                <w:i/>
              </w:rPr>
              <w:t xml:space="preserve">Tudás: </w:t>
            </w:r>
          </w:p>
          <w:p w:rsidR="00EA3F95" w:rsidRPr="00B21A18" w:rsidRDefault="00EA3F95" w:rsidP="00146954">
            <w:pPr>
              <w:shd w:val="clear" w:color="auto" w:fill="E5DFEC"/>
              <w:suppressAutoHyphens/>
              <w:autoSpaceDE w:val="0"/>
              <w:spacing w:before="60" w:after="60"/>
              <w:ind w:left="417" w:right="113"/>
              <w:jc w:val="both"/>
            </w:pPr>
            <w:r>
              <w:t>Pszichológiai elméletek ismeretével a hallgató betekintést nyerhet abban, hogy mi minden szerepet játszik egy személy, egy szervezet vagy egy társadalom működésében, sikerében.</w:t>
            </w:r>
          </w:p>
          <w:p w:rsidR="00EA3F95" w:rsidRPr="00B21A18" w:rsidRDefault="00EA3F95" w:rsidP="00146954">
            <w:pPr>
              <w:ind w:left="402"/>
              <w:jc w:val="both"/>
              <w:rPr>
                <w:i/>
              </w:rPr>
            </w:pPr>
            <w:r w:rsidRPr="00B21A18">
              <w:rPr>
                <w:i/>
              </w:rPr>
              <w:t>Képesség:</w:t>
            </w:r>
          </w:p>
          <w:p w:rsidR="00EA3F95" w:rsidRPr="00B21A18" w:rsidRDefault="00EA3F95" w:rsidP="00146954">
            <w:pPr>
              <w:shd w:val="clear" w:color="auto" w:fill="E5DFEC"/>
              <w:suppressAutoHyphens/>
              <w:autoSpaceDE w:val="0"/>
              <w:spacing w:before="60" w:after="60"/>
              <w:ind w:left="417" w:right="113"/>
              <w:jc w:val="both"/>
            </w:pPr>
            <w:r>
              <w:t>képessé válik megérteni a saját és a környezete működését; megértheti az összefüggéseket a saját működése és az elért sikerek között. Elsajátíthatja azokat a kompetenciákat, amelyek hozzájárulhatnak a további sikerekhez.</w:t>
            </w:r>
          </w:p>
          <w:p w:rsidR="00EA3F95" w:rsidRPr="00B21A18" w:rsidRDefault="00EA3F95" w:rsidP="00146954">
            <w:pPr>
              <w:ind w:left="402"/>
              <w:jc w:val="both"/>
              <w:rPr>
                <w:i/>
              </w:rPr>
            </w:pPr>
            <w:r w:rsidRPr="00B21A18">
              <w:rPr>
                <w:i/>
              </w:rPr>
              <w:t>Attitűd:</w:t>
            </w:r>
          </w:p>
          <w:p w:rsidR="00EA3F95" w:rsidRDefault="00EA3F95" w:rsidP="00146954">
            <w:pPr>
              <w:shd w:val="clear" w:color="auto" w:fill="E5DFEC"/>
              <w:suppressAutoHyphens/>
              <w:autoSpaceDE w:val="0"/>
              <w:spacing w:before="60" w:after="60"/>
              <w:ind w:left="417" w:right="113"/>
              <w:jc w:val="both"/>
            </w:pPr>
            <w:r>
              <w:t>Pozitív, probléma megoldó attitűd kialakítása</w:t>
            </w:r>
          </w:p>
          <w:p w:rsidR="00EA3F95" w:rsidRPr="00B21A18" w:rsidRDefault="00EA3F95" w:rsidP="00146954">
            <w:pPr>
              <w:ind w:left="402"/>
              <w:jc w:val="both"/>
              <w:rPr>
                <w:i/>
              </w:rPr>
            </w:pPr>
            <w:r w:rsidRPr="00B21A18">
              <w:rPr>
                <w:i/>
              </w:rPr>
              <w:t>Autonómia és felelősség:</w:t>
            </w:r>
          </w:p>
          <w:p w:rsidR="00EA3F95" w:rsidRPr="00B21A18" w:rsidRDefault="00EA3F95" w:rsidP="00146954">
            <w:pPr>
              <w:shd w:val="clear" w:color="auto" w:fill="E5DFEC"/>
              <w:suppressAutoHyphens/>
              <w:autoSpaceDE w:val="0"/>
              <w:spacing w:before="60" w:after="60"/>
              <w:ind w:left="417" w:right="113"/>
              <w:jc w:val="both"/>
            </w:pPr>
          </w:p>
          <w:p w:rsidR="00EA3F95" w:rsidRPr="00B21A18" w:rsidRDefault="00EA3F95" w:rsidP="00146954">
            <w:pPr>
              <w:ind w:left="720"/>
              <w:rPr>
                <w:rFonts w:eastAsia="Arial Unicode MS"/>
                <w:b/>
                <w:bCs/>
              </w:rPr>
            </w:pPr>
          </w:p>
        </w:tc>
      </w:tr>
      <w:tr w:rsidR="00EA3F95" w:rsidRPr="0087262E" w:rsidTr="001469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B21A18" w:rsidRDefault="00EA3F95" w:rsidP="00146954">
            <w:pPr>
              <w:rPr>
                <w:b/>
                <w:bCs/>
              </w:rPr>
            </w:pPr>
            <w:r w:rsidRPr="00B21A18">
              <w:rPr>
                <w:b/>
                <w:bCs/>
              </w:rPr>
              <w:t xml:space="preserve">A kurzus </w:t>
            </w:r>
            <w:r>
              <w:rPr>
                <w:b/>
                <w:bCs/>
              </w:rPr>
              <w:t xml:space="preserve">rövid </w:t>
            </w:r>
            <w:r w:rsidRPr="00B21A18">
              <w:rPr>
                <w:b/>
                <w:bCs/>
              </w:rPr>
              <w:t>tartalma, témakörei</w:t>
            </w:r>
          </w:p>
          <w:p w:rsidR="00EA3F95" w:rsidRPr="00B21A18" w:rsidRDefault="00EA3F95" w:rsidP="00146954">
            <w:pPr>
              <w:jc w:val="both"/>
            </w:pPr>
          </w:p>
          <w:p w:rsidR="00EA3F95" w:rsidRPr="00B21A18" w:rsidRDefault="00EA3F95" w:rsidP="00146954">
            <w:pPr>
              <w:shd w:val="clear" w:color="auto" w:fill="E5DFEC"/>
              <w:suppressAutoHyphens/>
              <w:autoSpaceDE w:val="0"/>
              <w:spacing w:before="60" w:after="60"/>
              <w:ind w:left="417" w:right="113"/>
              <w:jc w:val="both"/>
            </w:pPr>
            <w:r>
              <w:t>A téma aktualitása, bevezetése; Mi a siker? Napjaink veszélyei; Személyiség elméletek; A személyiség működési szintjei. A személyiség fejlődési szakaszai (</w:t>
            </w:r>
            <w:proofErr w:type="spellStart"/>
            <w:r>
              <w:t>Ericson</w:t>
            </w:r>
            <w:proofErr w:type="spellEnd"/>
            <w:r>
              <w:t xml:space="preserve">); A tehetség fogalma, a tehetség modellek, a tehetség elméletek; A </w:t>
            </w:r>
            <w:proofErr w:type="spellStart"/>
            <w:r>
              <w:t>tegetséggondozás</w:t>
            </w:r>
            <w:proofErr w:type="spellEnd"/>
            <w:r>
              <w:t xml:space="preserve">, mint a siker előszobája; A siker összetevői és szakaszai; A motiváció és a siker kapcsolata; A célok megfelelő meghatározása, elérése; Az érzelmek szerepe a siker elérésében; A siker belülről fakad; Az együttműködés szerepe a siker folyamatában. </w:t>
            </w:r>
          </w:p>
          <w:p w:rsidR="00EA3F95" w:rsidRPr="00B21A18" w:rsidRDefault="00EA3F95" w:rsidP="00146954">
            <w:pPr>
              <w:ind w:right="138"/>
              <w:jc w:val="both"/>
            </w:pPr>
          </w:p>
        </w:tc>
      </w:tr>
      <w:tr w:rsidR="00EA3F95" w:rsidRPr="0087262E" w:rsidTr="001469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A3F95" w:rsidRPr="00B21A18" w:rsidRDefault="00EA3F95" w:rsidP="00146954">
            <w:pPr>
              <w:rPr>
                <w:b/>
                <w:bCs/>
              </w:rPr>
            </w:pPr>
            <w:r w:rsidRPr="00B21A18">
              <w:rPr>
                <w:b/>
                <w:bCs/>
              </w:rPr>
              <w:t>Tervezett tanulási tevékenységek, tanítási módszerek</w:t>
            </w:r>
          </w:p>
          <w:p w:rsidR="00EA3F95" w:rsidRPr="00B21A18" w:rsidRDefault="00EA3F95" w:rsidP="00146954">
            <w:pPr>
              <w:shd w:val="clear" w:color="auto" w:fill="E5DFEC"/>
              <w:suppressAutoHyphens/>
              <w:autoSpaceDE w:val="0"/>
              <w:spacing w:before="60" w:after="60"/>
              <w:ind w:left="417" w:right="113"/>
            </w:pPr>
            <w:r>
              <w:t>PPT; játékos gyakorlatok.</w:t>
            </w:r>
          </w:p>
          <w:p w:rsidR="00EA3F95" w:rsidRPr="00B21A18" w:rsidRDefault="00EA3F95" w:rsidP="00146954"/>
        </w:tc>
      </w:tr>
      <w:tr w:rsidR="00EA3F95"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A3F95" w:rsidRPr="00B21A18" w:rsidRDefault="00EA3F95" w:rsidP="00146954">
            <w:pPr>
              <w:rPr>
                <w:b/>
                <w:bCs/>
              </w:rPr>
            </w:pPr>
            <w:r w:rsidRPr="00B21A18">
              <w:rPr>
                <w:b/>
                <w:bCs/>
              </w:rPr>
              <w:t>Értékelés</w:t>
            </w:r>
          </w:p>
          <w:p w:rsidR="00EA3F95" w:rsidRPr="00B21A18" w:rsidRDefault="00EA3F95" w:rsidP="00146954">
            <w:pPr>
              <w:shd w:val="clear" w:color="auto" w:fill="E5DFEC"/>
              <w:suppressAutoHyphens/>
              <w:autoSpaceDE w:val="0"/>
              <w:spacing w:before="60" w:after="60"/>
              <w:ind w:left="417" w:right="113"/>
            </w:pPr>
            <w:r>
              <w:t>Órán való aktív részvétel, írásbeli beszámolók</w:t>
            </w:r>
          </w:p>
          <w:p w:rsidR="00EA3F95" w:rsidRPr="00B21A18" w:rsidRDefault="00EA3F95" w:rsidP="00146954"/>
        </w:tc>
      </w:tr>
      <w:tr w:rsidR="00EA3F95"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B21A18" w:rsidRDefault="00EA3F95" w:rsidP="00146954">
            <w:pPr>
              <w:rPr>
                <w:b/>
                <w:bCs/>
              </w:rPr>
            </w:pPr>
            <w:r w:rsidRPr="00B21A18">
              <w:rPr>
                <w:b/>
                <w:bCs/>
              </w:rPr>
              <w:lastRenderedPageBreak/>
              <w:t xml:space="preserve">Kötelező </w:t>
            </w:r>
            <w:r>
              <w:rPr>
                <w:b/>
                <w:bCs/>
              </w:rPr>
              <w:t>szakirodalom</w:t>
            </w:r>
            <w:r w:rsidRPr="00B21A18">
              <w:rPr>
                <w:b/>
                <w:bCs/>
              </w:rPr>
              <w:t>:</w:t>
            </w:r>
          </w:p>
          <w:p w:rsidR="00EA3F95" w:rsidRDefault="00EA3F95" w:rsidP="00146954">
            <w:pPr>
              <w:shd w:val="clear" w:color="auto" w:fill="E5DFEC"/>
              <w:suppressAutoHyphens/>
              <w:autoSpaceDE w:val="0"/>
              <w:spacing w:before="60" w:after="60"/>
              <w:ind w:left="417" w:right="113"/>
              <w:jc w:val="both"/>
            </w:pPr>
            <w:r>
              <w:t>Eric</w:t>
            </w:r>
            <w:r w:rsidRPr="00E6012C">
              <w:t xml:space="preserve">sson </w:t>
            </w:r>
            <w:proofErr w:type="gramStart"/>
            <w:r w:rsidRPr="00E6012C">
              <w:t>A</w:t>
            </w:r>
            <w:proofErr w:type="gramEnd"/>
            <w:r w:rsidRPr="00E6012C">
              <w:t xml:space="preserve">., </w:t>
            </w:r>
            <w:proofErr w:type="spellStart"/>
            <w:r w:rsidRPr="00E6012C">
              <w:t>Pool</w:t>
            </w:r>
            <w:proofErr w:type="spellEnd"/>
            <w:r w:rsidRPr="00E6012C">
              <w:t xml:space="preserve"> R. (2018): Csúcsteljesítmény. A szakértelem és a kiválóság pszichológiája. HVG Kiadó, Budapest</w:t>
            </w:r>
            <w:proofErr w:type="gramStart"/>
            <w:r w:rsidRPr="00E6012C">
              <w:t>.</w:t>
            </w:r>
            <w:r>
              <w:t>,</w:t>
            </w:r>
            <w:proofErr w:type="gramEnd"/>
            <w:r>
              <w:t xml:space="preserve"> 303 oldal, ISBN:9789633045701</w:t>
            </w:r>
          </w:p>
          <w:p w:rsidR="00EA3F95" w:rsidRDefault="00EA3F95" w:rsidP="00146954">
            <w:pPr>
              <w:shd w:val="clear" w:color="auto" w:fill="E5DFEC"/>
              <w:suppressAutoHyphens/>
              <w:autoSpaceDE w:val="0"/>
              <w:spacing w:before="60" w:after="60"/>
              <w:ind w:left="417" w:right="113"/>
              <w:jc w:val="both"/>
            </w:pPr>
            <w:r w:rsidRPr="0077124B">
              <w:t xml:space="preserve">Stephen R. </w:t>
            </w:r>
            <w:proofErr w:type="spellStart"/>
            <w:r w:rsidRPr="0077124B">
              <w:t>Covey</w:t>
            </w:r>
            <w:proofErr w:type="spellEnd"/>
            <w:r w:rsidRPr="0077124B">
              <w:t xml:space="preserve"> (2014): A kiemelkedően eredményes emberek 7 szokása. Az önfejlesztés kézikönyve. 377 oldal. ISBN: 978-615-5030-43-7</w:t>
            </w:r>
          </w:p>
          <w:p w:rsidR="00EA3F95" w:rsidRPr="0077124B" w:rsidRDefault="00EA3F95" w:rsidP="00146954">
            <w:pPr>
              <w:shd w:val="clear" w:color="auto" w:fill="E5DFEC"/>
              <w:suppressAutoHyphens/>
              <w:autoSpaceDE w:val="0"/>
              <w:spacing w:before="60" w:after="60"/>
              <w:ind w:left="417" w:right="113"/>
              <w:jc w:val="both"/>
            </w:pPr>
            <w:proofErr w:type="spellStart"/>
            <w:r w:rsidRPr="0077124B">
              <w:t>Ann</w:t>
            </w:r>
            <w:proofErr w:type="spellEnd"/>
            <w:r w:rsidRPr="0077124B">
              <w:t xml:space="preserve"> </w:t>
            </w:r>
            <w:proofErr w:type="spellStart"/>
            <w:r w:rsidRPr="0077124B">
              <w:t>Demarais</w:t>
            </w:r>
            <w:proofErr w:type="spellEnd"/>
            <w:r w:rsidRPr="0077124B">
              <w:t xml:space="preserve">, </w:t>
            </w:r>
            <w:proofErr w:type="spellStart"/>
            <w:r w:rsidRPr="0077124B">
              <w:t>Valerie</w:t>
            </w:r>
            <w:proofErr w:type="spellEnd"/>
            <w:r w:rsidRPr="0077124B">
              <w:t xml:space="preserve"> White (2004): Az első benyomás (Tudd meg, milyennek látnak mások! HVG Kiadó, Budapest</w:t>
            </w:r>
            <w:proofErr w:type="gramStart"/>
            <w:r w:rsidRPr="0077124B">
              <w:t>.,</w:t>
            </w:r>
            <w:proofErr w:type="gramEnd"/>
            <w:r w:rsidRPr="0077124B">
              <w:t xml:space="preserve"> 2004.                     ISBN 978-963-9686-61-8</w:t>
            </w:r>
          </w:p>
          <w:p w:rsidR="00EA3F95" w:rsidRDefault="00EA3F95" w:rsidP="00146954">
            <w:pPr>
              <w:shd w:val="clear" w:color="auto" w:fill="E5DFEC"/>
              <w:suppressAutoHyphens/>
              <w:autoSpaceDE w:val="0"/>
              <w:spacing w:before="60" w:after="60"/>
              <w:ind w:left="417" w:right="113"/>
              <w:jc w:val="both"/>
            </w:pPr>
          </w:p>
          <w:p w:rsidR="00EA3F95" w:rsidRPr="00B21A18" w:rsidRDefault="00EA3F95" w:rsidP="00146954">
            <w:pPr>
              <w:shd w:val="clear" w:color="auto" w:fill="E5DFEC"/>
              <w:suppressAutoHyphens/>
              <w:autoSpaceDE w:val="0"/>
              <w:spacing w:before="60" w:after="60"/>
              <w:ind w:left="417" w:right="113"/>
              <w:jc w:val="both"/>
            </w:pPr>
          </w:p>
          <w:p w:rsidR="00EA3F95" w:rsidRPr="0077124B" w:rsidRDefault="00EA3F95" w:rsidP="00146954">
            <w:pPr>
              <w:rPr>
                <w:b/>
                <w:bCs/>
              </w:rPr>
            </w:pPr>
            <w:r w:rsidRPr="00740E47">
              <w:rPr>
                <w:b/>
                <w:bCs/>
              </w:rPr>
              <w:t>Ajánlott szakirodalom:</w:t>
            </w:r>
          </w:p>
          <w:p w:rsidR="00EA3F95" w:rsidRDefault="00EA3F95" w:rsidP="00146954">
            <w:pPr>
              <w:shd w:val="clear" w:color="auto" w:fill="E5DFEC"/>
              <w:suppressAutoHyphens/>
              <w:autoSpaceDE w:val="0"/>
              <w:spacing w:before="60" w:after="60"/>
              <w:ind w:left="417" w:right="113"/>
            </w:pPr>
            <w:proofErr w:type="spellStart"/>
            <w:r>
              <w:t>Brian</w:t>
            </w:r>
            <w:proofErr w:type="spellEnd"/>
            <w:r w:rsidRPr="00E6012C">
              <w:t xml:space="preserve"> </w:t>
            </w:r>
            <w:proofErr w:type="spellStart"/>
            <w:r w:rsidRPr="00E6012C">
              <w:t>Tracy</w:t>
            </w:r>
            <w:proofErr w:type="spellEnd"/>
            <w:r w:rsidRPr="00E6012C">
              <w:t xml:space="preserve">: </w:t>
            </w:r>
            <w:proofErr w:type="spellStart"/>
            <w:r w:rsidRPr="00E6012C">
              <w:t>Maximális</w:t>
            </w:r>
            <w:proofErr w:type="spellEnd"/>
            <w:r w:rsidRPr="00E6012C">
              <w:t xml:space="preserve"> </w:t>
            </w:r>
            <w:proofErr w:type="spellStart"/>
            <w:r w:rsidRPr="00E6012C">
              <w:t>teljesítmény</w:t>
            </w:r>
            <w:proofErr w:type="spellEnd"/>
            <w:r w:rsidRPr="00E6012C">
              <w:t xml:space="preserve"> </w:t>
            </w:r>
            <w:r>
              <w:t xml:space="preserve">- </w:t>
            </w:r>
            <w:proofErr w:type="spellStart"/>
            <w:r w:rsidRPr="00E6012C">
              <w:t>Bagolyvár</w:t>
            </w:r>
            <w:proofErr w:type="spellEnd"/>
            <w:r w:rsidRPr="00E6012C">
              <w:t xml:space="preserve"> </w:t>
            </w:r>
            <w:proofErr w:type="spellStart"/>
            <w:r w:rsidRPr="00E6012C">
              <w:t>könyvkiado</w:t>
            </w:r>
            <w:proofErr w:type="spellEnd"/>
            <w:r w:rsidRPr="00E6012C">
              <w:t>́ Kft., 308 oldal, ISBN: 9789639197626</w:t>
            </w:r>
          </w:p>
          <w:p w:rsidR="00EA3F95" w:rsidRDefault="00EA3F95" w:rsidP="00146954">
            <w:pPr>
              <w:shd w:val="clear" w:color="auto" w:fill="E5DFEC"/>
              <w:suppressAutoHyphens/>
              <w:autoSpaceDE w:val="0"/>
              <w:spacing w:before="60" w:after="60"/>
              <w:ind w:left="417" w:right="113"/>
            </w:pPr>
            <w:r>
              <w:t xml:space="preserve">Dale </w:t>
            </w:r>
            <w:r w:rsidRPr="00E6012C">
              <w:t xml:space="preserve">Carnegie: Sikerkalauz 1. – </w:t>
            </w:r>
            <w:proofErr w:type="spellStart"/>
            <w:r w:rsidRPr="00E6012C">
              <w:t>Gladiátor</w:t>
            </w:r>
            <w:proofErr w:type="spellEnd"/>
            <w:r w:rsidRPr="00E6012C">
              <w:t xml:space="preserve"> </w:t>
            </w:r>
            <w:proofErr w:type="spellStart"/>
            <w:r w:rsidRPr="00E6012C">
              <w:t>Kiado</w:t>
            </w:r>
            <w:proofErr w:type="spellEnd"/>
            <w:r w:rsidRPr="00E6012C">
              <w:t>́ Kft., 326 oldal, ISBN: 9799638043534</w:t>
            </w:r>
            <w:r>
              <w:t xml:space="preserve"> </w:t>
            </w:r>
          </w:p>
          <w:p w:rsidR="00EA3F95" w:rsidRDefault="00EA3F95" w:rsidP="00146954">
            <w:pPr>
              <w:shd w:val="clear" w:color="auto" w:fill="E5DFEC"/>
              <w:suppressAutoHyphens/>
              <w:autoSpaceDE w:val="0"/>
              <w:spacing w:before="60" w:after="60"/>
              <w:ind w:left="417" w:right="113"/>
            </w:pPr>
            <w:r>
              <w:t>Dale Carnegie: Sikerkalauz 2</w:t>
            </w:r>
            <w:r w:rsidRPr="00E6012C">
              <w:t xml:space="preserve">. – </w:t>
            </w:r>
            <w:proofErr w:type="spellStart"/>
            <w:r w:rsidRPr="00E6012C">
              <w:t>Gladiátor</w:t>
            </w:r>
            <w:proofErr w:type="spellEnd"/>
            <w:r w:rsidRPr="00E6012C">
              <w:t xml:space="preserve"> </w:t>
            </w:r>
            <w:proofErr w:type="spellStart"/>
            <w:r w:rsidRPr="00E6012C">
              <w:t>Kiado</w:t>
            </w:r>
            <w:proofErr w:type="spellEnd"/>
            <w:r w:rsidRPr="00E6012C">
              <w:t>́ Kft., 326 oldal, ISBN: 9799</w:t>
            </w:r>
            <w:r w:rsidRPr="009544C2">
              <w:t>638043534</w:t>
            </w:r>
          </w:p>
          <w:p w:rsidR="00EA3F95" w:rsidRPr="00B21A18" w:rsidRDefault="00EA3F95" w:rsidP="00146954">
            <w:pPr>
              <w:shd w:val="clear" w:color="auto" w:fill="E5DFEC"/>
              <w:suppressAutoHyphens/>
              <w:autoSpaceDE w:val="0"/>
              <w:spacing w:before="60" w:after="60"/>
              <w:ind w:left="417" w:right="113"/>
            </w:pPr>
          </w:p>
        </w:tc>
      </w:tr>
    </w:tbl>
    <w:p w:rsidR="00EA3F95" w:rsidRDefault="00EA3F95" w:rsidP="00EA3F95"/>
    <w:p w:rsidR="00EA3F95" w:rsidRDefault="00EA3F95" w:rsidP="00EA3F95"/>
    <w:p w:rsidR="00EA3F95" w:rsidRDefault="00EA3F95" w:rsidP="00EA3F9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EA3F95" w:rsidRPr="007317D2" w:rsidTr="00146954">
        <w:tc>
          <w:tcPr>
            <w:tcW w:w="9250" w:type="dxa"/>
            <w:gridSpan w:val="2"/>
            <w:shd w:val="clear" w:color="auto" w:fill="auto"/>
          </w:tcPr>
          <w:p w:rsidR="00EA3F95" w:rsidRPr="007317D2" w:rsidRDefault="00EA3F95" w:rsidP="00146954">
            <w:pPr>
              <w:jc w:val="center"/>
              <w:rPr>
                <w:sz w:val="28"/>
                <w:szCs w:val="28"/>
              </w:rPr>
            </w:pPr>
            <w:r w:rsidRPr="007317D2">
              <w:rPr>
                <w:sz w:val="28"/>
                <w:szCs w:val="28"/>
              </w:rPr>
              <w:t>Heti bontott tematika</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r w:rsidR="00EA3F95" w:rsidRPr="007317D2" w:rsidTr="00146954">
        <w:tc>
          <w:tcPr>
            <w:tcW w:w="1529" w:type="dxa"/>
            <w:vMerge w:val="restart"/>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p>
        </w:tc>
      </w:tr>
      <w:tr w:rsidR="00EA3F95" w:rsidRPr="007317D2" w:rsidTr="00146954">
        <w:trPr>
          <w:trHeight w:val="70"/>
        </w:trPr>
        <w:tc>
          <w:tcPr>
            <w:tcW w:w="1529" w:type="dxa"/>
            <w:vMerge/>
            <w:shd w:val="clear" w:color="auto" w:fill="auto"/>
          </w:tcPr>
          <w:p w:rsidR="00EA3F95" w:rsidRPr="007317D2" w:rsidRDefault="00EA3F95" w:rsidP="00CD231D">
            <w:pPr>
              <w:numPr>
                <w:ilvl w:val="0"/>
                <w:numId w:val="62"/>
              </w:numPr>
            </w:pPr>
          </w:p>
        </w:tc>
        <w:tc>
          <w:tcPr>
            <w:tcW w:w="7721" w:type="dxa"/>
            <w:shd w:val="clear" w:color="auto" w:fill="auto"/>
          </w:tcPr>
          <w:p w:rsidR="00EA3F95" w:rsidRPr="00BF1195" w:rsidRDefault="00EA3F95" w:rsidP="00146954">
            <w:pPr>
              <w:jc w:val="both"/>
            </w:pPr>
            <w:r>
              <w:t>TE</w:t>
            </w:r>
          </w:p>
        </w:tc>
      </w:tr>
    </w:tbl>
    <w:p w:rsidR="00EA3F95" w:rsidRDefault="00EA3F95" w:rsidP="00EA3F95">
      <w:r>
        <w:t>*TE tanulási eredmények</w:t>
      </w:r>
    </w:p>
    <w:p w:rsidR="00EA3F95" w:rsidRDefault="00EA3F95">
      <w:pPr>
        <w:spacing w:after="160" w:line="259" w:lineRule="auto"/>
      </w:pPr>
      <w:r>
        <w:br w:type="page"/>
      </w:r>
    </w:p>
    <w:p w:rsidR="00EA3F95" w:rsidRPr="005F2543" w:rsidRDefault="00EA3F95" w:rsidP="00EA3F95"/>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EA3F95" w:rsidRPr="005F2543" w:rsidTr="00146954">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A3F95" w:rsidRPr="005F2543" w:rsidRDefault="00EA3F95" w:rsidP="00146954">
            <w:pPr>
              <w:ind w:left="20"/>
              <w:rPr>
                <w:rFonts w:eastAsia="Arial Unicode MS"/>
              </w:rPr>
            </w:pPr>
            <w:r w:rsidRPr="005F2543">
              <w:t>A tantárgy neve:</w:t>
            </w:r>
          </w:p>
        </w:tc>
        <w:tc>
          <w:tcPr>
            <w:tcW w:w="1427" w:type="dxa"/>
            <w:gridSpan w:val="2"/>
            <w:tcBorders>
              <w:top w:val="single" w:sz="4" w:space="0" w:color="auto"/>
              <w:left w:val="nil"/>
              <w:bottom w:val="single" w:sz="4" w:space="0" w:color="auto"/>
              <w:right w:val="single" w:sz="4" w:space="0" w:color="auto"/>
            </w:tcBorders>
            <w:vAlign w:val="center"/>
          </w:tcPr>
          <w:p w:rsidR="00EA3F95" w:rsidRPr="005F2543" w:rsidRDefault="00EA3F95" w:rsidP="00146954">
            <w:pPr>
              <w:rPr>
                <w:rFonts w:eastAsia="Arial Unicode MS"/>
              </w:rPr>
            </w:pPr>
            <w:r w:rsidRPr="005F254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111CC7" w:rsidRDefault="00EA3F95" w:rsidP="00146954">
            <w:pPr>
              <w:jc w:val="center"/>
              <w:rPr>
                <w:rFonts w:eastAsia="Arial Unicode MS"/>
                <w:b/>
                <w:bCs/>
              </w:rPr>
            </w:pPr>
            <w:r w:rsidRPr="00111CC7">
              <w:rPr>
                <w:b/>
                <w:bCs/>
              </w:rPr>
              <w:t xml:space="preserve">A szabadidősport társadalmi, gazdasági </w:t>
            </w:r>
            <w:r w:rsidRPr="00111CC7">
              <w:rPr>
                <w:rStyle w:val="object"/>
                <w:b/>
                <w:bCs/>
              </w:rPr>
              <w:t>k</w:t>
            </w:r>
            <w:r w:rsidRPr="00111CC7">
              <w:rPr>
                <w:b/>
                <w:bCs/>
              </w:rPr>
              <w:t>érdései</w:t>
            </w:r>
          </w:p>
        </w:tc>
        <w:tc>
          <w:tcPr>
            <w:tcW w:w="855" w:type="dxa"/>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rPr>
                <w:rFonts w:eastAsia="Arial Unicode MS"/>
              </w:rPr>
            </w:pPr>
            <w:r w:rsidRPr="005F2543">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EA3F95" w:rsidRPr="006E2186" w:rsidRDefault="00EA3F95" w:rsidP="00146954">
            <w:pPr>
              <w:jc w:val="center"/>
              <w:rPr>
                <w:rFonts w:eastAsia="Arial Unicode MS"/>
                <w:b/>
              </w:rPr>
            </w:pPr>
            <w:r>
              <w:rPr>
                <w:rFonts w:eastAsia="Arial Unicode MS"/>
                <w:b/>
              </w:rPr>
              <w:t>GT_MSKL</w:t>
            </w:r>
            <w:r w:rsidRPr="006E2186">
              <w:rPr>
                <w:rFonts w:eastAsia="Arial Unicode MS"/>
                <w:b/>
              </w:rPr>
              <w:t>026</w:t>
            </w:r>
            <w:r>
              <w:rPr>
                <w:rFonts w:eastAsia="Arial Unicode MS"/>
                <w:b/>
              </w:rPr>
              <w:t>-17</w:t>
            </w:r>
          </w:p>
        </w:tc>
      </w:tr>
      <w:tr w:rsidR="00EA3F95" w:rsidRPr="005F2543" w:rsidTr="00146954">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A3F95" w:rsidRPr="005F2543" w:rsidRDefault="00EA3F95" w:rsidP="0014695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A3F95" w:rsidRPr="005F2543" w:rsidRDefault="00EA3F95" w:rsidP="00146954">
            <w:r w:rsidRPr="005F254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5F2543" w:rsidRDefault="00EA3F95" w:rsidP="00146954">
            <w:pPr>
              <w:jc w:val="center"/>
              <w:rPr>
                <w:b/>
              </w:rPr>
            </w:pPr>
            <w:r>
              <w:rPr>
                <w:rStyle w:val="shorttext"/>
                <w:lang w:val="en"/>
              </w:rPr>
              <w:t>Social and economic issues of leisure sport</w:t>
            </w:r>
          </w:p>
        </w:tc>
        <w:tc>
          <w:tcPr>
            <w:tcW w:w="855" w:type="dxa"/>
            <w:vMerge/>
            <w:tcBorders>
              <w:left w:val="single" w:sz="4" w:space="0" w:color="auto"/>
              <w:bottom w:val="single" w:sz="4" w:space="0" w:color="auto"/>
              <w:right w:val="single" w:sz="4" w:space="0" w:color="auto"/>
            </w:tcBorders>
            <w:vAlign w:val="center"/>
          </w:tcPr>
          <w:p w:rsidR="00EA3F95" w:rsidRPr="005F2543" w:rsidRDefault="00EA3F95" w:rsidP="00146954">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rsidR="00EA3F95" w:rsidRPr="005F2543" w:rsidRDefault="00EA3F95" w:rsidP="00146954">
            <w:pPr>
              <w:rPr>
                <w:rFonts w:eastAsia="Arial Unicode MS"/>
              </w:rPr>
            </w:pPr>
          </w:p>
        </w:tc>
      </w:tr>
      <w:tr w:rsidR="00EA3F95" w:rsidRPr="005F2543" w:rsidTr="00146954">
        <w:trPr>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rPr>
                <w:b/>
                <w:bCs/>
              </w:rPr>
            </w:pPr>
            <w:r>
              <w:rPr>
                <w:b/>
                <w:bCs/>
                <w:sz w:val="24"/>
                <w:szCs w:val="24"/>
              </w:rPr>
              <w:t>Sportközgazdász MA</w:t>
            </w:r>
          </w:p>
        </w:tc>
      </w:tr>
      <w:tr w:rsidR="00EA3F95" w:rsidRPr="005F2543"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ind w:left="20"/>
            </w:pPr>
            <w:r w:rsidRPr="005F2543">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rPr>
            </w:pPr>
            <w:r>
              <w:rPr>
                <w:b/>
              </w:rPr>
              <w:t>DE GTK Sportgazdasági- és menedzsment Tanszék</w:t>
            </w:r>
          </w:p>
        </w:tc>
      </w:tr>
      <w:tr w:rsidR="00EA3F95" w:rsidRPr="005F2543"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ind w:left="20"/>
              <w:rPr>
                <w:rFonts w:eastAsia="Arial Unicode MS"/>
              </w:rPr>
            </w:pPr>
            <w:r w:rsidRPr="005F254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5F2543" w:rsidRDefault="00EA3F95" w:rsidP="00146954">
            <w:pPr>
              <w:jc w:val="center"/>
              <w:rPr>
                <w:rFonts w:eastAsia="Arial Unicode MS"/>
              </w:rPr>
            </w:pPr>
            <w:r w:rsidRPr="005F2543">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EA3F95" w:rsidRPr="005F2543" w:rsidRDefault="00EA3F95" w:rsidP="00146954">
            <w:pPr>
              <w:jc w:val="center"/>
              <w:rPr>
                <w:rFonts w:eastAsia="Arial Unicode MS"/>
              </w:rPr>
            </w:pPr>
            <w:r w:rsidRPr="005F2543">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EA3F95" w:rsidRPr="005F2543" w:rsidRDefault="00EA3F95" w:rsidP="00146954">
            <w:pPr>
              <w:jc w:val="center"/>
              <w:rPr>
                <w:rFonts w:eastAsia="Arial Unicode MS"/>
              </w:rPr>
            </w:pPr>
            <w:r w:rsidRPr="005F2543">
              <w:rPr>
                <w:rFonts w:eastAsia="Arial Unicode MS"/>
              </w:rPr>
              <w:t>-</w:t>
            </w:r>
          </w:p>
        </w:tc>
      </w:tr>
      <w:tr w:rsidR="00EA3F95" w:rsidRPr="005F2543" w:rsidTr="00146954">
        <w:trPr>
          <w:trHeight w:val="193"/>
        </w:trPr>
        <w:tc>
          <w:tcPr>
            <w:tcW w:w="1604" w:type="dxa"/>
            <w:gridSpan w:val="2"/>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pPr>
            <w:r w:rsidRPr="005F254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Óraszámok</w:t>
            </w:r>
          </w:p>
        </w:tc>
        <w:tc>
          <w:tcPr>
            <w:tcW w:w="1762" w:type="dxa"/>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pPr>
            <w:r w:rsidRPr="005F2543">
              <w:t>Követelmény</w:t>
            </w:r>
          </w:p>
        </w:tc>
        <w:tc>
          <w:tcPr>
            <w:tcW w:w="855" w:type="dxa"/>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pPr>
            <w:r w:rsidRPr="005F2543">
              <w:t>Kredit</w:t>
            </w:r>
          </w:p>
        </w:tc>
        <w:tc>
          <w:tcPr>
            <w:tcW w:w="2395" w:type="dxa"/>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pPr>
            <w:r w:rsidRPr="005F2543">
              <w:t>Oktatás nyelve</w:t>
            </w:r>
          </w:p>
        </w:tc>
      </w:tr>
      <w:tr w:rsidR="00EA3F95" w:rsidRPr="005F2543" w:rsidTr="00146954">
        <w:trPr>
          <w:trHeight w:val="262"/>
        </w:trPr>
        <w:tc>
          <w:tcPr>
            <w:tcW w:w="1604" w:type="dxa"/>
            <w:gridSpan w:val="2"/>
            <w:vMerge/>
            <w:tcBorders>
              <w:left w:val="single" w:sz="4" w:space="0" w:color="auto"/>
              <w:bottom w:val="single" w:sz="4" w:space="0" w:color="auto"/>
              <w:right w:val="single" w:sz="4" w:space="0" w:color="auto"/>
            </w:tcBorders>
            <w:vAlign w:val="center"/>
          </w:tcPr>
          <w:p w:rsidR="00EA3F95" w:rsidRPr="005F2543" w:rsidRDefault="00EA3F95" w:rsidP="00146954"/>
        </w:tc>
        <w:tc>
          <w:tcPr>
            <w:tcW w:w="1515" w:type="dxa"/>
            <w:gridSpan w:val="3"/>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Gyakorlat</w:t>
            </w:r>
          </w:p>
        </w:tc>
        <w:tc>
          <w:tcPr>
            <w:tcW w:w="1762" w:type="dxa"/>
            <w:vMerge/>
            <w:tcBorders>
              <w:left w:val="single" w:sz="4" w:space="0" w:color="auto"/>
              <w:bottom w:val="single" w:sz="4" w:space="0" w:color="auto"/>
              <w:right w:val="single" w:sz="4" w:space="0" w:color="auto"/>
            </w:tcBorders>
            <w:vAlign w:val="center"/>
          </w:tcPr>
          <w:p w:rsidR="00EA3F95" w:rsidRPr="005F2543" w:rsidRDefault="00EA3F95" w:rsidP="00146954"/>
        </w:tc>
        <w:tc>
          <w:tcPr>
            <w:tcW w:w="855" w:type="dxa"/>
            <w:vMerge/>
            <w:tcBorders>
              <w:left w:val="single" w:sz="4" w:space="0" w:color="auto"/>
              <w:bottom w:val="single" w:sz="4" w:space="0" w:color="auto"/>
              <w:right w:val="single" w:sz="4" w:space="0" w:color="auto"/>
            </w:tcBorders>
            <w:vAlign w:val="center"/>
          </w:tcPr>
          <w:p w:rsidR="00EA3F95" w:rsidRPr="005F2543" w:rsidRDefault="00EA3F95" w:rsidP="00146954"/>
        </w:tc>
        <w:tc>
          <w:tcPr>
            <w:tcW w:w="2395" w:type="dxa"/>
            <w:vMerge/>
            <w:tcBorders>
              <w:left w:val="single" w:sz="4" w:space="0" w:color="auto"/>
              <w:bottom w:val="single" w:sz="4" w:space="0" w:color="auto"/>
              <w:right w:val="single" w:sz="4" w:space="0" w:color="auto"/>
            </w:tcBorders>
            <w:vAlign w:val="center"/>
          </w:tcPr>
          <w:p w:rsidR="00EA3F95" w:rsidRPr="005F2543" w:rsidRDefault="00EA3F95" w:rsidP="00146954"/>
        </w:tc>
      </w:tr>
      <w:tr w:rsidR="00EA3F95" w:rsidRPr="005F2543" w:rsidTr="00146954">
        <w:trPr>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A3F95" w:rsidRPr="005F2543" w:rsidRDefault="00EA3F95" w:rsidP="0014695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rPr>
                <w:b/>
              </w:rPr>
            </w:pPr>
            <w:r w:rsidRPr="005F2543">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EA3F95" w:rsidRPr="005F2543" w:rsidRDefault="00EA3F95" w:rsidP="00146954">
            <w:pPr>
              <w:jc w:val="center"/>
              <w:rPr>
                <w:b/>
              </w:rPr>
            </w:pPr>
            <w:r>
              <w:rPr>
                <w:b/>
              </w:rPr>
              <w:t>magyar</w:t>
            </w:r>
          </w:p>
        </w:tc>
      </w:tr>
      <w:tr w:rsidR="00EA3F95" w:rsidRPr="005F2543" w:rsidTr="00146954">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color w:val="FF0000"/>
              </w:rPr>
            </w:pPr>
            <w:r>
              <w:rPr>
                <w:b/>
                <w:color w:val="FF000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color w:val="FF0000"/>
              </w:rPr>
            </w:pP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color w:val="FF000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pPr>
          </w:p>
        </w:tc>
        <w:tc>
          <w:tcPr>
            <w:tcW w:w="855" w:type="dxa"/>
            <w:vMerge/>
            <w:tcBorders>
              <w:left w:val="single" w:sz="4" w:space="0" w:color="auto"/>
              <w:bottom w:val="single" w:sz="4" w:space="0" w:color="auto"/>
              <w:right w:val="single" w:sz="4" w:space="0" w:color="auto"/>
            </w:tcBorders>
            <w:vAlign w:val="center"/>
          </w:tcPr>
          <w:p w:rsidR="00EA3F95" w:rsidRPr="005F2543" w:rsidRDefault="00EA3F95" w:rsidP="00146954">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pPr>
          </w:p>
        </w:tc>
      </w:tr>
      <w:tr w:rsidR="00EA3F95" w:rsidRPr="005F2543" w:rsidTr="00146954">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A3F95" w:rsidRPr="005F2543" w:rsidRDefault="00EA3F95" w:rsidP="00146954">
            <w:pPr>
              <w:ind w:left="20"/>
              <w:rPr>
                <w:rFonts w:eastAsia="Arial Unicode MS"/>
              </w:rPr>
            </w:pPr>
            <w:r w:rsidRPr="005F2543">
              <w:t>Tantárgyfelelős oktató</w:t>
            </w:r>
          </w:p>
        </w:tc>
        <w:tc>
          <w:tcPr>
            <w:tcW w:w="850" w:type="dxa"/>
            <w:tcBorders>
              <w:top w:val="nil"/>
              <w:left w:val="nil"/>
              <w:bottom w:val="single" w:sz="4" w:space="0" w:color="auto"/>
              <w:right w:val="single" w:sz="4" w:space="0" w:color="auto"/>
            </w:tcBorders>
            <w:vAlign w:val="center"/>
          </w:tcPr>
          <w:p w:rsidR="00EA3F95" w:rsidRPr="005F2543" w:rsidRDefault="00EA3F95" w:rsidP="00146954">
            <w:pPr>
              <w:rPr>
                <w:rFonts w:eastAsia="Arial Unicode MS"/>
              </w:rPr>
            </w:pPr>
            <w:r w:rsidRPr="005F254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A3F95" w:rsidRPr="005F2543" w:rsidRDefault="00EA3F95" w:rsidP="00146954">
            <w:pPr>
              <w:jc w:val="center"/>
              <w:rPr>
                <w:b/>
              </w:rPr>
            </w:pPr>
            <w:r>
              <w:rPr>
                <w:b/>
              </w:rPr>
              <w:t xml:space="preserve">Dr. </w:t>
            </w:r>
            <w:proofErr w:type="spellStart"/>
            <w:r>
              <w:rPr>
                <w:b/>
              </w:rPr>
              <w:t>Pfau</w:t>
            </w:r>
            <w:proofErr w:type="spellEnd"/>
            <w:r>
              <w:rPr>
                <w:b/>
              </w:rPr>
              <w:t xml:space="preserve"> </w:t>
            </w:r>
            <w:proofErr w:type="spellStart"/>
            <w:r>
              <w:rPr>
                <w:b/>
              </w:rPr>
              <w:t>Christa</w:t>
            </w:r>
            <w:proofErr w:type="spellEnd"/>
          </w:p>
        </w:tc>
        <w:tc>
          <w:tcPr>
            <w:tcW w:w="855" w:type="dxa"/>
            <w:tcBorders>
              <w:top w:val="single" w:sz="4" w:space="0" w:color="auto"/>
              <w:left w:val="nil"/>
              <w:bottom w:val="single" w:sz="4" w:space="0" w:color="auto"/>
              <w:right w:val="single" w:sz="4" w:space="0" w:color="auto"/>
            </w:tcBorders>
            <w:vAlign w:val="center"/>
          </w:tcPr>
          <w:p w:rsidR="00EA3F95" w:rsidRPr="005F2543" w:rsidRDefault="00EA3F95" w:rsidP="00146954">
            <w:pPr>
              <w:rPr>
                <w:rFonts w:eastAsia="Arial Unicode MS"/>
              </w:rPr>
            </w:pPr>
            <w:r w:rsidRPr="005F2543">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rsidR="00EA3F95" w:rsidRPr="005F2543" w:rsidRDefault="00EA3F95" w:rsidP="00146954">
            <w:pPr>
              <w:jc w:val="center"/>
              <w:rPr>
                <w:b/>
              </w:rPr>
            </w:pPr>
            <w:r>
              <w:rPr>
                <w:b/>
              </w:rPr>
              <w:t>adjunktus</w:t>
            </w:r>
          </w:p>
        </w:tc>
      </w:tr>
      <w:tr w:rsidR="00EA3F95" w:rsidRPr="005F2543" w:rsidTr="00146954">
        <w:trPr>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A3F95" w:rsidRPr="006E4899" w:rsidRDefault="00EA3F95" w:rsidP="00146954">
            <w:pPr>
              <w:tabs>
                <w:tab w:val="left" w:pos="34"/>
              </w:tabs>
              <w:jc w:val="both"/>
            </w:pPr>
            <w:r w:rsidRPr="006E4899">
              <w:rPr>
                <w:b/>
                <w:bCs/>
              </w:rPr>
              <w:t xml:space="preserve">A kurzus célja, </w:t>
            </w:r>
            <w:r w:rsidRPr="006E4899">
              <w:t xml:space="preserve">hogy a hallgatók a tantárgy keretein belül széleskörű ismereteket szerezzenek a szabadidősport témájában, valamint közgazdaságtudományi és sporttudományi műveltség birtokában széleskörű ismereteket és gyakorlati tapasztalatokat szerezzenek kiemelten a szabadidősport társadalmi, gazdasági vonatkozásairól. Cél, hogy </w:t>
            </w:r>
            <w:proofErr w:type="gramStart"/>
            <w:r w:rsidRPr="006E4899">
              <w:t>ezen</w:t>
            </w:r>
            <w:proofErr w:type="gramEnd"/>
            <w:r w:rsidRPr="006E4899">
              <w:t xml:space="preserve"> tudás birtokában képessé váljanak az európai és a hazai sportélet területein önálló kreatív közgazdász szemléletű gondolkodásra. </w:t>
            </w:r>
          </w:p>
          <w:p w:rsidR="00EA3F95" w:rsidRPr="006E4899" w:rsidRDefault="00EA3F95" w:rsidP="00146954">
            <w:pPr>
              <w:tabs>
                <w:tab w:val="left" w:pos="34"/>
              </w:tabs>
              <w:jc w:val="both"/>
              <w:rPr>
                <w:rFonts w:eastAsia="Times New Roman"/>
              </w:rPr>
            </w:pPr>
            <w:r w:rsidRPr="006E4899">
              <w:rPr>
                <w:rFonts w:eastAsia="Times New Roman"/>
              </w:rPr>
              <w:t xml:space="preserve">A kurzus áttekinti a szabadidősporttal kapcsolatos fogalmakat és azok jelentését, különös figyelmet fordítva az informális és a formális sport értelmezésére és azok jellemzőire, valamint a szabadidősport, versenysport, és élsport kategóriák elemzésére. A kurzus továbbá kitér a szabadidősport társadalmi és gazdasági hasznosságának elemzésére, illetve annak népegészségügyi kérdéseire és a hozzákacsolódó potenciális gazdasági megtakarítások kérdéseire is. </w:t>
            </w:r>
          </w:p>
          <w:p w:rsidR="00EA3F95" w:rsidRPr="006E4899" w:rsidRDefault="00EA3F95" w:rsidP="00146954">
            <w:pPr>
              <w:tabs>
                <w:tab w:val="left" w:pos="34"/>
              </w:tabs>
              <w:jc w:val="both"/>
              <w:rPr>
                <w:rFonts w:eastAsia="Times New Roman"/>
              </w:rPr>
            </w:pPr>
            <w:r w:rsidRPr="006E4899">
              <w:rPr>
                <w:rFonts w:eastAsia="Times New Roman"/>
              </w:rPr>
              <w:t>A formális sportban részt vevő szabadidő sportolót fogyasztóként értelmezve a tantárgy keretien belül a sportszolgáltatások rendszere és a kapcsolódó szolgáltatók is feldolgozásra kerülnek, például a létesítmények és a rendezvényszolgáltatók. A kurzus különös figyelmet szán a fitneszipar és a futóversenyek iparágainak és azok versenyképességének, de tárgyalja a kerékpározás különböző formáit is és a sportvállalkozások lehetőségeit is, továbbá, a szabadidősport sportturisztikai aspektusainak gazdaságélénkítő hatásait is elemzi és értékeli. A hallgatók részére a szabadidősport kérdéskörei, mint a jövőben várhatóan legnagyobb gazdasági potenciált magában rejlő iparági szegmens kerülnek megközelítésre.</w:t>
            </w:r>
          </w:p>
          <w:p w:rsidR="00EA3F95" w:rsidRPr="004664DA" w:rsidRDefault="00EA3F95" w:rsidP="00146954">
            <w:pPr>
              <w:tabs>
                <w:tab w:val="left" w:pos="34"/>
              </w:tabs>
              <w:jc w:val="both"/>
              <w:rPr>
                <w:sz w:val="24"/>
                <w:szCs w:val="24"/>
              </w:rPr>
            </w:pPr>
          </w:p>
        </w:tc>
      </w:tr>
      <w:tr w:rsidR="00EA3F95" w:rsidRPr="005F2543" w:rsidTr="00146954">
        <w:trPr>
          <w:trHeight w:val="1400"/>
        </w:trPr>
        <w:tc>
          <w:tcPr>
            <w:tcW w:w="9923" w:type="dxa"/>
            <w:gridSpan w:val="10"/>
            <w:tcBorders>
              <w:top w:val="single" w:sz="4" w:space="0" w:color="auto"/>
              <w:left w:val="single" w:sz="4" w:space="0" w:color="auto"/>
              <w:right w:val="single" w:sz="4" w:space="0" w:color="000000"/>
            </w:tcBorders>
            <w:vAlign w:val="center"/>
          </w:tcPr>
          <w:p w:rsidR="00EA3F95" w:rsidRPr="00A2285D" w:rsidRDefault="00EA3F95" w:rsidP="00146954">
            <w:pPr>
              <w:jc w:val="both"/>
              <w:rPr>
                <w:b/>
                <w:bCs/>
              </w:rPr>
            </w:pPr>
            <w:r w:rsidRPr="00A2285D">
              <w:rPr>
                <w:b/>
                <w:bCs/>
              </w:rPr>
              <w:t xml:space="preserve">Azoknak az előírt szakmai kompetenciáknak, kompetencia-elemeknek (tudás, képesség stb., KKK 7. pont) a felsorolása, amelyek kialakításához a tantárgy jellemzően, érdemben hozzájárul </w:t>
            </w:r>
          </w:p>
          <w:p w:rsidR="00EA3F95" w:rsidRPr="00A2285D" w:rsidRDefault="00EA3F95" w:rsidP="00146954">
            <w:pPr>
              <w:ind w:left="402"/>
              <w:jc w:val="both"/>
              <w:rPr>
                <w:i/>
              </w:rPr>
            </w:pPr>
            <w:r w:rsidRPr="00A2285D">
              <w:rPr>
                <w:i/>
              </w:rPr>
              <w:t xml:space="preserve">Tudás: </w:t>
            </w:r>
          </w:p>
          <w:p w:rsidR="00EA3F95" w:rsidRPr="00A2285D" w:rsidRDefault="00EA3F95" w:rsidP="00CD231D">
            <w:pPr>
              <w:numPr>
                <w:ilvl w:val="0"/>
                <w:numId w:val="15"/>
              </w:numPr>
            </w:pPr>
            <w:r w:rsidRPr="00A2285D">
              <w:t>Elsajátította a gazdaságtudomány, illetve gazdaság mikro és makro szerveződési szintjeinek fogalmait, elméleteit, folyamatait és jellemzőit, ismeri a meghatározó gazdasági tényeket, ismeri a sport társadalmi jelenséggé válásának kulturális és társadalmi hátterét.</w:t>
            </w:r>
          </w:p>
          <w:p w:rsidR="00EA3F95" w:rsidRPr="00A2285D" w:rsidRDefault="00EA3F95" w:rsidP="00CD231D">
            <w:pPr>
              <w:numPr>
                <w:ilvl w:val="0"/>
                <w:numId w:val="15"/>
              </w:numPr>
            </w:pPr>
            <w:r w:rsidRPr="00A2285D">
              <w:t xml:space="preserve">Birtokában van a problémafelismerés, -megfogalmazás és -megoldás, az információgyűjtés és -feldolgozás korszerű, elméletileg is igényes matematikai-statisztikai, </w:t>
            </w:r>
            <w:proofErr w:type="spellStart"/>
            <w:r w:rsidRPr="00A2285D">
              <w:t>ökonometriai</w:t>
            </w:r>
            <w:proofErr w:type="spellEnd"/>
            <w:r w:rsidRPr="00A2285D">
              <w:t>, modellezési módszereinek, ismeri azok korlátait is. Ismeri a hazai sport szegmenseit, területeit és azok jellemzőit.</w:t>
            </w:r>
          </w:p>
          <w:p w:rsidR="00EA3F95" w:rsidRPr="00A2285D" w:rsidRDefault="00EA3F95" w:rsidP="00CD231D">
            <w:pPr>
              <w:numPr>
                <w:ilvl w:val="0"/>
                <w:numId w:val="15"/>
              </w:numPr>
            </w:pPr>
            <w:r w:rsidRPr="00A2285D">
              <w:t>A munka világán túl is releváns, átfogó társadalmi és közéleti műveltséggel és tudásanyaggal rendelkezik.</w:t>
            </w:r>
          </w:p>
          <w:p w:rsidR="00EA3F95" w:rsidRPr="00A2285D" w:rsidRDefault="00EA3F95" w:rsidP="00CD231D">
            <w:pPr>
              <w:numPr>
                <w:ilvl w:val="0"/>
                <w:numId w:val="15"/>
              </w:numPr>
            </w:pPr>
            <w:r w:rsidRPr="00A2285D">
              <w:t xml:space="preserve">Ismeri a sport/fizikai aktivitás társadalmi integrációt elősegítő funkcióját (nemek, fogyatékkal élők, kisebbségek, hátrányos helyzetűek, migránsok, bűnelkövetők, szenvedélybetegek, stb.). </w:t>
            </w:r>
          </w:p>
          <w:p w:rsidR="00EA3F95" w:rsidRPr="00A2285D" w:rsidRDefault="00EA3F95" w:rsidP="00CD231D">
            <w:pPr>
              <w:numPr>
                <w:ilvl w:val="0"/>
                <w:numId w:val="15"/>
              </w:numPr>
            </w:pPr>
            <w:r w:rsidRPr="00A2285D">
              <w:t xml:space="preserve">Ismeri a </w:t>
            </w:r>
            <w:r>
              <w:t>szabadidősport</w:t>
            </w:r>
            <w:r w:rsidRPr="00A2285D">
              <w:t xml:space="preserve"> rendszerét, általános folyamatait, és szerepét a társadalom életében</w:t>
            </w:r>
            <w:r>
              <w:t>.</w:t>
            </w:r>
          </w:p>
          <w:p w:rsidR="00EA3F95" w:rsidRPr="00A2285D" w:rsidRDefault="00EA3F95" w:rsidP="00146954">
            <w:pPr>
              <w:ind w:left="402"/>
              <w:jc w:val="both"/>
              <w:rPr>
                <w:i/>
              </w:rPr>
            </w:pPr>
            <w:r w:rsidRPr="00A2285D">
              <w:rPr>
                <w:i/>
              </w:rPr>
              <w:t>Képesség:</w:t>
            </w:r>
          </w:p>
          <w:p w:rsidR="00EA3F95" w:rsidRPr="00A2285D" w:rsidRDefault="00EA3F95" w:rsidP="00CD231D">
            <w:pPr>
              <w:numPr>
                <w:ilvl w:val="0"/>
                <w:numId w:val="16"/>
              </w:numPr>
            </w:pPr>
            <w:r w:rsidRPr="00A2285D">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EA3F95" w:rsidRPr="00A2285D" w:rsidRDefault="00EA3F95" w:rsidP="00CD231D">
            <w:pPr>
              <w:numPr>
                <w:ilvl w:val="0"/>
                <w:numId w:val="16"/>
              </w:numPr>
            </w:pPr>
            <w:r w:rsidRPr="00A2285D">
              <w:t>Az elemzés és a gyakorlati problémamegoldás során, ha szükséges, interdiszciplináris megközelítést alkalmaz.</w:t>
            </w:r>
          </w:p>
          <w:p w:rsidR="00EA3F95" w:rsidRPr="00A2285D" w:rsidRDefault="00EA3F95" w:rsidP="00CD231D">
            <w:pPr>
              <w:numPr>
                <w:ilvl w:val="0"/>
                <w:numId w:val="16"/>
              </w:numPr>
            </w:pPr>
            <w:r w:rsidRPr="00A2285D">
              <w:t>Önálló új következtetéseket, eredeti gondolatokat és megoldási módokat fogalmaz meg, multidiszciplináris kontextusban, új és eddig ismeretlen környezetben, nem teljes, illetve korlátozott információk mellett is.</w:t>
            </w:r>
          </w:p>
          <w:p w:rsidR="00EA3F95" w:rsidRPr="006E4899" w:rsidRDefault="00EA3F95" w:rsidP="00CD231D">
            <w:pPr>
              <w:numPr>
                <w:ilvl w:val="0"/>
                <w:numId w:val="16"/>
              </w:numPr>
              <w:jc w:val="both"/>
              <w:rPr>
                <w:rFonts w:eastAsia="Times New Roman"/>
                <w:sz w:val="24"/>
                <w:szCs w:val="24"/>
              </w:rPr>
            </w:pPr>
            <w:r w:rsidRPr="00A2285D">
              <w:t>Képes szakmai elemzéseket, esettanulmányokat a szakmai közlés szabályai szerint közzétenni, szükség esetén idegen nyelven is. Képesek hatékonyan felhasználni a sportélet különböző erőforrásait, ismeri a sport berkeiben azokat az alapvető viszonyokat és törvényszerűségeket, amelyek kizárólag a testnevelésre és a sportmozgalomra jellemzők.</w:t>
            </w:r>
          </w:p>
          <w:p w:rsidR="00EA3F95" w:rsidRPr="00222E01" w:rsidRDefault="00EA3F95" w:rsidP="00CD231D">
            <w:pPr>
              <w:numPr>
                <w:ilvl w:val="0"/>
                <w:numId w:val="16"/>
              </w:numPr>
              <w:jc w:val="both"/>
              <w:rPr>
                <w:rFonts w:eastAsia="Times New Roman"/>
              </w:rPr>
            </w:pPr>
            <w:r>
              <w:rPr>
                <w:rFonts w:eastAsia="Times New Roman"/>
              </w:rPr>
              <w:t>K</w:t>
            </w:r>
            <w:r w:rsidRPr="006E4899">
              <w:rPr>
                <w:rFonts w:eastAsia="Times New Roman"/>
              </w:rPr>
              <w:t>épes különböző szabadidősport rendezvények szervezésére, annak gazdasági tervezésére, különböző szabadidősport létesítmények fejlesztésére, a szabadidősport, fitnesz területén működő sportszervezetek gazdasági irányítására, működtetésére, alapítására.</w:t>
            </w:r>
          </w:p>
          <w:p w:rsidR="00EA3F95" w:rsidRPr="00A2285D" w:rsidRDefault="00EA3F95" w:rsidP="00146954">
            <w:pPr>
              <w:ind w:left="402"/>
              <w:jc w:val="both"/>
              <w:rPr>
                <w:i/>
              </w:rPr>
            </w:pPr>
            <w:r w:rsidRPr="00A2285D">
              <w:rPr>
                <w:i/>
              </w:rPr>
              <w:t>Attitűd:</w:t>
            </w:r>
          </w:p>
          <w:p w:rsidR="00EA3F95" w:rsidRPr="00A2285D" w:rsidRDefault="00EA3F95" w:rsidP="00CD231D">
            <w:pPr>
              <w:numPr>
                <w:ilvl w:val="0"/>
                <w:numId w:val="17"/>
              </w:numPr>
            </w:pPr>
            <w:r w:rsidRPr="00A2285D">
              <w:lastRenderedPageBreak/>
              <w:t>Kritikusan viszonyul saját, illetve a beosztottak munkájához és magatartásához, innovatív és proaktív magatartást tanúsít a gazdasági problémák kezelésében. Nyitott és befogadó a gazdaságtudomány és gyakorlat új eredményei iránt.</w:t>
            </w:r>
          </w:p>
          <w:p w:rsidR="00EA3F95" w:rsidRPr="00A2285D" w:rsidRDefault="00EA3F95" w:rsidP="00CD231D">
            <w:pPr>
              <w:numPr>
                <w:ilvl w:val="0"/>
                <w:numId w:val="17"/>
              </w:numPr>
            </w:pPr>
            <w:r w:rsidRPr="00A2285D">
              <w:t>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w:t>
            </w:r>
          </w:p>
          <w:p w:rsidR="00EA3F95" w:rsidRPr="00A2285D" w:rsidRDefault="00EA3F95" w:rsidP="00CD231D">
            <w:pPr>
              <w:numPr>
                <w:ilvl w:val="0"/>
                <w:numId w:val="17"/>
              </w:numPr>
            </w:pPr>
            <w:r w:rsidRPr="00A2285D">
              <w:t>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EA3F95" w:rsidRPr="00A2285D" w:rsidRDefault="00EA3F95" w:rsidP="00CD231D">
            <w:pPr>
              <w:numPr>
                <w:ilvl w:val="0"/>
                <w:numId w:val="17"/>
              </w:numPr>
            </w:pPr>
            <w:r w:rsidRPr="00A2285D">
              <w:t>Saját szakmai pályájának tervezésében és szervezésében a szakmai és társadalmi tudás és a társadalmi hasznosság gyarapításának igénye motiválja.</w:t>
            </w:r>
          </w:p>
          <w:p w:rsidR="00EA3F95" w:rsidRPr="00A2285D" w:rsidRDefault="00EA3F95" w:rsidP="00CD231D">
            <w:pPr>
              <w:numPr>
                <w:ilvl w:val="0"/>
                <w:numId w:val="17"/>
              </w:numPr>
              <w:rPr>
                <w:rFonts w:eastAsia="Times New Roman"/>
              </w:rPr>
            </w:pPr>
            <w:r w:rsidRPr="00A2285D">
              <w:t>Elfogadja a társadalmi és szakmai változások szükségszerűségét, azonosul a LLL követelményeivel, valamint elismeri és szakmai munkájában kész megjeleníteni a korszerű szociológiai szemléletet.</w:t>
            </w:r>
          </w:p>
          <w:p w:rsidR="00EA3F95" w:rsidRPr="00A2285D" w:rsidRDefault="00EA3F95" w:rsidP="00CD231D">
            <w:pPr>
              <w:numPr>
                <w:ilvl w:val="0"/>
                <w:numId w:val="12"/>
              </w:numPr>
              <w:rPr>
                <w:rFonts w:eastAsia="Times New Roman"/>
              </w:rPr>
            </w:pPr>
            <w:r w:rsidRPr="00A2285D">
              <w:rPr>
                <w:rFonts w:eastAsia="Times New Roman"/>
              </w:rPr>
              <w:t>Kellő nyitottsággal értelmezi a társadalmi változások sportra gyakorolt hatását</w:t>
            </w:r>
          </w:p>
          <w:p w:rsidR="00EA3F95" w:rsidRPr="00A2285D" w:rsidRDefault="00EA3F95" w:rsidP="00CD231D">
            <w:pPr>
              <w:numPr>
                <w:ilvl w:val="0"/>
                <w:numId w:val="12"/>
              </w:numPr>
            </w:pPr>
            <w:r w:rsidRPr="00A2285D">
              <w:t>Azonosulni tud a sportmozgalom céljaival és munkájában szem előtt tartja a Fair Play eszméjét.</w:t>
            </w:r>
          </w:p>
          <w:p w:rsidR="00EA3F95" w:rsidRPr="00222E01" w:rsidRDefault="00EA3F95" w:rsidP="00CD231D">
            <w:pPr>
              <w:numPr>
                <w:ilvl w:val="0"/>
                <w:numId w:val="12"/>
              </w:numPr>
              <w:rPr>
                <w:rFonts w:eastAsia="Times New Roman"/>
              </w:rPr>
            </w:pPr>
            <w:r w:rsidRPr="00A2285D">
              <w:t>Elfogadja a társadalmi és szakmai változások szükségszerűségét, fontosnak tartja saját szakmai munkájába való beemelésére.</w:t>
            </w:r>
          </w:p>
          <w:p w:rsidR="00EA3F95" w:rsidRPr="00A2285D" w:rsidRDefault="00EA3F95" w:rsidP="00146954">
            <w:pPr>
              <w:ind w:left="402"/>
              <w:jc w:val="both"/>
              <w:rPr>
                <w:i/>
              </w:rPr>
            </w:pPr>
            <w:r w:rsidRPr="00A2285D">
              <w:rPr>
                <w:i/>
              </w:rPr>
              <w:t>Autonómia és felelősség:</w:t>
            </w:r>
          </w:p>
          <w:p w:rsidR="00EA3F95" w:rsidRPr="00A2285D" w:rsidRDefault="00EA3F95" w:rsidP="00CD231D">
            <w:pPr>
              <w:numPr>
                <w:ilvl w:val="0"/>
                <w:numId w:val="18"/>
              </w:numPr>
            </w:pPr>
            <w:r w:rsidRPr="00A2285D">
              <w:t>Szervezetpolitikai, stratégiai, irányítási szempontból jelentős területeken is önállóan választja ki és alkalmazza a releváns problémamegoldási módszereket, önállóan lát el gazdasági elemző, döntés-előkészítő, tanácsadói feladatokat.</w:t>
            </w:r>
          </w:p>
          <w:p w:rsidR="00EA3F95" w:rsidRPr="00A2285D" w:rsidRDefault="00EA3F95" w:rsidP="00CD231D">
            <w:pPr>
              <w:numPr>
                <w:ilvl w:val="0"/>
                <w:numId w:val="18"/>
              </w:numPr>
            </w:pPr>
            <w:r w:rsidRPr="00A2285D">
              <w:t>Felelősséget vállal saját munkájáért, az általa irányított szervezetért, vállalkozásáért, az alkalmazottakért.</w:t>
            </w:r>
          </w:p>
          <w:p w:rsidR="00EA3F95" w:rsidRPr="00A2285D" w:rsidRDefault="00EA3F95" w:rsidP="00CD231D">
            <w:pPr>
              <w:numPr>
                <w:ilvl w:val="0"/>
                <w:numId w:val="18"/>
              </w:numPr>
              <w:rPr>
                <w:rFonts w:eastAsia="Arial Unicode MS"/>
                <w:b/>
                <w:bCs/>
              </w:rPr>
            </w:pPr>
            <w:r w:rsidRPr="00A2285D">
              <w:t>Az eredményes szakmai munkához szükséges tágabb szakmai, szakpolitikai, hazai és nemzetközi kapcsolatait önállóan kezdeményezi és szervezi, döntéseinek következményeit ilyen kontextusokban is vállalja.</w:t>
            </w:r>
          </w:p>
        </w:tc>
      </w:tr>
      <w:tr w:rsidR="00EA3F95" w:rsidRPr="005F2543" w:rsidTr="00146954">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A3F95" w:rsidRPr="00CE5855" w:rsidRDefault="00EA3F95" w:rsidP="00146954">
            <w:pPr>
              <w:rPr>
                <w:b/>
                <w:bCs/>
              </w:rPr>
            </w:pPr>
            <w:r w:rsidRPr="00A2285D">
              <w:rPr>
                <w:b/>
                <w:bCs/>
              </w:rPr>
              <w:lastRenderedPageBreak/>
              <w:t>A kurzus rövid tartalma, témakörei</w:t>
            </w:r>
          </w:p>
          <w:p w:rsidR="00EA3F95" w:rsidRDefault="00EA3F95" w:rsidP="00CD231D">
            <w:pPr>
              <w:pStyle w:val="Listaszerbekezds"/>
              <w:numPr>
                <w:ilvl w:val="0"/>
                <w:numId w:val="63"/>
              </w:numPr>
            </w:pPr>
            <w:r>
              <w:t>A szabadidő és a rekreáció</w:t>
            </w:r>
            <w:r w:rsidRPr="00A367D2">
              <w:t xml:space="preserve"> fogalma</w:t>
            </w:r>
            <w:r>
              <w:t xml:space="preserve"> és területei.</w:t>
            </w:r>
          </w:p>
          <w:p w:rsidR="00EA3F95" w:rsidRDefault="00EA3F95" w:rsidP="00CD231D">
            <w:pPr>
              <w:pStyle w:val="Listaszerbekezds"/>
              <w:numPr>
                <w:ilvl w:val="0"/>
                <w:numId w:val="63"/>
              </w:numPr>
            </w:pPr>
            <w:r>
              <w:t>A szabadidősport, rekreációs tevékenységek felosztása, típusai.</w:t>
            </w:r>
          </w:p>
          <w:p w:rsidR="00EA3F95" w:rsidRDefault="00EA3F95" w:rsidP="00CD231D">
            <w:pPr>
              <w:pStyle w:val="Listaszerbekezds"/>
              <w:numPr>
                <w:ilvl w:val="0"/>
                <w:numId w:val="63"/>
              </w:numPr>
            </w:pPr>
            <w:r w:rsidRPr="00A367D2">
              <w:t>Szabadidő</w:t>
            </w:r>
            <w:r>
              <w:t>sport és az egészséges életmód jellemzői, rekreációs edzések előnyei.</w:t>
            </w:r>
          </w:p>
          <w:p w:rsidR="00EA3F95" w:rsidRPr="00A367D2" w:rsidRDefault="00EA3F95" w:rsidP="00CD231D">
            <w:pPr>
              <w:pStyle w:val="Listaszerbekezds"/>
              <w:numPr>
                <w:ilvl w:val="0"/>
                <w:numId w:val="63"/>
              </w:numPr>
            </w:pPr>
            <w:r w:rsidRPr="00A367D2">
              <w:t>Az egészségmegőrzés</w:t>
            </w:r>
            <w:r>
              <w:t>, életvitel, életmód,</w:t>
            </w:r>
            <w:r w:rsidRPr="00A367D2">
              <w:t xml:space="preserve"> a szabadidő aktív eltöltése - hatása a társadalomra.</w:t>
            </w:r>
          </w:p>
          <w:p w:rsidR="00EA3F95" w:rsidRDefault="00EA3F95" w:rsidP="00CD231D">
            <w:pPr>
              <w:pStyle w:val="Listaszerbekezds"/>
              <w:numPr>
                <w:ilvl w:val="0"/>
                <w:numId w:val="63"/>
              </w:numPr>
            </w:pPr>
            <w:r>
              <w:t>A mozgás és az egészségtudatos életmód kapcsolata. Dinamikus egészség, egészségfejlesztés hatása a társadalomra.</w:t>
            </w:r>
          </w:p>
          <w:p w:rsidR="00EA3F95" w:rsidRPr="00A367D2" w:rsidRDefault="00EA3F95" w:rsidP="00CD231D">
            <w:pPr>
              <w:pStyle w:val="Listaszerbekezds"/>
              <w:numPr>
                <w:ilvl w:val="0"/>
                <w:numId w:val="63"/>
              </w:numPr>
            </w:pPr>
            <w:r>
              <w:t xml:space="preserve"> A rendszeres fizikai aktivitás nemzetközi kritériumai, WHO ajánlások. A mozgás és az egészséges táplálkozás hatásai a gazdaságra és a társadalomra. Statisztikai adatok az EU-ból.</w:t>
            </w:r>
          </w:p>
          <w:p w:rsidR="00EA3F95" w:rsidRPr="00CE5855" w:rsidRDefault="00EA3F95" w:rsidP="00CD231D">
            <w:pPr>
              <w:numPr>
                <w:ilvl w:val="0"/>
                <w:numId w:val="63"/>
              </w:numPr>
              <w:rPr>
                <w:rFonts w:eastAsia="Times New Roman"/>
              </w:rPr>
            </w:pPr>
            <w:r w:rsidRPr="00A367D2">
              <w:t>A szabadidősport területének felépítése hazánkban, magyarországi szervezetek.</w:t>
            </w:r>
            <w:r>
              <w:t xml:space="preserve"> </w:t>
            </w:r>
            <w:r w:rsidRPr="00CE5855">
              <w:rPr>
                <w:rFonts w:eastAsia="Times New Roman"/>
              </w:rPr>
              <w:t>A szabadidősport és az állam kapcsolata.</w:t>
            </w:r>
          </w:p>
          <w:p w:rsidR="00EA3F95" w:rsidRPr="00A367D2" w:rsidRDefault="00EA3F95" w:rsidP="00CD231D">
            <w:pPr>
              <w:pStyle w:val="Listaszerbekezds"/>
              <w:numPr>
                <w:ilvl w:val="0"/>
                <w:numId w:val="63"/>
              </w:numPr>
            </w:pPr>
            <w:r w:rsidRPr="00A206C0">
              <w:t xml:space="preserve">Külföldi példák, </w:t>
            </w:r>
            <w:r w:rsidRPr="00A367D2">
              <w:t>n</w:t>
            </w:r>
            <w:r w:rsidRPr="00A206C0">
              <w:t>emzetközi szervezetek (legfelsőbb irányítási szerv, felelősségi kör, fontosabb szervezetek bemutatása)</w:t>
            </w:r>
            <w:r w:rsidRPr="00A367D2">
              <w:t xml:space="preserve">. </w:t>
            </w:r>
          </w:p>
          <w:p w:rsidR="00EA3F95" w:rsidRDefault="00EA3F95" w:rsidP="00CD231D">
            <w:pPr>
              <w:pStyle w:val="Listaszerbekezds"/>
              <w:numPr>
                <w:ilvl w:val="0"/>
                <w:numId w:val="63"/>
              </w:numPr>
            </w:pPr>
            <w:r w:rsidRPr="00A206C0">
              <w:t xml:space="preserve">Sport </w:t>
            </w:r>
            <w:proofErr w:type="spellStart"/>
            <w:r w:rsidRPr="00A206C0">
              <w:t>for</w:t>
            </w:r>
            <w:proofErr w:type="spellEnd"/>
            <w:r w:rsidRPr="00A206C0">
              <w:t xml:space="preserve"> </w:t>
            </w:r>
            <w:proofErr w:type="spellStart"/>
            <w:r w:rsidRPr="00A206C0">
              <w:t>All</w:t>
            </w:r>
            <w:proofErr w:type="spellEnd"/>
            <w:r w:rsidRPr="00A206C0">
              <w:t>, Szabadidő Charta egyéb kapcsolódó hazai és nemzetközi alapdokumentumok, hazai és külföldi folyóiratok megismerés</w:t>
            </w:r>
          </w:p>
          <w:p w:rsidR="00EA3F95" w:rsidRPr="00A367D2" w:rsidRDefault="00EA3F95" w:rsidP="00CD231D">
            <w:pPr>
              <w:pStyle w:val="Listaszerbekezds"/>
              <w:numPr>
                <w:ilvl w:val="0"/>
                <w:numId w:val="63"/>
              </w:numPr>
            </w:pPr>
            <w:r w:rsidRPr="00A367D2">
              <w:t>A szabadidősport gazdasági vetülete, támogatása.</w:t>
            </w:r>
          </w:p>
          <w:p w:rsidR="00EA3F95" w:rsidRDefault="00EA3F95" w:rsidP="00CD231D">
            <w:pPr>
              <w:pStyle w:val="Listaszerbekezds"/>
              <w:numPr>
                <w:ilvl w:val="0"/>
                <w:numId w:val="63"/>
              </w:numPr>
            </w:pPr>
            <w:r w:rsidRPr="00A367D2">
              <w:t>Szabadidősport hatás</w:t>
            </w:r>
            <w:r>
              <w:t>a a gazdasági versenyképességre.</w:t>
            </w:r>
          </w:p>
          <w:p w:rsidR="00EA3F95" w:rsidRDefault="00EA3F95" w:rsidP="00CD231D">
            <w:pPr>
              <w:pStyle w:val="Listaszerbekezds"/>
              <w:numPr>
                <w:ilvl w:val="0"/>
                <w:numId w:val="63"/>
              </w:numPr>
            </w:pPr>
            <w:r w:rsidRPr="00A367D2">
              <w:t>Szabadidősport</w:t>
            </w:r>
            <w:r>
              <w:t xml:space="preserve"> és </w:t>
            </w:r>
            <w:r w:rsidRPr="00A367D2">
              <w:t>turizmus.</w:t>
            </w:r>
          </w:p>
          <w:p w:rsidR="00EA3F95" w:rsidRPr="00A367D2" w:rsidRDefault="00EA3F95" w:rsidP="00CD231D">
            <w:pPr>
              <w:pStyle w:val="Listaszerbekezds"/>
              <w:numPr>
                <w:ilvl w:val="0"/>
                <w:numId w:val="63"/>
              </w:numPr>
            </w:pPr>
            <w:r w:rsidRPr="00A367D2">
              <w:t xml:space="preserve">Egy </w:t>
            </w:r>
            <w:r>
              <w:t xml:space="preserve">szabadidős témájú empirikus kutatás </w:t>
            </w:r>
            <w:r w:rsidRPr="00A367D2">
              <w:t>kritikai elemzé</w:t>
            </w:r>
            <w:r>
              <w:t xml:space="preserve">se I. </w:t>
            </w:r>
            <w:r w:rsidRPr="00A367D2">
              <w:t xml:space="preserve"> </w:t>
            </w:r>
          </w:p>
          <w:p w:rsidR="00EA3F95" w:rsidRPr="00A367D2" w:rsidRDefault="00EA3F95" w:rsidP="00CD231D">
            <w:pPr>
              <w:pStyle w:val="Listaszerbekezds"/>
              <w:numPr>
                <w:ilvl w:val="0"/>
                <w:numId w:val="63"/>
              </w:numPr>
            </w:pPr>
            <w:r w:rsidRPr="00A367D2">
              <w:t xml:space="preserve">Egy </w:t>
            </w:r>
            <w:r>
              <w:t xml:space="preserve">szabadidős témájú empirikus kutatás </w:t>
            </w:r>
            <w:r w:rsidRPr="00A367D2">
              <w:t>kritikai elemzé</w:t>
            </w:r>
            <w:r>
              <w:t xml:space="preserve">se II. </w:t>
            </w:r>
            <w:r w:rsidRPr="00A367D2">
              <w:t xml:space="preserve"> </w:t>
            </w:r>
          </w:p>
          <w:p w:rsidR="00EA3F95" w:rsidRPr="00A2285D" w:rsidRDefault="00EA3F95" w:rsidP="00146954">
            <w:pPr>
              <w:pStyle w:val="Listaszerbekezds"/>
              <w:ind w:left="0"/>
              <w:jc w:val="both"/>
            </w:pPr>
            <w:r w:rsidRPr="00A2285D">
              <w:t xml:space="preserve"> </w:t>
            </w:r>
          </w:p>
        </w:tc>
      </w:tr>
      <w:tr w:rsidR="00EA3F95" w:rsidRPr="005F2543" w:rsidTr="00146954">
        <w:trPr>
          <w:trHeight w:val="1063"/>
        </w:trPr>
        <w:tc>
          <w:tcPr>
            <w:tcW w:w="9923" w:type="dxa"/>
            <w:gridSpan w:val="10"/>
            <w:tcBorders>
              <w:top w:val="single" w:sz="4" w:space="0" w:color="auto"/>
              <w:left w:val="single" w:sz="4" w:space="0" w:color="auto"/>
              <w:bottom w:val="single" w:sz="4" w:space="0" w:color="auto"/>
              <w:right w:val="single" w:sz="4" w:space="0" w:color="auto"/>
            </w:tcBorders>
          </w:tcPr>
          <w:p w:rsidR="00EA3F95" w:rsidRPr="005F2543" w:rsidRDefault="00EA3F95" w:rsidP="00146954">
            <w:pPr>
              <w:rPr>
                <w:b/>
                <w:bCs/>
              </w:rPr>
            </w:pPr>
            <w:r w:rsidRPr="005F2543">
              <w:rPr>
                <w:b/>
                <w:bCs/>
              </w:rPr>
              <w:t>Tervezett tanulási tevékenységek, tanítási módszerek</w:t>
            </w:r>
          </w:p>
          <w:p w:rsidR="00EA3F95" w:rsidRPr="005F2543" w:rsidRDefault="00EA3F95" w:rsidP="00CD231D">
            <w:pPr>
              <w:numPr>
                <w:ilvl w:val="0"/>
                <w:numId w:val="9"/>
              </w:numPr>
            </w:pPr>
            <w:r w:rsidRPr="005F2543">
              <w:t>előadás</w:t>
            </w:r>
          </w:p>
          <w:p w:rsidR="00EA3F95" w:rsidRPr="005F2543" w:rsidRDefault="00EA3F95" w:rsidP="00CD231D">
            <w:pPr>
              <w:numPr>
                <w:ilvl w:val="0"/>
                <w:numId w:val="9"/>
              </w:numPr>
            </w:pPr>
            <w:r w:rsidRPr="005F2543">
              <w:t>projekt</w:t>
            </w:r>
            <w:r>
              <w:t>munka</w:t>
            </w:r>
          </w:p>
          <w:p w:rsidR="00EA3F95" w:rsidRDefault="00EA3F95" w:rsidP="00CD231D">
            <w:pPr>
              <w:numPr>
                <w:ilvl w:val="0"/>
                <w:numId w:val="9"/>
              </w:numPr>
            </w:pPr>
            <w:r w:rsidRPr="005F2543">
              <w:t>egyéni gyűjtés</w:t>
            </w:r>
          </w:p>
          <w:p w:rsidR="00EA3F95" w:rsidRPr="005F2543" w:rsidRDefault="00EA3F95" w:rsidP="00146954">
            <w:pPr>
              <w:ind w:left="720"/>
            </w:pPr>
          </w:p>
        </w:tc>
      </w:tr>
      <w:tr w:rsidR="00EA3F95" w:rsidRPr="005F2543" w:rsidTr="00146954">
        <w:trPr>
          <w:trHeight w:val="1021"/>
        </w:trPr>
        <w:tc>
          <w:tcPr>
            <w:tcW w:w="9923" w:type="dxa"/>
            <w:gridSpan w:val="10"/>
            <w:tcBorders>
              <w:top w:val="single" w:sz="4" w:space="0" w:color="auto"/>
              <w:left w:val="single" w:sz="4" w:space="0" w:color="auto"/>
              <w:bottom w:val="single" w:sz="4" w:space="0" w:color="auto"/>
              <w:right w:val="single" w:sz="4" w:space="0" w:color="auto"/>
            </w:tcBorders>
          </w:tcPr>
          <w:p w:rsidR="00EA3F95" w:rsidRPr="005F2543" w:rsidRDefault="00EA3F95" w:rsidP="00146954">
            <w:pPr>
              <w:rPr>
                <w:b/>
                <w:bCs/>
              </w:rPr>
            </w:pPr>
            <w:r w:rsidRPr="005F2543">
              <w:rPr>
                <w:b/>
                <w:bCs/>
              </w:rPr>
              <w:t>Értékelés</w:t>
            </w:r>
          </w:p>
          <w:p w:rsidR="00EA3F95" w:rsidRPr="00222E01" w:rsidRDefault="00EA3F95" w:rsidP="00CD231D">
            <w:pPr>
              <w:pStyle w:val="Listaszerbekezds"/>
              <w:numPr>
                <w:ilvl w:val="0"/>
                <w:numId w:val="10"/>
              </w:numPr>
              <w:spacing w:line="276" w:lineRule="auto"/>
              <w:jc w:val="both"/>
              <w:rPr>
                <w:sz w:val="22"/>
                <w:szCs w:val="22"/>
              </w:rPr>
            </w:pPr>
            <w:r w:rsidRPr="00786275">
              <w:rPr>
                <w:b/>
                <w:i/>
                <w:sz w:val="22"/>
                <w:szCs w:val="22"/>
              </w:rPr>
              <w:t>Az óra témaköreihez kapcsolódó és a saját érdeklődésnek megfelelő projektmunka.</w:t>
            </w:r>
          </w:p>
          <w:p w:rsidR="00EA3F95" w:rsidRPr="005F2543" w:rsidRDefault="00EA3F95" w:rsidP="00CD231D">
            <w:pPr>
              <w:pStyle w:val="Listaszerbekezds"/>
              <w:numPr>
                <w:ilvl w:val="0"/>
                <w:numId w:val="10"/>
              </w:numPr>
            </w:pPr>
            <w:r>
              <w:rPr>
                <w:b/>
                <w:i/>
              </w:rPr>
              <w:t>Vizsga</w:t>
            </w:r>
            <w:r w:rsidRPr="005F2543">
              <w:rPr>
                <w:b/>
                <w:i/>
              </w:rPr>
              <w:t xml:space="preserve"> a félév elméleti témaköréből.</w:t>
            </w:r>
          </w:p>
        </w:tc>
      </w:tr>
      <w:tr w:rsidR="00EA3F95" w:rsidRPr="005F2543" w:rsidTr="00146954">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A3F95" w:rsidRDefault="00EA3F95" w:rsidP="00146954">
            <w:pPr>
              <w:rPr>
                <w:b/>
                <w:bCs/>
              </w:rPr>
            </w:pPr>
            <w:r w:rsidRPr="005F2543">
              <w:rPr>
                <w:b/>
                <w:bCs/>
              </w:rPr>
              <w:lastRenderedPageBreak/>
              <w:t>Kötelező szakirodalom:</w:t>
            </w:r>
          </w:p>
          <w:p w:rsidR="00EA3F95" w:rsidRDefault="00EA3F95" w:rsidP="00CD231D">
            <w:pPr>
              <w:numPr>
                <w:ilvl w:val="0"/>
                <w:numId w:val="64"/>
              </w:numPr>
              <w:rPr>
                <w:rFonts w:eastAsia="Times New Roman"/>
              </w:rPr>
            </w:pPr>
            <w:r w:rsidRPr="006E4899">
              <w:rPr>
                <w:rFonts w:eastAsia="Times New Roman"/>
              </w:rPr>
              <w:t xml:space="preserve">András Krisztina (2006): A szabadidősport gazdálkodástana, BCE Vállalatgazdaságtan Intézet 75. sz. műhelytanulmánya, 2006 októbere </w:t>
            </w:r>
          </w:p>
          <w:p w:rsidR="00EA3F95" w:rsidRPr="006E4899" w:rsidRDefault="00EA3F95" w:rsidP="00CD231D">
            <w:pPr>
              <w:numPr>
                <w:ilvl w:val="0"/>
                <w:numId w:val="64"/>
              </w:numPr>
              <w:rPr>
                <w:rFonts w:eastAsia="Times New Roman"/>
              </w:rPr>
            </w:pPr>
            <w:r>
              <w:rPr>
                <w:rFonts w:eastAsia="Times New Roman"/>
              </w:rPr>
              <w:t>Ács Pongrác (2015): Sport és gazdaság</w:t>
            </w:r>
          </w:p>
          <w:p w:rsidR="00EA3F95" w:rsidRPr="003C010A" w:rsidRDefault="00EA3F95" w:rsidP="00CD231D">
            <w:pPr>
              <w:pStyle w:val="Listaszerbekezds"/>
              <w:numPr>
                <w:ilvl w:val="0"/>
                <w:numId w:val="64"/>
              </w:numPr>
              <w:jc w:val="both"/>
              <w:rPr>
                <w:rStyle w:val="Hiperhivatkozs"/>
              </w:rPr>
            </w:pPr>
            <w:r w:rsidRPr="003C010A">
              <w:t xml:space="preserve">Ács P., </w:t>
            </w:r>
            <w:proofErr w:type="spellStart"/>
            <w:r w:rsidRPr="003C010A">
              <w:t>Hécz</w:t>
            </w:r>
            <w:proofErr w:type="spellEnd"/>
            <w:r w:rsidRPr="003C010A">
              <w:t xml:space="preserve"> R</w:t>
            </w:r>
            <w:proofErr w:type="gramStart"/>
            <w:r w:rsidRPr="003C010A">
              <w:t>.,</w:t>
            </w:r>
            <w:proofErr w:type="gramEnd"/>
            <w:r w:rsidRPr="003C010A">
              <w:t xml:space="preserve"> Paár D., </w:t>
            </w:r>
            <w:proofErr w:type="spellStart"/>
            <w:r w:rsidRPr="003C010A">
              <w:t>Stocker</w:t>
            </w:r>
            <w:proofErr w:type="spellEnd"/>
            <w:r w:rsidRPr="003C010A">
              <w:t xml:space="preserve"> M. (2011): A fittség (m)értéke. A fizikai inaktivitás nemzetgazdasági terhei Magyarországon. Közgazdasági Szemle. LVIII, 689–708. </w:t>
            </w:r>
            <w:hyperlink r:id="rId37" w:history="1">
              <w:r w:rsidRPr="003C010A">
                <w:rPr>
                  <w:rStyle w:val="Hiperhivatkozs"/>
                </w:rPr>
                <w:t>http://unipub.lib.uni-corvinus.hu/440/1/Kszemle_CIKK_1259.pdf</w:t>
              </w:r>
            </w:hyperlink>
          </w:p>
          <w:p w:rsidR="00EA3F95" w:rsidRPr="00222E01" w:rsidRDefault="00EA3F95" w:rsidP="00CD231D">
            <w:pPr>
              <w:numPr>
                <w:ilvl w:val="0"/>
                <w:numId w:val="64"/>
              </w:numPr>
              <w:jc w:val="both"/>
              <w:rPr>
                <w:rFonts w:eastAsia="Arial Unicode MS"/>
                <w:sz w:val="24"/>
                <w:szCs w:val="24"/>
              </w:rPr>
            </w:pPr>
            <w:r w:rsidRPr="006E4899">
              <w:rPr>
                <w:rFonts w:eastAsia="Arial Unicode MS"/>
              </w:rPr>
              <w:t xml:space="preserve">Földesi Sz. </w:t>
            </w:r>
            <w:proofErr w:type="spellStart"/>
            <w:r w:rsidRPr="006E4899">
              <w:rPr>
                <w:rFonts w:eastAsia="Arial Unicode MS"/>
              </w:rPr>
              <w:t>Gy</w:t>
            </w:r>
            <w:proofErr w:type="spellEnd"/>
            <w:r w:rsidRPr="006E4899">
              <w:rPr>
                <w:rFonts w:eastAsia="Arial Unicode MS"/>
              </w:rPr>
              <w:t xml:space="preserve">., Gál </w:t>
            </w:r>
            <w:proofErr w:type="gramStart"/>
            <w:r w:rsidRPr="006E4899">
              <w:rPr>
                <w:rFonts w:eastAsia="Arial Unicode MS"/>
              </w:rPr>
              <w:t>A</w:t>
            </w:r>
            <w:proofErr w:type="gramEnd"/>
            <w:r w:rsidRPr="006E4899">
              <w:rPr>
                <w:rFonts w:eastAsia="Arial Unicode MS"/>
              </w:rPr>
              <w:t>., Dóczi T. (</w:t>
            </w:r>
            <w:proofErr w:type="spellStart"/>
            <w:r w:rsidRPr="006E4899">
              <w:rPr>
                <w:rFonts w:eastAsia="Arial Unicode MS"/>
              </w:rPr>
              <w:t>Eds</w:t>
            </w:r>
            <w:proofErr w:type="spellEnd"/>
            <w:r w:rsidRPr="006E4899">
              <w:rPr>
                <w:rFonts w:eastAsia="Arial Unicode MS"/>
              </w:rPr>
              <w:t xml:space="preserve">.), </w:t>
            </w:r>
            <w:r w:rsidRPr="006E4899">
              <w:rPr>
                <w:rFonts w:eastAsia="Arial Unicode MS"/>
                <w:i/>
                <w:iCs/>
              </w:rPr>
              <w:t>Társadalmi Riport a Sportról</w:t>
            </w:r>
            <w:r w:rsidRPr="006E4899">
              <w:rPr>
                <w:rFonts w:eastAsia="Arial Unicode MS"/>
              </w:rPr>
              <w:t xml:space="preserve">, </w:t>
            </w:r>
            <w:r w:rsidRPr="006E4899">
              <w:rPr>
                <w:rFonts w:eastAsia="Arial Unicode MS"/>
                <w:iCs/>
              </w:rPr>
              <w:t xml:space="preserve">41-89. </w:t>
            </w:r>
            <w:r w:rsidRPr="006E4899">
              <w:rPr>
                <w:rFonts w:eastAsia="Arial Unicode MS"/>
              </w:rPr>
              <w:t>ÖTM-MSTT,</w:t>
            </w:r>
            <w:r w:rsidRPr="0058470C">
              <w:rPr>
                <w:rFonts w:eastAsia="Arial Unicode MS"/>
                <w:sz w:val="24"/>
                <w:szCs w:val="24"/>
              </w:rPr>
              <w:t xml:space="preserve"> Budapest.</w:t>
            </w:r>
          </w:p>
          <w:p w:rsidR="00EA3F95" w:rsidRPr="005F2543" w:rsidRDefault="00EA3F95" w:rsidP="00146954">
            <w:pPr>
              <w:pStyle w:val="Listaszerbekezds"/>
              <w:spacing w:line="276" w:lineRule="auto"/>
              <w:ind w:left="0"/>
              <w:jc w:val="both"/>
              <w:rPr>
                <w:b/>
                <w:bCs/>
              </w:rPr>
            </w:pPr>
            <w:r w:rsidRPr="005F2543">
              <w:rPr>
                <w:b/>
                <w:bCs/>
              </w:rPr>
              <w:t>Ajánlott szakirodalom:</w:t>
            </w:r>
          </w:p>
          <w:p w:rsidR="00EA3F95" w:rsidRPr="00F06CF8" w:rsidRDefault="00EA3F95" w:rsidP="00CD231D">
            <w:pPr>
              <w:numPr>
                <w:ilvl w:val="0"/>
                <w:numId w:val="65"/>
              </w:numPr>
              <w:ind w:left="714" w:hanging="357"/>
              <w:rPr>
                <w:rFonts w:eastAsia="Times New Roman"/>
              </w:rPr>
            </w:pPr>
            <w:r w:rsidRPr="00F06CF8">
              <w:rPr>
                <w:rFonts w:eastAsia="Times New Roman"/>
              </w:rPr>
              <w:t>Szabó Ágnes (2009): A (szabadidő</w:t>
            </w:r>
            <w:proofErr w:type="gramStart"/>
            <w:r w:rsidRPr="00F06CF8">
              <w:rPr>
                <w:rFonts w:eastAsia="Times New Roman"/>
              </w:rPr>
              <w:t>)sport</w:t>
            </w:r>
            <w:proofErr w:type="gramEnd"/>
            <w:r w:rsidRPr="00F06CF8">
              <w:rPr>
                <w:rFonts w:eastAsia="Times New Roman"/>
              </w:rPr>
              <w:t xml:space="preserve"> alapfogalmai és kutatott területei, BCE Vállalatgazdaságtan Intézet 115. sz. műhelytanulmánya, 2009 októbere</w:t>
            </w:r>
          </w:p>
          <w:p w:rsidR="00EA3F95" w:rsidRPr="00F06CF8" w:rsidRDefault="00EA3F95" w:rsidP="00CD231D">
            <w:pPr>
              <w:numPr>
                <w:ilvl w:val="0"/>
                <w:numId w:val="65"/>
              </w:numPr>
              <w:ind w:left="714" w:hanging="357"/>
              <w:rPr>
                <w:rFonts w:eastAsia="Times New Roman"/>
                <w:lang w:val="en-GB"/>
              </w:rPr>
            </w:pPr>
            <w:proofErr w:type="spellStart"/>
            <w:r w:rsidRPr="00F06CF8">
              <w:rPr>
                <w:rFonts w:eastAsia="Times New Roman"/>
                <w:lang w:val="en-GB"/>
              </w:rPr>
              <w:t>Paár</w:t>
            </w:r>
            <w:proofErr w:type="spellEnd"/>
            <w:r w:rsidRPr="00F06CF8">
              <w:rPr>
                <w:rFonts w:eastAsia="Times New Roman"/>
                <w:lang w:val="en-GB"/>
              </w:rPr>
              <w:t xml:space="preserve">, D. (2011): The Income and Price Dependency of the Hungarian Sport Goods Consumption – </w:t>
            </w:r>
            <w:proofErr w:type="spellStart"/>
            <w:r w:rsidRPr="00F06CF8">
              <w:rPr>
                <w:rFonts w:eastAsia="Times New Roman"/>
                <w:i/>
                <w:lang w:val="en-GB"/>
              </w:rPr>
              <w:t>Periodica</w:t>
            </w:r>
            <w:proofErr w:type="spellEnd"/>
            <w:r w:rsidRPr="00F06CF8">
              <w:rPr>
                <w:rFonts w:eastAsia="Times New Roman"/>
                <w:i/>
                <w:lang w:val="en-GB"/>
              </w:rPr>
              <w:t xml:space="preserve"> </w:t>
            </w:r>
            <w:proofErr w:type="spellStart"/>
            <w:r w:rsidRPr="00F06CF8">
              <w:rPr>
                <w:rFonts w:eastAsia="Times New Roman"/>
                <w:i/>
                <w:lang w:val="en-GB"/>
              </w:rPr>
              <w:t>Polytechnica</w:t>
            </w:r>
            <w:proofErr w:type="spellEnd"/>
            <w:r w:rsidRPr="00F06CF8">
              <w:rPr>
                <w:rFonts w:eastAsia="Times New Roman"/>
                <w:i/>
                <w:lang w:val="en-GB"/>
              </w:rPr>
              <w:t xml:space="preserve"> Social and Management Sciences</w:t>
            </w:r>
            <w:r w:rsidRPr="00F06CF8">
              <w:rPr>
                <w:rFonts w:eastAsia="Times New Roman"/>
                <w:lang w:val="en-GB"/>
              </w:rPr>
              <w:t>, 19/1. 11-17.</w:t>
            </w:r>
          </w:p>
          <w:p w:rsidR="00EA3F95" w:rsidRPr="005F2543" w:rsidRDefault="00EA3F95" w:rsidP="00146954">
            <w:pPr>
              <w:ind w:left="720"/>
            </w:pPr>
          </w:p>
        </w:tc>
      </w:tr>
      <w:tr w:rsidR="00EA3F95" w:rsidRPr="005F2543" w:rsidTr="00146954">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A3F95" w:rsidRPr="005F2543" w:rsidRDefault="00EA3F95" w:rsidP="00146954">
            <w:pPr>
              <w:ind w:left="20"/>
              <w:rPr>
                <w:rFonts w:eastAsia="Arial Unicode MS"/>
              </w:rPr>
            </w:pPr>
            <w:r w:rsidRPr="005F2543">
              <w:t>A tantárgy neve:</w:t>
            </w:r>
          </w:p>
        </w:tc>
        <w:tc>
          <w:tcPr>
            <w:tcW w:w="1427" w:type="dxa"/>
            <w:gridSpan w:val="2"/>
            <w:tcBorders>
              <w:top w:val="single" w:sz="4" w:space="0" w:color="auto"/>
              <w:left w:val="nil"/>
              <w:bottom w:val="single" w:sz="4" w:space="0" w:color="auto"/>
              <w:right w:val="single" w:sz="4" w:space="0" w:color="auto"/>
            </w:tcBorders>
            <w:vAlign w:val="center"/>
          </w:tcPr>
          <w:p w:rsidR="00EA3F95" w:rsidRPr="005F2543" w:rsidRDefault="00EA3F95" w:rsidP="00146954">
            <w:pPr>
              <w:rPr>
                <w:rFonts w:eastAsia="Arial Unicode MS"/>
              </w:rPr>
            </w:pPr>
            <w:r w:rsidRPr="005F2543">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111CC7" w:rsidRDefault="00EA3F95" w:rsidP="00146954">
            <w:pPr>
              <w:jc w:val="center"/>
              <w:rPr>
                <w:rFonts w:eastAsia="Arial Unicode MS"/>
                <w:b/>
                <w:bCs/>
              </w:rPr>
            </w:pPr>
            <w:r w:rsidRPr="00111CC7">
              <w:rPr>
                <w:b/>
                <w:bCs/>
              </w:rPr>
              <w:t xml:space="preserve">A szabadidősport társadalmi, gazdasági </w:t>
            </w:r>
            <w:r w:rsidRPr="00111CC7">
              <w:rPr>
                <w:rStyle w:val="object"/>
                <w:b/>
                <w:bCs/>
              </w:rPr>
              <w:t>k</w:t>
            </w:r>
            <w:r w:rsidRPr="00111CC7">
              <w:rPr>
                <w:b/>
                <w:bCs/>
              </w:rPr>
              <w:t>érdései</w:t>
            </w:r>
          </w:p>
        </w:tc>
        <w:tc>
          <w:tcPr>
            <w:tcW w:w="855" w:type="dxa"/>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rPr>
                <w:rFonts w:eastAsia="Arial Unicode MS"/>
              </w:rPr>
            </w:pPr>
            <w:r w:rsidRPr="005F2543">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EA3F95" w:rsidRPr="006E2186" w:rsidRDefault="00EA3F95" w:rsidP="00146954">
            <w:pPr>
              <w:jc w:val="center"/>
              <w:rPr>
                <w:rFonts w:eastAsia="Arial Unicode MS"/>
                <w:b/>
              </w:rPr>
            </w:pPr>
            <w:r>
              <w:rPr>
                <w:rFonts w:eastAsia="Arial Unicode MS"/>
                <w:b/>
              </w:rPr>
              <w:t>GT_MSKL</w:t>
            </w:r>
            <w:r w:rsidRPr="006E2186">
              <w:rPr>
                <w:rFonts w:eastAsia="Arial Unicode MS"/>
                <w:b/>
              </w:rPr>
              <w:t>026</w:t>
            </w:r>
            <w:r>
              <w:rPr>
                <w:rFonts w:eastAsia="Arial Unicode MS"/>
                <w:b/>
              </w:rPr>
              <w:t>-17</w:t>
            </w:r>
          </w:p>
        </w:tc>
      </w:tr>
      <w:tr w:rsidR="00EA3F95" w:rsidRPr="005F2543" w:rsidTr="00146954">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A3F95" w:rsidRPr="005F2543" w:rsidRDefault="00EA3F95" w:rsidP="0014695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A3F95" w:rsidRPr="005F2543" w:rsidRDefault="00EA3F95" w:rsidP="00146954">
            <w:r w:rsidRPr="005F2543">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5F2543" w:rsidRDefault="00EA3F95" w:rsidP="00146954">
            <w:pPr>
              <w:jc w:val="center"/>
              <w:rPr>
                <w:b/>
              </w:rPr>
            </w:pPr>
            <w:r>
              <w:rPr>
                <w:rStyle w:val="shorttext"/>
                <w:lang w:val="en"/>
              </w:rPr>
              <w:t>Social and economic issues of leisure sport</w:t>
            </w:r>
          </w:p>
        </w:tc>
        <w:tc>
          <w:tcPr>
            <w:tcW w:w="855" w:type="dxa"/>
            <w:vMerge/>
            <w:tcBorders>
              <w:left w:val="single" w:sz="4" w:space="0" w:color="auto"/>
              <w:bottom w:val="single" w:sz="4" w:space="0" w:color="auto"/>
              <w:right w:val="single" w:sz="4" w:space="0" w:color="auto"/>
            </w:tcBorders>
            <w:vAlign w:val="center"/>
          </w:tcPr>
          <w:p w:rsidR="00EA3F95" w:rsidRPr="005F2543" w:rsidRDefault="00EA3F95" w:rsidP="00146954">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rsidR="00EA3F95" w:rsidRPr="005F2543" w:rsidRDefault="00EA3F95" w:rsidP="00146954">
            <w:pPr>
              <w:rPr>
                <w:rFonts w:eastAsia="Arial Unicode MS"/>
              </w:rPr>
            </w:pPr>
          </w:p>
        </w:tc>
      </w:tr>
      <w:tr w:rsidR="00EA3F95" w:rsidRPr="005F2543" w:rsidTr="00146954">
        <w:trPr>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rPr>
                <w:b/>
                <w:bCs/>
              </w:rPr>
            </w:pPr>
            <w:r>
              <w:rPr>
                <w:b/>
                <w:bCs/>
                <w:sz w:val="24"/>
                <w:szCs w:val="24"/>
              </w:rPr>
              <w:t>Sportközgazdász MA</w:t>
            </w:r>
          </w:p>
        </w:tc>
      </w:tr>
      <w:tr w:rsidR="00EA3F95" w:rsidRPr="005F2543"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ind w:left="20"/>
            </w:pPr>
            <w:r w:rsidRPr="005F2543">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rPr>
            </w:pPr>
            <w:r>
              <w:rPr>
                <w:b/>
              </w:rPr>
              <w:t>DE GTK Sportgazdasági- és menedzsment Tanszék</w:t>
            </w:r>
          </w:p>
        </w:tc>
      </w:tr>
      <w:tr w:rsidR="00EA3F95" w:rsidRPr="005F2543"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ind w:left="20"/>
              <w:rPr>
                <w:rFonts w:eastAsia="Arial Unicode MS"/>
              </w:rPr>
            </w:pPr>
            <w:r w:rsidRPr="005F2543">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5F2543" w:rsidRDefault="00EA3F95" w:rsidP="00146954">
            <w:pPr>
              <w:jc w:val="center"/>
              <w:rPr>
                <w:rFonts w:eastAsia="Arial Unicode MS"/>
              </w:rPr>
            </w:pPr>
            <w:r w:rsidRPr="005F2543">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EA3F95" w:rsidRPr="005F2543" w:rsidRDefault="00EA3F95" w:rsidP="00146954">
            <w:pPr>
              <w:jc w:val="center"/>
              <w:rPr>
                <w:rFonts w:eastAsia="Arial Unicode MS"/>
              </w:rPr>
            </w:pPr>
            <w:r w:rsidRPr="005F2543">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EA3F95" w:rsidRPr="005F2543" w:rsidRDefault="00EA3F95" w:rsidP="00146954">
            <w:pPr>
              <w:jc w:val="center"/>
              <w:rPr>
                <w:rFonts w:eastAsia="Arial Unicode MS"/>
              </w:rPr>
            </w:pPr>
            <w:r w:rsidRPr="005F2543">
              <w:rPr>
                <w:rFonts w:eastAsia="Arial Unicode MS"/>
              </w:rPr>
              <w:t>-</w:t>
            </w:r>
          </w:p>
        </w:tc>
      </w:tr>
      <w:tr w:rsidR="00EA3F95" w:rsidRPr="005F2543" w:rsidTr="00146954">
        <w:trPr>
          <w:trHeight w:val="193"/>
        </w:trPr>
        <w:tc>
          <w:tcPr>
            <w:tcW w:w="1604" w:type="dxa"/>
            <w:gridSpan w:val="2"/>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pPr>
            <w:r w:rsidRPr="005F2543">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Óraszámok</w:t>
            </w:r>
          </w:p>
        </w:tc>
        <w:tc>
          <w:tcPr>
            <w:tcW w:w="1762" w:type="dxa"/>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pPr>
            <w:r w:rsidRPr="005F2543">
              <w:t>Követelmény</w:t>
            </w:r>
          </w:p>
        </w:tc>
        <w:tc>
          <w:tcPr>
            <w:tcW w:w="855" w:type="dxa"/>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pPr>
            <w:r w:rsidRPr="005F2543">
              <w:t>Kredit</w:t>
            </w:r>
          </w:p>
        </w:tc>
        <w:tc>
          <w:tcPr>
            <w:tcW w:w="2395" w:type="dxa"/>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pPr>
            <w:r w:rsidRPr="005F2543">
              <w:t>Oktatás nyelve</w:t>
            </w:r>
          </w:p>
        </w:tc>
      </w:tr>
      <w:tr w:rsidR="00EA3F95" w:rsidRPr="005F2543" w:rsidTr="00146954">
        <w:trPr>
          <w:trHeight w:val="262"/>
        </w:trPr>
        <w:tc>
          <w:tcPr>
            <w:tcW w:w="1604" w:type="dxa"/>
            <w:gridSpan w:val="2"/>
            <w:vMerge/>
            <w:tcBorders>
              <w:left w:val="single" w:sz="4" w:space="0" w:color="auto"/>
              <w:bottom w:val="single" w:sz="4" w:space="0" w:color="auto"/>
              <w:right w:val="single" w:sz="4" w:space="0" w:color="auto"/>
            </w:tcBorders>
            <w:vAlign w:val="center"/>
          </w:tcPr>
          <w:p w:rsidR="00EA3F95" w:rsidRPr="005F2543" w:rsidRDefault="00EA3F95" w:rsidP="00146954"/>
        </w:tc>
        <w:tc>
          <w:tcPr>
            <w:tcW w:w="1515" w:type="dxa"/>
            <w:gridSpan w:val="3"/>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Gyakorlat</w:t>
            </w:r>
          </w:p>
        </w:tc>
        <w:tc>
          <w:tcPr>
            <w:tcW w:w="1762" w:type="dxa"/>
            <w:vMerge/>
            <w:tcBorders>
              <w:left w:val="single" w:sz="4" w:space="0" w:color="auto"/>
              <w:bottom w:val="single" w:sz="4" w:space="0" w:color="auto"/>
              <w:right w:val="single" w:sz="4" w:space="0" w:color="auto"/>
            </w:tcBorders>
            <w:vAlign w:val="center"/>
          </w:tcPr>
          <w:p w:rsidR="00EA3F95" w:rsidRPr="005F2543" w:rsidRDefault="00EA3F95" w:rsidP="00146954"/>
        </w:tc>
        <w:tc>
          <w:tcPr>
            <w:tcW w:w="855" w:type="dxa"/>
            <w:vMerge/>
            <w:tcBorders>
              <w:left w:val="single" w:sz="4" w:space="0" w:color="auto"/>
              <w:bottom w:val="single" w:sz="4" w:space="0" w:color="auto"/>
              <w:right w:val="single" w:sz="4" w:space="0" w:color="auto"/>
            </w:tcBorders>
            <w:vAlign w:val="center"/>
          </w:tcPr>
          <w:p w:rsidR="00EA3F95" w:rsidRPr="005F2543" w:rsidRDefault="00EA3F95" w:rsidP="00146954"/>
        </w:tc>
        <w:tc>
          <w:tcPr>
            <w:tcW w:w="2395" w:type="dxa"/>
            <w:vMerge/>
            <w:tcBorders>
              <w:left w:val="single" w:sz="4" w:space="0" w:color="auto"/>
              <w:bottom w:val="single" w:sz="4" w:space="0" w:color="auto"/>
              <w:right w:val="single" w:sz="4" w:space="0" w:color="auto"/>
            </w:tcBorders>
            <w:vAlign w:val="center"/>
          </w:tcPr>
          <w:p w:rsidR="00EA3F95" w:rsidRPr="005F2543" w:rsidRDefault="00EA3F95" w:rsidP="00146954"/>
        </w:tc>
      </w:tr>
      <w:tr w:rsidR="00EA3F95" w:rsidRPr="005F2543" w:rsidTr="00146954">
        <w:trPr>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A3F95" w:rsidRPr="005F2543" w:rsidRDefault="00EA3F95" w:rsidP="0014695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EA3F95" w:rsidRPr="005F2543" w:rsidRDefault="00EA3F95" w:rsidP="00146954">
            <w:pPr>
              <w:jc w:val="center"/>
              <w:rPr>
                <w:b/>
              </w:rPr>
            </w:pPr>
            <w:r w:rsidRPr="005F2543">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EA3F95" w:rsidRPr="005F2543" w:rsidRDefault="00EA3F95" w:rsidP="00146954">
            <w:pPr>
              <w:jc w:val="center"/>
              <w:rPr>
                <w:b/>
              </w:rPr>
            </w:pPr>
            <w:r>
              <w:rPr>
                <w:b/>
              </w:rPr>
              <w:t>magyar</w:t>
            </w:r>
          </w:p>
        </w:tc>
      </w:tr>
      <w:tr w:rsidR="00EA3F95" w:rsidRPr="005F2543" w:rsidTr="00146954">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color w:val="FF0000"/>
              </w:rPr>
            </w:pPr>
            <w:r>
              <w:rPr>
                <w:b/>
                <w:color w:val="FF000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color w:val="FF0000"/>
              </w:rPr>
            </w:pP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5F2543" w:rsidRDefault="00EA3F95" w:rsidP="00146954">
            <w:pPr>
              <w:jc w:val="center"/>
            </w:pPr>
            <w:r w:rsidRPr="005F2543">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rPr>
                <w:b/>
                <w:color w:val="FF000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pPr>
          </w:p>
        </w:tc>
        <w:tc>
          <w:tcPr>
            <w:tcW w:w="855" w:type="dxa"/>
            <w:vMerge/>
            <w:tcBorders>
              <w:left w:val="single" w:sz="4" w:space="0" w:color="auto"/>
              <w:bottom w:val="single" w:sz="4" w:space="0" w:color="auto"/>
              <w:right w:val="single" w:sz="4" w:space="0" w:color="auto"/>
            </w:tcBorders>
            <w:vAlign w:val="center"/>
          </w:tcPr>
          <w:p w:rsidR="00EA3F95" w:rsidRPr="005F2543" w:rsidRDefault="00EA3F95" w:rsidP="00146954">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rsidR="00EA3F95" w:rsidRPr="005F2543" w:rsidRDefault="00EA3F95" w:rsidP="00146954">
            <w:pPr>
              <w:jc w:val="center"/>
            </w:pPr>
          </w:p>
        </w:tc>
      </w:tr>
      <w:tr w:rsidR="00EA3F95" w:rsidRPr="005F2543" w:rsidTr="00146954">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A3F95" w:rsidRPr="005F2543" w:rsidRDefault="00EA3F95" w:rsidP="00146954">
            <w:pPr>
              <w:ind w:left="20"/>
              <w:rPr>
                <w:rFonts w:eastAsia="Arial Unicode MS"/>
              </w:rPr>
            </w:pPr>
            <w:r w:rsidRPr="005F2543">
              <w:t>Tantárgyfelelős oktató</w:t>
            </w:r>
          </w:p>
        </w:tc>
        <w:tc>
          <w:tcPr>
            <w:tcW w:w="850" w:type="dxa"/>
            <w:tcBorders>
              <w:top w:val="nil"/>
              <w:left w:val="nil"/>
              <w:bottom w:val="single" w:sz="4" w:space="0" w:color="auto"/>
              <w:right w:val="single" w:sz="4" w:space="0" w:color="auto"/>
            </w:tcBorders>
            <w:vAlign w:val="center"/>
          </w:tcPr>
          <w:p w:rsidR="00EA3F95" w:rsidRPr="005F2543" w:rsidRDefault="00EA3F95" w:rsidP="00146954">
            <w:pPr>
              <w:rPr>
                <w:rFonts w:eastAsia="Arial Unicode MS"/>
              </w:rPr>
            </w:pPr>
            <w:r w:rsidRPr="005F254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A3F95" w:rsidRPr="005F2543" w:rsidRDefault="00EA3F95" w:rsidP="00146954">
            <w:pPr>
              <w:jc w:val="center"/>
              <w:rPr>
                <w:b/>
              </w:rPr>
            </w:pPr>
            <w:r>
              <w:rPr>
                <w:b/>
              </w:rPr>
              <w:t xml:space="preserve">Dr. </w:t>
            </w:r>
            <w:proofErr w:type="spellStart"/>
            <w:r>
              <w:rPr>
                <w:b/>
              </w:rPr>
              <w:t>Pfau</w:t>
            </w:r>
            <w:proofErr w:type="spellEnd"/>
            <w:r>
              <w:rPr>
                <w:b/>
              </w:rPr>
              <w:t xml:space="preserve"> </w:t>
            </w:r>
            <w:proofErr w:type="spellStart"/>
            <w:r>
              <w:rPr>
                <w:b/>
              </w:rPr>
              <w:t>Christa</w:t>
            </w:r>
            <w:proofErr w:type="spellEnd"/>
          </w:p>
        </w:tc>
        <w:tc>
          <w:tcPr>
            <w:tcW w:w="855" w:type="dxa"/>
            <w:tcBorders>
              <w:top w:val="single" w:sz="4" w:space="0" w:color="auto"/>
              <w:left w:val="nil"/>
              <w:bottom w:val="single" w:sz="4" w:space="0" w:color="auto"/>
              <w:right w:val="single" w:sz="4" w:space="0" w:color="auto"/>
            </w:tcBorders>
            <w:vAlign w:val="center"/>
          </w:tcPr>
          <w:p w:rsidR="00EA3F95" w:rsidRPr="005F2543" w:rsidRDefault="00EA3F95" w:rsidP="00146954">
            <w:pPr>
              <w:rPr>
                <w:rFonts w:eastAsia="Arial Unicode MS"/>
              </w:rPr>
            </w:pPr>
            <w:r w:rsidRPr="005F2543">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rsidR="00EA3F95" w:rsidRPr="005F2543" w:rsidRDefault="00EA3F95" w:rsidP="00146954">
            <w:pPr>
              <w:jc w:val="center"/>
              <w:rPr>
                <w:b/>
              </w:rPr>
            </w:pPr>
            <w:r>
              <w:rPr>
                <w:b/>
              </w:rPr>
              <w:t>adjunktus</w:t>
            </w:r>
          </w:p>
        </w:tc>
      </w:tr>
      <w:tr w:rsidR="00EA3F95" w:rsidRPr="005F2543" w:rsidTr="00146954">
        <w:trPr>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A3F95" w:rsidRPr="006E4899" w:rsidRDefault="00EA3F95" w:rsidP="00146954">
            <w:pPr>
              <w:tabs>
                <w:tab w:val="left" w:pos="34"/>
              </w:tabs>
              <w:jc w:val="both"/>
            </w:pPr>
            <w:r w:rsidRPr="006E4899">
              <w:rPr>
                <w:b/>
                <w:bCs/>
              </w:rPr>
              <w:t xml:space="preserve">A kurzus célja, </w:t>
            </w:r>
            <w:r w:rsidRPr="006E4899">
              <w:t xml:space="preserve">hogy a hallgatók a tantárgy keretein belül széleskörű ismereteket szerezzenek a szabadidősport témájában, valamint közgazdaságtudományi és sporttudományi műveltség birtokában széleskörű ismereteket és gyakorlati tapasztalatokat szerezzenek kiemelten a szabadidősport társadalmi, gazdasági vonatkozásairól. Cél, hogy </w:t>
            </w:r>
            <w:proofErr w:type="gramStart"/>
            <w:r w:rsidRPr="006E4899">
              <w:t>ezen</w:t>
            </w:r>
            <w:proofErr w:type="gramEnd"/>
            <w:r w:rsidRPr="006E4899">
              <w:t xml:space="preserve"> tudás birtokában képessé váljanak az európai és a hazai sportélet területein önálló kreatív közgazdász szemléletű gondolkodásra. </w:t>
            </w:r>
          </w:p>
          <w:p w:rsidR="00EA3F95" w:rsidRPr="006E4899" w:rsidRDefault="00EA3F95" w:rsidP="00146954">
            <w:pPr>
              <w:tabs>
                <w:tab w:val="left" w:pos="34"/>
              </w:tabs>
              <w:jc w:val="both"/>
              <w:rPr>
                <w:rFonts w:eastAsia="Times New Roman"/>
              </w:rPr>
            </w:pPr>
            <w:r w:rsidRPr="006E4899">
              <w:rPr>
                <w:rFonts w:eastAsia="Times New Roman"/>
              </w:rPr>
              <w:t xml:space="preserve">A kurzus áttekinti a szabadidősporttal kapcsolatos fogalmakat és azok jelentését, különös figyelmet fordítva az informális és a formális sport értelmezésére és azok jellemzőire, valamint a szabadidősport, versenysport, és élsport kategóriák elemzésére. A kurzus továbbá kitér a szabadidősport társadalmi és gazdasági hasznosságának elemzésére, illetve annak népegészségügyi kérdéseire és a hozzákacsolódó potenciális gazdasági megtakarítások kérdéseire is. </w:t>
            </w:r>
          </w:p>
          <w:p w:rsidR="00EA3F95" w:rsidRPr="006E4899" w:rsidRDefault="00EA3F95" w:rsidP="00146954">
            <w:pPr>
              <w:tabs>
                <w:tab w:val="left" w:pos="34"/>
              </w:tabs>
              <w:jc w:val="both"/>
              <w:rPr>
                <w:rFonts w:eastAsia="Times New Roman"/>
              </w:rPr>
            </w:pPr>
            <w:r w:rsidRPr="006E4899">
              <w:rPr>
                <w:rFonts w:eastAsia="Times New Roman"/>
              </w:rPr>
              <w:t>A formális sportban részt vevő szabadidő sportolót fogyasztóként értelmezve a tantárgy keretien belül a sportszolgáltatások rendszere és a kapcsolódó szolgáltatók is feldolgozásra kerülnek, például a létesítmények és a rendezvényszolgáltatók. A kurzus különös figyelmet szán a fitneszipar és a futóversenyek iparágainak és azok versenyképességének, de tárgyalja a kerékpározás különböző formáit is és a sportvállalkozások lehetőségeit is, továbbá, a szabadidősport sportturisztikai aspektusainak gazdaságélénkítő hatásait is elemzi és értékeli. A hallgatók részére a szabadidősport kérdéskörei, mint a jövőben várhatóan legnagyobb gazdasági potenciált magában rejlő iparági szegmens kerülnek megközelítésre.</w:t>
            </w:r>
          </w:p>
          <w:p w:rsidR="00EA3F95" w:rsidRPr="004664DA" w:rsidRDefault="00EA3F95" w:rsidP="00146954">
            <w:pPr>
              <w:tabs>
                <w:tab w:val="left" w:pos="34"/>
              </w:tabs>
              <w:jc w:val="both"/>
              <w:rPr>
                <w:sz w:val="24"/>
                <w:szCs w:val="24"/>
              </w:rPr>
            </w:pPr>
          </w:p>
        </w:tc>
      </w:tr>
      <w:tr w:rsidR="00EA3F95" w:rsidRPr="005F2543" w:rsidTr="00146954">
        <w:trPr>
          <w:trHeight w:val="1400"/>
        </w:trPr>
        <w:tc>
          <w:tcPr>
            <w:tcW w:w="9923" w:type="dxa"/>
            <w:gridSpan w:val="10"/>
            <w:tcBorders>
              <w:top w:val="single" w:sz="4" w:space="0" w:color="auto"/>
              <w:left w:val="single" w:sz="4" w:space="0" w:color="auto"/>
              <w:right w:val="single" w:sz="4" w:space="0" w:color="000000"/>
            </w:tcBorders>
            <w:vAlign w:val="center"/>
          </w:tcPr>
          <w:p w:rsidR="00EA3F95" w:rsidRPr="00A2285D" w:rsidRDefault="00EA3F95" w:rsidP="00146954">
            <w:pPr>
              <w:jc w:val="both"/>
              <w:rPr>
                <w:b/>
                <w:bCs/>
              </w:rPr>
            </w:pPr>
            <w:r w:rsidRPr="00A2285D">
              <w:rPr>
                <w:b/>
                <w:bCs/>
              </w:rPr>
              <w:t xml:space="preserve">Azoknak az előírt szakmai kompetenciáknak, kompetencia-elemeknek (tudás, képesség stb., KKK 7. pont) a felsorolása, amelyek kialakításához a tantárgy jellemzően, érdemben hozzájárul </w:t>
            </w:r>
          </w:p>
          <w:p w:rsidR="00EA3F95" w:rsidRPr="00A2285D" w:rsidRDefault="00EA3F95" w:rsidP="00146954">
            <w:pPr>
              <w:ind w:left="402"/>
              <w:jc w:val="both"/>
              <w:rPr>
                <w:i/>
              </w:rPr>
            </w:pPr>
            <w:r w:rsidRPr="00A2285D">
              <w:rPr>
                <w:i/>
              </w:rPr>
              <w:t xml:space="preserve">Tudás: </w:t>
            </w:r>
          </w:p>
          <w:p w:rsidR="00EA3F95" w:rsidRPr="00A2285D" w:rsidRDefault="00EA3F95" w:rsidP="00CD231D">
            <w:pPr>
              <w:numPr>
                <w:ilvl w:val="0"/>
                <w:numId w:val="15"/>
              </w:numPr>
            </w:pPr>
            <w:r w:rsidRPr="00A2285D">
              <w:t>Elsajátította a gazdaságtudomány, illetve gazdaság mikro és makro szerveződési szintjeinek fogalmait, elméleteit, folyamatait és jellemzőit, ismeri a meghatározó gazdasági tényeket, ismeri a sport társadalmi jelenséggé válásának kulturális és társadalmi hátterét.</w:t>
            </w:r>
          </w:p>
          <w:p w:rsidR="00EA3F95" w:rsidRPr="00A2285D" w:rsidRDefault="00EA3F95" w:rsidP="00CD231D">
            <w:pPr>
              <w:numPr>
                <w:ilvl w:val="0"/>
                <w:numId w:val="15"/>
              </w:numPr>
            </w:pPr>
            <w:r w:rsidRPr="00A2285D">
              <w:t xml:space="preserve">Birtokában van a problémafelismerés, -megfogalmazás és -megoldás, az információgyűjtés és -feldolgozás korszerű, elméletileg is igényes matematikai-statisztikai, </w:t>
            </w:r>
            <w:proofErr w:type="spellStart"/>
            <w:r w:rsidRPr="00A2285D">
              <w:t>ökonometriai</w:t>
            </w:r>
            <w:proofErr w:type="spellEnd"/>
            <w:r w:rsidRPr="00A2285D">
              <w:t>, modellezési módszereinek, ismeri azok korlátait is. Ismeri a hazai sport szegmenseit, területeit és azok jellemzőit.</w:t>
            </w:r>
          </w:p>
          <w:p w:rsidR="00EA3F95" w:rsidRPr="00A2285D" w:rsidRDefault="00EA3F95" w:rsidP="00CD231D">
            <w:pPr>
              <w:numPr>
                <w:ilvl w:val="0"/>
                <w:numId w:val="15"/>
              </w:numPr>
            </w:pPr>
            <w:r w:rsidRPr="00A2285D">
              <w:t>A munka világán túl is releváns, átfogó társadalmi és közéleti műveltséggel és tudásanyaggal rendelkezik.</w:t>
            </w:r>
          </w:p>
          <w:p w:rsidR="00EA3F95" w:rsidRPr="00A2285D" w:rsidRDefault="00EA3F95" w:rsidP="00CD231D">
            <w:pPr>
              <w:numPr>
                <w:ilvl w:val="0"/>
                <w:numId w:val="15"/>
              </w:numPr>
            </w:pPr>
            <w:r w:rsidRPr="00A2285D">
              <w:t xml:space="preserve">Ismeri a sport/fizikai aktivitás társadalmi integrációt elősegítő funkcióját (nemek, fogyatékkal élők, kisebbségek, hátrányos helyzetűek, migránsok, bűnelkövetők, szenvedélybetegek, stb.). </w:t>
            </w:r>
          </w:p>
          <w:p w:rsidR="00EA3F95" w:rsidRPr="00A2285D" w:rsidRDefault="00EA3F95" w:rsidP="00CD231D">
            <w:pPr>
              <w:numPr>
                <w:ilvl w:val="0"/>
                <w:numId w:val="15"/>
              </w:numPr>
            </w:pPr>
            <w:r w:rsidRPr="00A2285D">
              <w:t xml:space="preserve">Ismeri a </w:t>
            </w:r>
            <w:r>
              <w:t>szabadidősport</w:t>
            </w:r>
            <w:r w:rsidRPr="00A2285D">
              <w:t xml:space="preserve"> rendszerét, általános folyamatait, és szerepét a társadalom életében</w:t>
            </w:r>
            <w:r>
              <w:t>.</w:t>
            </w:r>
          </w:p>
          <w:p w:rsidR="00EA3F95" w:rsidRPr="00A2285D" w:rsidRDefault="00EA3F95" w:rsidP="00146954">
            <w:pPr>
              <w:ind w:left="402"/>
              <w:jc w:val="both"/>
              <w:rPr>
                <w:i/>
              </w:rPr>
            </w:pPr>
            <w:r w:rsidRPr="00A2285D">
              <w:rPr>
                <w:i/>
              </w:rPr>
              <w:t>Képesség:</w:t>
            </w:r>
          </w:p>
          <w:p w:rsidR="00EA3F95" w:rsidRPr="00A2285D" w:rsidRDefault="00EA3F95" w:rsidP="00CD231D">
            <w:pPr>
              <w:numPr>
                <w:ilvl w:val="0"/>
                <w:numId w:val="16"/>
              </w:numPr>
            </w:pPr>
            <w:r w:rsidRPr="00A2285D">
              <w:lastRenderedPageBreak/>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EA3F95" w:rsidRPr="00A2285D" w:rsidRDefault="00EA3F95" w:rsidP="00CD231D">
            <w:pPr>
              <w:numPr>
                <w:ilvl w:val="0"/>
                <w:numId w:val="16"/>
              </w:numPr>
            </w:pPr>
            <w:r w:rsidRPr="00A2285D">
              <w:t>Az elemzés és a gyakorlati problémamegoldás során, ha szükséges, interdiszciplináris megközelítést alkalmaz.</w:t>
            </w:r>
          </w:p>
          <w:p w:rsidR="00EA3F95" w:rsidRPr="00A2285D" w:rsidRDefault="00EA3F95" w:rsidP="00CD231D">
            <w:pPr>
              <w:numPr>
                <w:ilvl w:val="0"/>
                <w:numId w:val="16"/>
              </w:numPr>
            </w:pPr>
            <w:r w:rsidRPr="00A2285D">
              <w:t>Önálló új következtetéseket, eredeti gondolatokat és megoldási módokat fogalmaz meg, multidiszciplináris kontextusban, új és eddig ismeretlen környezetben, nem teljes, illetve korlátozott információk mellett is.</w:t>
            </w:r>
          </w:p>
          <w:p w:rsidR="00EA3F95" w:rsidRPr="006E4899" w:rsidRDefault="00EA3F95" w:rsidP="00CD231D">
            <w:pPr>
              <w:numPr>
                <w:ilvl w:val="0"/>
                <w:numId w:val="16"/>
              </w:numPr>
              <w:jc w:val="both"/>
              <w:rPr>
                <w:rFonts w:eastAsia="Times New Roman"/>
                <w:sz w:val="24"/>
                <w:szCs w:val="24"/>
              </w:rPr>
            </w:pPr>
            <w:r w:rsidRPr="00A2285D">
              <w:t>Képes szakmai elemzéseket, esettanulmányokat a szakmai közlés szabályai szerint közzétenni, szükség esetén idegen nyelven is. Képesek hatékonyan felhasználni a sportélet különböző erőforrásait, ismeri a sport berkeiben azokat az alapvető viszonyokat és törvényszerűségeket, amelyek kizárólag a testnevelésre és a sportmozgalomra jellemzők.</w:t>
            </w:r>
          </w:p>
          <w:p w:rsidR="00EA3F95" w:rsidRPr="00222E01" w:rsidRDefault="00EA3F95" w:rsidP="00CD231D">
            <w:pPr>
              <w:numPr>
                <w:ilvl w:val="0"/>
                <w:numId w:val="16"/>
              </w:numPr>
              <w:jc w:val="both"/>
              <w:rPr>
                <w:rFonts w:eastAsia="Times New Roman"/>
              </w:rPr>
            </w:pPr>
            <w:r>
              <w:rPr>
                <w:rFonts w:eastAsia="Times New Roman"/>
              </w:rPr>
              <w:t>K</w:t>
            </w:r>
            <w:r w:rsidRPr="006E4899">
              <w:rPr>
                <w:rFonts w:eastAsia="Times New Roman"/>
              </w:rPr>
              <w:t>épes különböző szabadidősport rendezvények szervezésére, annak gazdasági tervezésére, különböző szabadidősport létesítmények fejlesztésére, a szabadidősport, fitnesz területén működő sportszervezetek gazdasági irányítására, működtetésére, alapítására.</w:t>
            </w:r>
          </w:p>
          <w:p w:rsidR="00EA3F95" w:rsidRPr="00A2285D" w:rsidRDefault="00EA3F95" w:rsidP="00146954">
            <w:pPr>
              <w:ind w:left="402"/>
              <w:jc w:val="both"/>
              <w:rPr>
                <w:i/>
              </w:rPr>
            </w:pPr>
            <w:r w:rsidRPr="00A2285D">
              <w:rPr>
                <w:i/>
              </w:rPr>
              <w:t>Attitűd:</w:t>
            </w:r>
          </w:p>
          <w:p w:rsidR="00EA3F95" w:rsidRPr="00A2285D" w:rsidRDefault="00EA3F95" w:rsidP="00CD231D">
            <w:pPr>
              <w:numPr>
                <w:ilvl w:val="0"/>
                <w:numId w:val="17"/>
              </w:numPr>
            </w:pPr>
            <w:r w:rsidRPr="00A2285D">
              <w:t>Kritikusan viszonyul saját, illetve a beosztottak munkájához és magatartásához, innovatív és proaktív magatartást tanúsít a gazdasági problémák kezelésében. Nyitott és befogadó a gazdaságtudomány és gyakorlat új eredményei iránt.</w:t>
            </w:r>
          </w:p>
          <w:p w:rsidR="00EA3F95" w:rsidRPr="00A2285D" w:rsidRDefault="00EA3F95" w:rsidP="00CD231D">
            <w:pPr>
              <w:numPr>
                <w:ilvl w:val="0"/>
                <w:numId w:val="17"/>
              </w:numPr>
            </w:pPr>
            <w:r w:rsidRPr="00A2285D">
              <w:t>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w:t>
            </w:r>
          </w:p>
          <w:p w:rsidR="00EA3F95" w:rsidRPr="00A2285D" w:rsidRDefault="00EA3F95" w:rsidP="00CD231D">
            <w:pPr>
              <w:numPr>
                <w:ilvl w:val="0"/>
                <w:numId w:val="17"/>
              </w:numPr>
            </w:pPr>
            <w:r w:rsidRPr="00A2285D">
              <w:t>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EA3F95" w:rsidRPr="00A2285D" w:rsidRDefault="00EA3F95" w:rsidP="00CD231D">
            <w:pPr>
              <w:numPr>
                <w:ilvl w:val="0"/>
                <w:numId w:val="17"/>
              </w:numPr>
            </w:pPr>
            <w:r w:rsidRPr="00A2285D">
              <w:t>Saját szakmai pályájának tervezésében és szervezésében a szakmai és társadalmi tudás és a társadalmi hasznosság gyarapításának igénye motiválja.</w:t>
            </w:r>
          </w:p>
          <w:p w:rsidR="00EA3F95" w:rsidRPr="00A2285D" w:rsidRDefault="00EA3F95" w:rsidP="00CD231D">
            <w:pPr>
              <w:numPr>
                <w:ilvl w:val="0"/>
                <w:numId w:val="17"/>
              </w:numPr>
              <w:rPr>
                <w:rFonts w:eastAsia="Times New Roman"/>
              </w:rPr>
            </w:pPr>
            <w:r w:rsidRPr="00A2285D">
              <w:t>Elfogadja a társadalmi és szakmai változások szükségszerűségét, azonosul a LLL követelményeivel, valamint elismeri és szakmai munkájában kész megjeleníteni a korszerű szociológiai szemléletet.</w:t>
            </w:r>
          </w:p>
          <w:p w:rsidR="00EA3F95" w:rsidRPr="00A2285D" w:rsidRDefault="00EA3F95" w:rsidP="00CD231D">
            <w:pPr>
              <w:numPr>
                <w:ilvl w:val="0"/>
                <w:numId w:val="12"/>
              </w:numPr>
              <w:rPr>
                <w:rFonts w:eastAsia="Times New Roman"/>
              </w:rPr>
            </w:pPr>
            <w:r w:rsidRPr="00A2285D">
              <w:rPr>
                <w:rFonts w:eastAsia="Times New Roman"/>
              </w:rPr>
              <w:t>Kellő nyitottsággal értelmezi a társadalmi változások sportra gyakorolt hatását</w:t>
            </w:r>
          </w:p>
          <w:p w:rsidR="00EA3F95" w:rsidRPr="00A2285D" w:rsidRDefault="00EA3F95" w:rsidP="00CD231D">
            <w:pPr>
              <w:numPr>
                <w:ilvl w:val="0"/>
                <w:numId w:val="12"/>
              </w:numPr>
            </w:pPr>
            <w:r w:rsidRPr="00A2285D">
              <w:t>Azonosulni tud a sportmozgalom céljaival és munkájában szem előtt tartja a Fair Play eszméjét.</w:t>
            </w:r>
          </w:p>
          <w:p w:rsidR="00EA3F95" w:rsidRPr="00222E01" w:rsidRDefault="00EA3F95" w:rsidP="00CD231D">
            <w:pPr>
              <w:numPr>
                <w:ilvl w:val="0"/>
                <w:numId w:val="12"/>
              </w:numPr>
              <w:rPr>
                <w:rFonts w:eastAsia="Times New Roman"/>
              </w:rPr>
            </w:pPr>
            <w:r w:rsidRPr="00A2285D">
              <w:t>Elfogadja a társadalmi és szakmai változások szükségszerűségét, fontosnak tartja saját szakmai munkájába való beemelésére.</w:t>
            </w:r>
          </w:p>
          <w:p w:rsidR="00EA3F95" w:rsidRPr="00A2285D" w:rsidRDefault="00EA3F95" w:rsidP="00146954">
            <w:pPr>
              <w:ind w:left="402"/>
              <w:jc w:val="both"/>
              <w:rPr>
                <w:i/>
              </w:rPr>
            </w:pPr>
            <w:r w:rsidRPr="00A2285D">
              <w:rPr>
                <w:i/>
              </w:rPr>
              <w:t>Autonómia és felelősség:</w:t>
            </w:r>
          </w:p>
          <w:p w:rsidR="00EA3F95" w:rsidRPr="00A2285D" w:rsidRDefault="00EA3F95" w:rsidP="00CD231D">
            <w:pPr>
              <w:numPr>
                <w:ilvl w:val="0"/>
                <w:numId w:val="18"/>
              </w:numPr>
            </w:pPr>
            <w:r w:rsidRPr="00A2285D">
              <w:t>Szervezetpolitikai, stratégiai, irányítási szempontból jelentős területeken is önállóan választja ki és alkalmazza a releváns problémamegoldási módszereket, önállóan lát el gazdasági elemző, döntés-előkészítő, tanácsadói feladatokat.</w:t>
            </w:r>
          </w:p>
          <w:p w:rsidR="00EA3F95" w:rsidRPr="00A2285D" w:rsidRDefault="00EA3F95" w:rsidP="00CD231D">
            <w:pPr>
              <w:numPr>
                <w:ilvl w:val="0"/>
                <w:numId w:val="18"/>
              </w:numPr>
            </w:pPr>
            <w:r w:rsidRPr="00A2285D">
              <w:t>Felelősséget vállal saját munkájáért, az általa irányított szervezetért, vállalkozásáért, az alkalmazottakért.</w:t>
            </w:r>
          </w:p>
          <w:p w:rsidR="00EA3F95" w:rsidRPr="00A2285D" w:rsidRDefault="00EA3F95" w:rsidP="00CD231D">
            <w:pPr>
              <w:numPr>
                <w:ilvl w:val="0"/>
                <w:numId w:val="18"/>
              </w:numPr>
              <w:rPr>
                <w:rFonts w:eastAsia="Arial Unicode MS"/>
                <w:b/>
                <w:bCs/>
              </w:rPr>
            </w:pPr>
            <w:r w:rsidRPr="00A2285D">
              <w:t>Az eredményes szakmai munkához szükséges tágabb szakmai, szakpolitikai, hazai és nemzetközi kapcsolatait önállóan kezdeményezi és szervezi, döntéseinek következményeit ilyen kontextusokban is vállalja.</w:t>
            </w:r>
          </w:p>
        </w:tc>
      </w:tr>
      <w:tr w:rsidR="00EA3F95" w:rsidRPr="005F2543" w:rsidTr="00146954">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A3F95" w:rsidRPr="00CE5855" w:rsidRDefault="00EA3F95" w:rsidP="00146954">
            <w:pPr>
              <w:rPr>
                <w:b/>
                <w:bCs/>
              </w:rPr>
            </w:pPr>
            <w:r w:rsidRPr="00A2285D">
              <w:rPr>
                <w:b/>
                <w:bCs/>
              </w:rPr>
              <w:lastRenderedPageBreak/>
              <w:t>A kurzus rövid tartalma, témakörei</w:t>
            </w:r>
          </w:p>
          <w:p w:rsidR="00EA3F95" w:rsidRDefault="00EA3F95" w:rsidP="00CD231D">
            <w:pPr>
              <w:pStyle w:val="Listaszerbekezds"/>
              <w:numPr>
                <w:ilvl w:val="0"/>
                <w:numId w:val="75"/>
              </w:numPr>
            </w:pPr>
            <w:r>
              <w:t>A szabadidő és a rekreáció</w:t>
            </w:r>
            <w:r w:rsidRPr="00A367D2">
              <w:t xml:space="preserve"> fogalma</w:t>
            </w:r>
            <w:r>
              <w:t xml:space="preserve"> és területei.</w:t>
            </w:r>
          </w:p>
          <w:p w:rsidR="00EA3F95" w:rsidRDefault="00EA3F95" w:rsidP="00CD231D">
            <w:pPr>
              <w:pStyle w:val="Listaszerbekezds"/>
              <w:numPr>
                <w:ilvl w:val="0"/>
                <w:numId w:val="75"/>
              </w:numPr>
            </w:pPr>
            <w:r>
              <w:t>A szabadidősport, rekreációs tevékenységek felosztása, típusai.</w:t>
            </w:r>
          </w:p>
          <w:p w:rsidR="00EA3F95" w:rsidRDefault="00EA3F95" w:rsidP="00CD231D">
            <w:pPr>
              <w:pStyle w:val="Listaszerbekezds"/>
              <w:numPr>
                <w:ilvl w:val="0"/>
                <w:numId w:val="75"/>
              </w:numPr>
            </w:pPr>
            <w:r w:rsidRPr="00A367D2">
              <w:t>Szabadidő</w:t>
            </w:r>
            <w:r>
              <w:t>sport és az egészséges életmód jellemzői, rekreációs edzések előnyei.</w:t>
            </w:r>
          </w:p>
          <w:p w:rsidR="00EA3F95" w:rsidRPr="00A367D2" w:rsidRDefault="00EA3F95" w:rsidP="00CD231D">
            <w:pPr>
              <w:pStyle w:val="Listaszerbekezds"/>
              <w:numPr>
                <w:ilvl w:val="0"/>
                <w:numId w:val="75"/>
              </w:numPr>
            </w:pPr>
            <w:r w:rsidRPr="00A367D2">
              <w:t>Az egészségmegőrzés</w:t>
            </w:r>
            <w:r>
              <w:t>, életvitel, életmód,</w:t>
            </w:r>
            <w:r w:rsidRPr="00A367D2">
              <w:t xml:space="preserve"> a szabadidő aktív eltöltése - hatása a társadalomra.</w:t>
            </w:r>
          </w:p>
          <w:p w:rsidR="00EA3F95" w:rsidRDefault="00EA3F95" w:rsidP="00CD231D">
            <w:pPr>
              <w:pStyle w:val="Listaszerbekezds"/>
              <w:numPr>
                <w:ilvl w:val="0"/>
                <w:numId w:val="75"/>
              </w:numPr>
            </w:pPr>
            <w:r>
              <w:t>A mozgás és az egészségtudatos életmód kapcsolata. Dinamikus egészség, egészségfejlesztés hatása a társadalomra.</w:t>
            </w:r>
          </w:p>
          <w:p w:rsidR="00EA3F95" w:rsidRPr="00A367D2" w:rsidRDefault="00EA3F95" w:rsidP="00CD231D">
            <w:pPr>
              <w:pStyle w:val="Listaszerbekezds"/>
              <w:numPr>
                <w:ilvl w:val="0"/>
                <w:numId w:val="75"/>
              </w:numPr>
            </w:pPr>
            <w:r>
              <w:t xml:space="preserve"> A rendszeres fizikai aktivitás nemzetközi kritériumai, WHO ajánlások. A mozgás és az egészséges táplálkozás hatásai a gazdaságra és a társadalomra. Statisztikai adatok az EU-ból.</w:t>
            </w:r>
          </w:p>
          <w:p w:rsidR="00EA3F95" w:rsidRPr="00CE5855" w:rsidRDefault="00EA3F95" w:rsidP="00CD231D">
            <w:pPr>
              <w:numPr>
                <w:ilvl w:val="0"/>
                <w:numId w:val="75"/>
              </w:numPr>
              <w:rPr>
                <w:rFonts w:eastAsia="Times New Roman"/>
              </w:rPr>
            </w:pPr>
            <w:r w:rsidRPr="00A367D2">
              <w:t>A szabadidősport területének felépítése hazánkban, magyarországi szervezetek.</w:t>
            </w:r>
            <w:r>
              <w:t xml:space="preserve"> </w:t>
            </w:r>
            <w:r w:rsidRPr="00CE5855">
              <w:rPr>
                <w:rFonts w:eastAsia="Times New Roman"/>
              </w:rPr>
              <w:t>A szabadidősport és az állam kapcsolata.</w:t>
            </w:r>
          </w:p>
          <w:p w:rsidR="00EA3F95" w:rsidRPr="00A367D2" w:rsidRDefault="00EA3F95" w:rsidP="00CD231D">
            <w:pPr>
              <w:pStyle w:val="Listaszerbekezds"/>
              <w:numPr>
                <w:ilvl w:val="0"/>
                <w:numId w:val="75"/>
              </w:numPr>
            </w:pPr>
            <w:r w:rsidRPr="00A206C0">
              <w:t xml:space="preserve">Külföldi példák, </w:t>
            </w:r>
            <w:r w:rsidRPr="00A367D2">
              <w:t>n</w:t>
            </w:r>
            <w:r w:rsidRPr="00A206C0">
              <w:t>emzetközi szervezetek (legfelsőbb irányítási szerv, felelősségi kör, fontosabb szervezetek bemutatása)</w:t>
            </w:r>
            <w:r w:rsidRPr="00A367D2">
              <w:t xml:space="preserve">. </w:t>
            </w:r>
          </w:p>
          <w:p w:rsidR="00EA3F95" w:rsidRDefault="00EA3F95" w:rsidP="00CD231D">
            <w:pPr>
              <w:pStyle w:val="Listaszerbekezds"/>
              <w:numPr>
                <w:ilvl w:val="0"/>
                <w:numId w:val="75"/>
              </w:numPr>
            </w:pPr>
            <w:r w:rsidRPr="00A206C0">
              <w:t xml:space="preserve">Sport </w:t>
            </w:r>
            <w:proofErr w:type="spellStart"/>
            <w:r w:rsidRPr="00A206C0">
              <w:t>for</w:t>
            </w:r>
            <w:proofErr w:type="spellEnd"/>
            <w:r w:rsidRPr="00A206C0">
              <w:t xml:space="preserve"> </w:t>
            </w:r>
            <w:proofErr w:type="spellStart"/>
            <w:r w:rsidRPr="00A206C0">
              <w:t>All</w:t>
            </w:r>
            <w:proofErr w:type="spellEnd"/>
            <w:r w:rsidRPr="00A206C0">
              <w:t>, Szabadidő Charta egyéb kapcsolódó hazai és nemzetközi alapdokumentumok, hazai és külföldi folyóiratok megismerés</w:t>
            </w:r>
          </w:p>
          <w:p w:rsidR="00EA3F95" w:rsidRPr="00A367D2" w:rsidRDefault="00EA3F95" w:rsidP="00CD231D">
            <w:pPr>
              <w:pStyle w:val="Listaszerbekezds"/>
              <w:numPr>
                <w:ilvl w:val="0"/>
                <w:numId w:val="75"/>
              </w:numPr>
            </w:pPr>
            <w:r w:rsidRPr="00A367D2">
              <w:t>A szabadidősport gazdasági vetülete, támogatása.</w:t>
            </w:r>
          </w:p>
          <w:p w:rsidR="00EA3F95" w:rsidRDefault="00EA3F95" w:rsidP="00CD231D">
            <w:pPr>
              <w:pStyle w:val="Listaszerbekezds"/>
              <w:numPr>
                <w:ilvl w:val="0"/>
                <w:numId w:val="75"/>
              </w:numPr>
            </w:pPr>
            <w:r w:rsidRPr="00A367D2">
              <w:t>Szabadidősport hatás</w:t>
            </w:r>
            <w:r>
              <w:t>a a gazdasági versenyképességre.</w:t>
            </w:r>
          </w:p>
          <w:p w:rsidR="00EA3F95" w:rsidRDefault="00EA3F95" w:rsidP="00CD231D">
            <w:pPr>
              <w:pStyle w:val="Listaszerbekezds"/>
              <w:numPr>
                <w:ilvl w:val="0"/>
                <w:numId w:val="75"/>
              </w:numPr>
            </w:pPr>
            <w:r w:rsidRPr="00A367D2">
              <w:t>Szabadidősport</w:t>
            </w:r>
            <w:r>
              <w:t xml:space="preserve"> és </w:t>
            </w:r>
            <w:r w:rsidRPr="00A367D2">
              <w:t>turizmus.</w:t>
            </w:r>
          </w:p>
          <w:p w:rsidR="00EA3F95" w:rsidRPr="00A367D2" w:rsidRDefault="00EA3F95" w:rsidP="00CD231D">
            <w:pPr>
              <w:pStyle w:val="Listaszerbekezds"/>
              <w:numPr>
                <w:ilvl w:val="0"/>
                <w:numId w:val="75"/>
              </w:numPr>
            </w:pPr>
            <w:r w:rsidRPr="00A367D2">
              <w:t xml:space="preserve">Egy </w:t>
            </w:r>
            <w:r>
              <w:t xml:space="preserve">szabadidős témájú empirikus kutatás </w:t>
            </w:r>
            <w:r w:rsidRPr="00A367D2">
              <w:t>kritikai elemzé</w:t>
            </w:r>
            <w:r>
              <w:t xml:space="preserve">se I. </w:t>
            </w:r>
            <w:r w:rsidRPr="00A367D2">
              <w:t xml:space="preserve"> </w:t>
            </w:r>
          </w:p>
          <w:p w:rsidR="00EA3F95" w:rsidRPr="00A367D2" w:rsidRDefault="00EA3F95" w:rsidP="00CD231D">
            <w:pPr>
              <w:pStyle w:val="Listaszerbekezds"/>
              <w:numPr>
                <w:ilvl w:val="0"/>
                <w:numId w:val="75"/>
              </w:numPr>
            </w:pPr>
            <w:r w:rsidRPr="00A367D2">
              <w:lastRenderedPageBreak/>
              <w:t xml:space="preserve">Egy </w:t>
            </w:r>
            <w:r>
              <w:t xml:space="preserve">szabadidős témájú empirikus kutatás </w:t>
            </w:r>
            <w:r w:rsidRPr="00A367D2">
              <w:t>kritikai elemzé</w:t>
            </w:r>
            <w:r>
              <w:t xml:space="preserve">se II. </w:t>
            </w:r>
            <w:r w:rsidRPr="00A367D2">
              <w:t xml:space="preserve"> </w:t>
            </w:r>
          </w:p>
          <w:p w:rsidR="00EA3F95" w:rsidRPr="00A2285D" w:rsidRDefault="00EA3F95" w:rsidP="00146954">
            <w:pPr>
              <w:pStyle w:val="Listaszerbekezds"/>
              <w:ind w:left="0"/>
              <w:jc w:val="both"/>
            </w:pPr>
            <w:r w:rsidRPr="00A2285D">
              <w:t xml:space="preserve"> </w:t>
            </w:r>
          </w:p>
        </w:tc>
      </w:tr>
      <w:tr w:rsidR="00EA3F95" w:rsidRPr="005F2543" w:rsidTr="00146954">
        <w:trPr>
          <w:trHeight w:val="1063"/>
        </w:trPr>
        <w:tc>
          <w:tcPr>
            <w:tcW w:w="9923" w:type="dxa"/>
            <w:gridSpan w:val="10"/>
            <w:tcBorders>
              <w:top w:val="single" w:sz="4" w:space="0" w:color="auto"/>
              <w:left w:val="single" w:sz="4" w:space="0" w:color="auto"/>
              <w:bottom w:val="single" w:sz="4" w:space="0" w:color="auto"/>
              <w:right w:val="single" w:sz="4" w:space="0" w:color="auto"/>
            </w:tcBorders>
          </w:tcPr>
          <w:p w:rsidR="00EA3F95" w:rsidRPr="005F2543" w:rsidRDefault="00EA3F95" w:rsidP="00146954">
            <w:pPr>
              <w:rPr>
                <w:b/>
                <w:bCs/>
              </w:rPr>
            </w:pPr>
            <w:r w:rsidRPr="005F2543">
              <w:rPr>
                <w:b/>
                <w:bCs/>
              </w:rPr>
              <w:lastRenderedPageBreak/>
              <w:t>Tervezett tanulási tevékenységek, tanítási módszerek</w:t>
            </w:r>
          </w:p>
          <w:p w:rsidR="00EA3F95" w:rsidRPr="005F2543" w:rsidRDefault="00EA3F95" w:rsidP="00CD231D">
            <w:pPr>
              <w:numPr>
                <w:ilvl w:val="0"/>
                <w:numId w:val="9"/>
              </w:numPr>
            </w:pPr>
            <w:r w:rsidRPr="005F2543">
              <w:t>előadás</w:t>
            </w:r>
          </w:p>
          <w:p w:rsidR="00EA3F95" w:rsidRPr="005F2543" w:rsidRDefault="00EA3F95" w:rsidP="00CD231D">
            <w:pPr>
              <w:numPr>
                <w:ilvl w:val="0"/>
                <w:numId w:val="9"/>
              </w:numPr>
            </w:pPr>
            <w:r w:rsidRPr="005F2543">
              <w:t>projekt</w:t>
            </w:r>
            <w:r>
              <w:t>munka</w:t>
            </w:r>
          </w:p>
          <w:p w:rsidR="00EA3F95" w:rsidRDefault="00EA3F95" w:rsidP="00CD231D">
            <w:pPr>
              <w:numPr>
                <w:ilvl w:val="0"/>
                <w:numId w:val="9"/>
              </w:numPr>
            </w:pPr>
            <w:r w:rsidRPr="005F2543">
              <w:t>egyéni gyűjtés</w:t>
            </w:r>
          </w:p>
          <w:p w:rsidR="00EA3F95" w:rsidRPr="005F2543" w:rsidRDefault="00EA3F95" w:rsidP="00146954">
            <w:pPr>
              <w:ind w:left="720"/>
            </w:pPr>
          </w:p>
        </w:tc>
      </w:tr>
      <w:tr w:rsidR="00EA3F95" w:rsidRPr="005F2543" w:rsidTr="00146954">
        <w:trPr>
          <w:trHeight w:val="1021"/>
        </w:trPr>
        <w:tc>
          <w:tcPr>
            <w:tcW w:w="9923" w:type="dxa"/>
            <w:gridSpan w:val="10"/>
            <w:tcBorders>
              <w:top w:val="single" w:sz="4" w:space="0" w:color="auto"/>
              <w:left w:val="single" w:sz="4" w:space="0" w:color="auto"/>
              <w:bottom w:val="single" w:sz="4" w:space="0" w:color="auto"/>
              <w:right w:val="single" w:sz="4" w:space="0" w:color="auto"/>
            </w:tcBorders>
          </w:tcPr>
          <w:p w:rsidR="00EA3F95" w:rsidRPr="005F2543" w:rsidRDefault="00EA3F95" w:rsidP="00146954">
            <w:pPr>
              <w:rPr>
                <w:b/>
                <w:bCs/>
              </w:rPr>
            </w:pPr>
            <w:r w:rsidRPr="005F2543">
              <w:rPr>
                <w:b/>
                <w:bCs/>
              </w:rPr>
              <w:t>Értékelés</w:t>
            </w:r>
          </w:p>
          <w:p w:rsidR="00EA3F95" w:rsidRPr="00222E01" w:rsidRDefault="00EA3F95" w:rsidP="00CD231D">
            <w:pPr>
              <w:pStyle w:val="Listaszerbekezds"/>
              <w:numPr>
                <w:ilvl w:val="0"/>
                <w:numId w:val="10"/>
              </w:numPr>
              <w:spacing w:line="276" w:lineRule="auto"/>
              <w:jc w:val="both"/>
              <w:rPr>
                <w:sz w:val="22"/>
                <w:szCs w:val="22"/>
              </w:rPr>
            </w:pPr>
            <w:r w:rsidRPr="00786275">
              <w:rPr>
                <w:b/>
                <w:i/>
                <w:sz w:val="22"/>
                <w:szCs w:val="22"/>
              </w:rPr>
              <w:t>Az óra témaköreihez kapcsolódó és a saját érdeklődésnek megfelelő projektmunka.</w:t>
            </w:r>
          </w:p>
          <w:p w:rsidR="00EA3F95" w:rsidRPr="005F2543" w:rsidRDefault="00EA3F95" w:rsidP="00CD231D">
            <w:pPr>
              <w:pStyle w:val="Listaszerbekezds"/>
              <w:numPr>
                <w:ilvl w:val="0"/>
                <w:numId w:val="10"/>
              </w:numPr>
            </w:pPr>
            <w:r>
              <w:rPr>
                <w:b/>
                <w:i/>
              </w:rPr>
              <w:t>Vizsga</w:t>
            </w:r>
            <w:r w:rsidRPr="005F2543">
              <w:rPr>
                <w:b/>
                <w:i/>
              </w:rPr>
              <w:t xml:space="preserve"> a félév elméleti témaköréből.</w:t>
            </w:r>
          </w:p>
        </w:tc>
      </w:tr>
      <w:tr w:rsidR="00EA3F95" w:rsidRPr="005F2543" w:rsidTr="00146954">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EA3F95" w:rsidRDefault="00EA3F95" w:rsidP="00146954">
            <w:pPr>
              <w:rPr>
                <w:b/>
                <w:bCs/>
              </w:rPr>
            </w:pPr>
            <w:r w:rsidRPr="005F2543">
              <w:rPr>
                <w:b/>
                <w:bCs/>
              </w:rPr>
              <w:t>Kötelező szakirodalom:</w:t>
            </w:r>
          </w:p>
          <w:p w:rsidR="00EA3F95" w:rsidRDefault="00EA3F95" w:rsidP="00CD231D">
            <w:pPr>
              <w:numPr>
                <w:ilvl w:val="0"/>
                <w:numId w:val="64"/>
              </w:numPr>
              <w:rPr>
                <w:rFonts w:eastAsia="Times New Roman"/>
              </w:rPr>
            </w:pPr>
            <w:r w:rsidRPr="006E4899">
              <w:rPr>
                <w:rFonts w:eastAsia="Times New Roman"/>
              </w:rPr>
              <w:t xml:space="preserve">András Krisztina (2006): A szabadidősport gazdálkodástana, BCE Vállalatgazdaságtan Intézet 75. sz. műhelytanulmánya, 2006 októbere </w:t>
            </w:r>
          </w:p>
          <w:p w:rsidR="00EA3F95" w:rsidRPr="006E4899" w:rsidRDefault="00EA3F95" w:rsidP="00CD231D">
            <w:pPr>
              <w:numPr>
                <w:ilvl w:val="0"/>
                <w:numId w:val="64"/>
              </w:numPr>
              <w:rPr>
                <w:rFonts w:eastAsia="Times New Roman"/>
              </w:rPr>
            </w:pPr>
            <w:r>
              <w:rPr>
                <w:rFonts w:eastAsia="Times New Roman"/>
              </w:rPr>
              <w:t>Ács Pongrác (2015): Sport és gazdaság</w:t>
            </w:r>
          </w:p>
          <w:p w:rsidR="00EA3F95" w:rsidRPr="003C010A" w:rsidRDefault="00EA3F95" w:rsidP="00CD231D">
            <w:pPr>
              <w:pStyle w:val="Listaszerbekezds"/>
              <w:numPr>
                <w:ilvl w:val="0"/>
                <w:numId w:val="64"/>
              </w:numPr>
              <w:jc w:val="both"/>
              <w:rPr>
                <w:rStyle w:val="Hiperhivatkozs"/>
              </w:rPr>
            </w:pPr>
            <w:r w:rsidRPr="003C010A">
              <w:t xml:space="preserve">Ács P., </w:t>
            </w:r>
            <w:proofErr w:type="spellStart"/>
            <w:r w:rsidRPr="003C010A">
              <w:t>Hécz</w:t>
            </w:r>
            <w:proofErr w:type="spellEnd"/>
            <w:r w:rsidRPr="003C010A">
              <w:t xml:space="preserve"> R</w:t>
            </w:r>
            <w:proofErr w:type="gramStart"/>
            <w:r w:rsidRPr="003C010A">
              <w:t>.,</w:t>
            </w:r>
            <w:proofErr w:type="gramEnd"/>
            <w:r w:rsidRPr="003C010A">
              <w:t xml:space="preserve"> Paár D., </w:t>
            </w:r>
            <w:proofErr w:type="spellStart"/>
            <w:r w:rsidRPr="003C010A">
              <w:t>Stocker</w:t>
            </w:r>
            <w:proofErr w:type="spellEnd"/>
            <w:r w:rsidRPr="003C010A">
              <w:t xml:space="preserve"> M. (2011): A fittség (m)értéke. A fizikai inaktivitás nemzetgazdasági terhei Magyarországon. Közgazdasági Szemle. LVIII, 689–708. </w:t>
            </w:r>
            <w:hyperlink r:id="rId38" w:history="1">
              <w:r w:rsidRPr="003C010A">
                <w:rPr>
                  <w:rStyle w:val="Hiperhivatkozs"/>
                </w:rPr>
                <w:t>http://unipub.lib.uni-corvinus.hu/440/1/Kszemle_CIKK_1259.pdf</w:t>
              </w:r>
            </w:hyperlink>
          </w:p>
          <w:p w:rsidR="00EA3F95" w:rsidRPr="00222E01" w:rsidRDefault="00EA3F95" w:rsidP="00CD231D">
            <w:pPr>
              <w:numPr>
                <w:ilvl w:val="0"/>
                <w:numId w:val="64"/>
              </w:numPr>
              <w:jc w:val="both"/>
              <w:rPr>
                <w:rFonts w:eastAsia="Arial Unicode MS"/>
                <w:sz w:val="24"/>
                <w:szCs w:val="24"/>
              </w:rPr>
            </w:pPr>
            <w:r w:rsidRPr="006E4899">
              <w:rPr>
                <w:rFonts w:eastAsia="Arial Unicode MS"/>
              </w:rPr>
              <w:t xml:space="preserve">Földesi Sz. </w:t>
            </w:r>
            <w:proofErr w:type="spellStart"/>
            <w:r w:rsidRPr="006E4899">
              <w:rPr>
                <w:rFonts w:eastAsia="Arial Unicode MS"/>
              </w:rPr>
              <w:t>Gy</w:t>
            </w:r>
            <w:proofErr w:type="spellEnd"/>
            <w:r w:rsidRPr="006E4899">
              <w:rPr>
                <w:rFonts w:eastAsia="Arial Unicode MS"/>
              </w:rPr>
              <w:t xml:space="preserve">., Gál </w:t>
            </w:r>
            <w:proofErr w:type="gramStart"/>
            <w:r w:rsidRPr="006E4899">
              <w:rPr>
                <w:rFonts w:eastAsia="Arial Unicode MS"/>
              </w:rPr>
              <w:t>A</w:t>
            </w:r>
            <w:proofErr w:type="gramEnd"/>
            <w:r w:rsidRPr="006E4899">
              <w:rPr>
                <w:rFonts w:eastAsia="Arial Unicode MS"/>
              </w:rPr>
              <w:t>., Dóczi T. (</w:t>
            </w:r>
            <w:proofErr w:type="spellStart"/>
            <w:r w:rsidRPr="006E4899">
              <w:rPr>
                <w:rFonts w:eastAsia="Arial Unicode MS"/>
              </w:rPr>
              <w:t>Eds</w:t>
            </w:r>
            <w:proofErr w:type="spellEnd"/>
            <w:r w:rsidRPr="006E4899">
              <w:rPr>
                <w:rFonts w:eastAsia="Arial Unicode MS"/>
              </w:rPr>
              <w:t xml:space="preserve">.), </w:t>
            </w:r>
            <w:r w:rsidRPr="006E4899">
              <w:rPr>
                <w:rFonts w:eastAsia="Arial Unicode MS"/>
                <w:i/>
                <w:iCs/>
              </w:rPr>
              <w:t>Társadalmi Riport a Sportról</w:t>
            </w:r>
            <w:r w:rsidRPr="006E4899">
              <w:rPr>
                <w:rFonts w:eastAsia="Arial Unicode MS"/>
              </w:rPr>
              <w:t xml:space="preserve">, </w:t>
            </w:r>
            <w:r w:rsidRPr="006E4899">
              <w:rPr>
                <w:rFonts w:eastAsia="Arial Unicode MS"/>
                <w:iCs/>
              </w:rPr>
              <w:t xml:space="preserve">41-89. </w:t>
            </w:r>
            <w:r w:rsidRPr="006E4899">
              <w:rPr>
                <w:rFonts w:eastAsia="Arial Unicode MS"/>
              </w:rPr>
              <w:t>ÖTM-MSTT,</w:t>
            </w:r>
            <w:r w:rsidRPr="0058470C">
              <w:rPr>
                <w:rFonts w:eastAsia="Arial Unicode MS"/>
                <w:sz w:val="24"/>
                <w:szCs w:val="24"/>
              </w:rPr>
              <w:t xml:space="preserve"> Budapest.</w:t>
            </w:r>
          </w:p>
          <w:p w:rsidR="00EA3F95" w:rsidRPr="005F2543" w:rsidRDefault="00EA3F95" w:rsidP="00146954">
            <w:pPr>
              <w:pStyle w:val="Listaszerbekezds"/>
              <w:spacing w:line="276" w:lineRule="auto"/>
              <w:ind w:left="0"/>
              <w:jc w:val="both"/>
              <w:rPr>
                <w:b/>
                <w:bCs/>
              </w:rPr>
            </w:pPr>
            <w:r w:rsidRPr="005F2543">
              <w:rPr>
                <w:b/>
                <w:bCs/>
              </w:rPr>
              <w:t>Ajánlott szakirodalom:</w:t>
            </w:r>
          </w:p>
          <w:p w:rsidR="00EA3F95" w:rsidRPr="00F06CF8" w:rsidRDefault="00EA3F95" w:rsidP="00CD231D">
            <w:pPr>
              <w:numPr>
                <w:ilvl w:val="0"/>
                <w:numId w:val="65"/>
              </w:numPr>
              <w:ind w:left="714" w:hanging="357"/>
              <w:rPr>
                <w:rFonts w:eastAsia="Times New Roman"/>
              </w:rPr>
            </w:pPr>
            <w:r w:rsidRPr="00F06CF8">
              <w:rPr>
                <w:rFonts w:eastAsia="Times New Roman"/>
              </w:rPr>
              <w:t>Szabó Ágnes (2009): A (szabadidő</w:t>
            </w:r>
            <w:proofErr w:type="gramStart"/>
            <w:r w:rsidRPr="00F06CF8">
              <w:rPr>
                <w:rFonts w:eastAsia="Times New Roman"/>
              </w:rPr>
              <w:t>)sport</w:t>
            </w:r>
            <w:proofErr w:type="gramEnd"/>
            <w:r w:rsidRPr="00F06CF8">
              <w:rPr>
                <w:rFonts w:eastAsia="Times New Roman"/>
              </w:rPr>
              <w:t xml:space="preserve"> alapfogalmai és kutatott területei, BCE Vállalatgazdaságtan Intézet 115. sz. műhelytanulmánya, 2009 októbere</w:t>
            </w:r>
          </w:p>
          <w:p w:rsidR="00EA3F95" w:rsidRPr="00F06CF8" w:rsidRDefault="00EA3F95" w:rsidP="00CD231D">
            <w:pPr>
              <w:numPr>
                <w:ilvl w:val="0"/>
                <w:numId w:val="65"/>
              </w:numPr>
              <w:ind w:left="714" w:hanging="357"/>
              <w:rPr>
                <w:rFonts w:eastAsia="Times New Roman"/>
                <w:lang w:val="en-GB"/>
              </w:rPr>
            </w:pPr>
            <w:proofErr w:type="spellStart"/>
            <w:r w:rsidRPr="00F06CF8">
              <w:rPr>
                <w:rFonts w:eastAsia="Times New Roman"/>
                <w:lang w:val="en-GB"/>
              </w:rPr>
              <w:t>Paár</w:t>
            </w:r>
            <w:proofErr w:type="spellEnd"/>
            <w:r w:rsidRPr="00F06CF8">
              <w:rPr>
                <w:rFonts w:eastAsia="Times New Roman"/>
                <w:lang w:val="en-GB"/>
              </w:rPr>
              <w:t xml:space="preserve">, D. (2011): The Income and Price Dependency of the Hungarian Sport Goods Consumption – </w:t>
            </w:r>
            <w:proofErr w:type="spellStart"/>
            <w:r w:rsidRPr="00F06CF8">
              <w:rPr>
                <w:rFonts w:eastAsia="Times New Roman"/>
                <w:i/>
                <w:lang w:val="en-GB"/>
              </w:rPr>
              <w:t>Periodica</w:t>
            </w:r>
            <w:proofErr w:type="spellEnd"/>
            <w:r w:rsidRPr="00F06CF8">
              <w:rPr>
                <w:rFonts w:eastAsia="Times New Roman"/>
                <w:i/>
                <w:lang w:val="en-GB"/>
              </w:rPr>
              <w:t xml:space="preserve"> </w:t>
            </w:r>
            <w:proofErr w:type="spellStart"/>
            <w:r w:rsidRPr="00F06CF8">
              <w:rPr>
                <w:rFonts w:eastAsia="Times New Roman"/>
                <w:i/>
                <w:lang w:val="en-GB"/>
              </w:rPr>
              <w:t>Polytechnica</w:t>
            </w:r>
            <w:proofErr w:type="spellEnd"/>
            <w:r w:rsidRPr="00F06CF8">
              <w:rPr>
                <w:rFonts w:eastAsia="Times New Roman"/>
                <w:i/>
                <w:lang w:val="en-GB"/>
              </w:rPr>
              <w:t xml:space="preserve"> Social and Management Sciences</w:t>
            </w:r>
            <w:r w:rsidRPr="00F06CF8">
              <w:rPr>
                <w:rFonts w:eastAsia="Times New Roman"/>
                <w:lang w:val="en-GB"/>
              </w:rPr>
              <w:t>, 19/1. 11-17.</w:t>
            </w:r>
          </w:p>
          <w:p w:rsidR="00EA3F95" w:rsidRPr="005F2543" w:rsidRDefault="00EA3F95" w:rsidP="00146954">
            <w:pPr>
              <w:ind w:left="720"/>
            </w:pPr>
          </w:p>
        </w:tc>
      </w:tr>
    </w:tbl>
    <w:p w:rsidR="00EA3F95" w:rsidRPr="005F2543" w:rsidRDefault="00EA3F95" w:rsidP="00EA3F95"/>
    <w:p w:rsidR="00EA3F95" w:rsidRPr="005F2543" w:rsidRDefault="00EA3F95" w:rsidP="00EA3F95"/>
    <w:p w:rsidR="00EA3F95" w:rsidRPr="005F2543" w:rsidRDefault="00EA3F95" w:rsidP="00EA3F95">
      <w:r w:rsidRPr="005F2543">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EA3F95" w:rsidRPr="007E3DE9" w:rsidTr="00146954">
        <w:trPr>
          <w:trHeight w:val="20"/>
        </w:trPr>
        <w:tc>
          <w:tcPr>
            <w:tcW w:w="9024" w:type="dxa"/>
            <w:gridSpan w:val="2"/>
            <w:shd w:val="clear" w:color="auto" w:fill="auto"/>
          </w:tcPr>
          <w:p w:rsidR="00EA3F95" w:rsidRPr="007815E2" w:rsidRDefault="00EA3F95" w:rsidP="00146954">
            <w:pPr>
              <w:jc w:val="center"/>
              <w:rPr>
                <w:color w:val="000000"/>
              </w:rPr>
            </w:pPr>
            <w:r w:rsidRPr="007815E2">
              <w:rPr>
                <w:color w:val="000000"/>
              </w:rPr>
              <w:lastRenderedPageBreak/>
              <w:t>Heti bontott tematika</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rsidRPr="00A367D2">
              <w:t xml:space="preserve">A szabadidő és a </w:t>
            </w:r>
            <w:proofErr w:type="spellStart"/>
            <w:r w:rsidRPr="00A367D2">
              <w:t>leisure</w:t>
            </w:r>
            <w:proofErr w:type="spellEnd"/>
            <w:r w:rsidRPr="00A367D2">
              <w:t xml:space="preserve"> fogalma, szabadidő fogyasztási típusok, szabadidőtudat.</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jc w:val="both"/>
              <w:rPr>
                <w:color w:val="FF0000"/>
              </w:rPr>
            </w:pPr>
            <w:r>
              <w:t>Alapfogalmak ismerete, szintézise. Megismeri a</w:t>
            </w:r>
            <w:r w:rsidRPr="00A367D2">
              <w:t xml:space="preserve"> szabadidő a </w:t>
            </w:r>
            <w:proofErr w:type="spellStart"/>
            <w:r w:rsidRPr="00A367D2">
              <w:t>leisure</w:t>
            </w:r>
            <w:proofErr w:type="spellEnd"/>
            <w:r w:rsidRPr="00A367D2">
              <w:t xml:space="preserve"> fogalm</w:t>
            </w:r>
            <w:r>
              <w:t>át</w:t>
            </w:r>
            <w:r w:rsidRPr="00A367D2">
              <w:t>, szabadidő fogyasztási típusok</w:t>
            </w:r>
            <w:r>
              <w:t>at</w:t>
            </w:r>
            <w:r w:rsidRPr="00A367D2">
              <w:t>.</w:t>
            </w:r>
            <w:r>
              <w:t xml:space="preserve"> </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t>A szabadidősport társadalmi hasznossága.</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jc w:val="both"/>
              <w:rPr>
                <w:color w:val="FF0000"/>
              </w:rPr>
            </w:pPr>
            <w:r>
              <w:t>Értelmezni tudja a szabadidősport társadalmi hasznossággát.</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rsidRPr="00A367D2">
              <w:t xml:space="preserve">Szabadidősport és az egészséges életmód. </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Default="00EA3F95" w:rsidP="00146954">
            <w:pPr>
              <w:ind w:left="360"/>
            </w:pPr>
            <w:r>
              <w:t>Rálátása nyílik a</w:t>
            </w:r>
            <w:r w:rsidRPr="00A367D2">
              <w:t>z egészséges életmód</w:t>
            </w:r>
            <w:r>
              <w:t xml:space="preserve"> szerepére és a szabadidősportok fontosságára. </w:t>
            </w:r>
          </w:p>
          <w:p w:rsidR="00EA3F95" w:rsidRPr="007E3DE9" w:rsidRDefault="00EA3F95" w:rsidP="00146954">
            <w:pPr>
              <w:pStyle w:val="Listaszerbekezds"/>
              <w:ind w:left="360" w:hanging="70"/>
              <w:jc w:val="both"/>
              <w:rPr>
                <w:color w:val="FF0000"/>
              </w:rPr>
            </w:pP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rsidRPr="00A367D2">
              <w:t>Az egészségmegőrzés a szabadidő aktív eltöltése - hatása a társadalomra.</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rsidRPr="00DD0B45">
              <w:rPr>
                <w:color w:val="000000"/>
              </w:rPr>
              <w:t>Megismeri a nemzetközi</w:t>
            </w:r>
            <w:r w:rsidRPr="00590138">
              <w:t xml:space="preserve">, </w:t>
            </w:r>
            <w:r>
              <w:t>és hazai kutatások eredményeit, a</w:t>
            </w:r>
            <w:r w:rsidRPr="00A367D2">
              <w:t>z egészségmegőrzés a szabadidő aktív eltöltése</w:t>
            </w:r>
            <w:r>
              <w:t xml:space="preserve"> kapcsolatában.</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t>A szabadidősport gazdasági és társadalmi szereplői.</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pStyle w:val="Listaszerbekezds"/>
              <w:ind w:left="360" w:hanging="142"/>
              <w:jc w:val="both"/>
              <w:rPr>
                <w:color w:val="FF0000"/>
              </w:rPr>
            </w:pPr>
            <w:r>
              <w:t>Átlátja a szabadidősport gazdasági és társadalmi szereplőinek kapcsolatrendszerét.</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rsidRPr="00A367D2">
              <w:t>A szabadidősport és az állam kapcsolata.</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rPr>
                <w:rFonts w:eastAsia="Times New Roman"/>
              </w:rPr>
              <w:t>Tisztában lesz a</w:t>
            </w:r>
            <w:r w:rsidRPr="00A367D2">
              <w:t xml:space="preserve"> szabadidősport és az á</w:t>
            </w:r>
            <w:r>
              <w:t>llam kapcsolatának fontosságával</w:t>
            </w:r>
            <w:r w:rsidRPr="00A367D2">
              <w:t>.</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rsidRPr="00A367D2">
              <w:t>A szabadidősport területének felépítése hazánkban, magyarországi szervezetek.</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pStyle w:val="Listaszerbekezds"/>
              <w:ind w:left="360" w:hanging="142"/>
              <w:jc w:val="both"/>
              <w:rPr>
                <w:color w:val="FF0000"/>
              </w:rPr>
            </w:pPr>
            <w:r w:rsidRPr="00DD0B45">
              <w:rPr>
                <w:color w:val="000000"/>
              </w:rPr>
              <w:t>Megismeri a</w:t>
            </w:r>
            <w:r w:rsidRPr="00A367D2">
              <w:t xml:space="preserve"> szaba</w:t>
            </w:r>
            <w:r>
              <w:t>didősport területének felépítését</w:t>
            </w:r>
            <w:r w:rsidRPr="00A367D2">
              <w:t xml:space="preserve"> hazánkban, </w:t>
            </w:r>
            <w:r>
              <w:t xml:space="preserve">és a </w:t>
            </w:r>
            <w:r w:rsidRPr="00A367D2">
              <w:t>magyarországi szervezetek</w:t>
            </w:r>
            <w:r>
              <w:t>et</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rsidRPr="00A206C0">
              <w:t xml:space="preserve">Külföldi példák, </w:t>
            </w:r>
            <w:r w:rsidRPr="00A367D2">
              <w:t>n</w:t>
            </w:r>
            <w:r w:rsidRPr="00A206C0">
              <w:t xml:space="preserve">emzetközi </w:t>
            </w:r>
            <w:r>
              <w:t>szervezetek</w:t>
            </w:r>
            <w:r w:rsidRPr="00A367D2">
              <w:t xml:space="preserve">. </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815E2" w:rsidRDefault="00EA3F95" w:rsidP="00146954">
            <w:pPr>
              <w:ind w:left="360"/>
              <w:rPr>
                <w:color w:val="000000"/>
              </w:rPr>
            </w:pPr>
            <w:r>
              <w:rPr>
                <w:color w:val="000000"/>
              </w:rPr>
              <w:t>Ismerettel bír</w:t>
            </w:r>
            <w:r w:rsidRPr="00A206C0">
              <w:t xml:space="preserve"> </w:t>
            </w:r>
            <w:r w:rsidRPr="00A367D2">
              <w:t>n</w:t>
            </w:r>
            <w:r w:rsidRPr="00A206C0">
              <w:t xml:space="preserve">emzetközi </w:t>
            </w:r>
            <w:r>
              <w:t>szabadidős szervezetek kapcsán</w:t>
            </w:r>
            <w:r w:rsidRPr="00A206C0">
              <w:t xml:space="preserve"> (legfelsőbb irányítási szerv, felelősségi kör, fontosabb szervezetek bemutatása)</w:t>
            </w:r>
            <w:r w:rsidRPr="00A367D2">
              <w:t xml:space="preserve">. </w:t>
            </w:r>
            <w:r>
              <w:rPr>
                <w:color w:val="000000"/>
              </w:rPr>
              <w:t xml:space="preserve"> </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pStyle w:val="Listaszerbekezds"/>
              <w:tabs>
                <w:tab w:val="left" w:pos="34"/>
              </w:tabs>
              <w:ind w:left="360"/>
              <w:jc w:val="both"/>
              <w:rPr>
                <w:color w:val="FF0000"/>
              </w:rPr>
            </w:pPr>
            <w:r w:rsidRPr="00A206C0">
              <w:t xml:space="preserve">Sport </w:t>
            </w:r>
            <w:proofErr w:type="spellStart"/>
            <w:r w:rsidRPr="00A206C0">
              <w:t>for</w:t>
            </w:r>
            <w:proofErr w:type="spellEnd"/>
            <w:r w:rsidRPr="00A206C0">
              <w:t xml:space="preserve"> </w:t>
            </w:r>
            <w:proofErr w:type="spellStart"/>
            <w:r w:rsidRPr="00A206C0">
              <w:t>All</w:t>
            </w:r>
            <w:proofErr w:type="spellEnd"/>
            <w:r w:rsidRPr="00A206C0">
              <w:t>, Szabadidő Charta egyéb kapcsolódó hazai és nemzetközi alapdokumentumok, hazai és külföldi folyóiratok megismerés</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rPr>
                <w:rFonts w:eastAsia="Times New Roman"/>
              </w:rPr>
              <w:t xml:space="preserve">Ismeretek birtokába kerül a következőkkel kapcsolatban: </w:t>
            </w:r>
            <w:r w:rsidRPr="00A206C0">
              <w:t xml:space="preserve">Sport </w:t>
            </w:r>
            <w:proofErr w:type="spellStart"/>
            <w:r w:rsidRPr="00A206C0">
              <w:t>for</w:t>
            </w:r>
            <w:proofErr w:type="spellEnd"/>
            <w:r w:rsidRPr="00A206C0">
              <w:t xml:space="preserve"> </w:t>
            </w:r>
            <w:proofErr w:type="spellStart"/>
            <w:r w:rsidRPr="00A206C0">
              <w:t>All</w:t>
            </w:r>
            <w:proofErr w:type="spellEnd"/>
            <w:r w:rsidRPr="00A206C0">
              <w:t>, Szabadidő Charta</w:t>
            </w:r>
            <w:r>
              <w:t xml:space="preserve">. Megismeri a témához </w:t>
            </w:r>
            <w:r w:rsidRPr="00A206C0">
              <w:t>kapcsolódó hazai és nemzetközi alapdokumentumok</w:t>
            </w:r>
            <w:r>
              <w:t>at</w:t>
            </w:r>
            <w:r w:rsidRPr="00A206C0">
              <w:t xml:space="preserve">, hazai </w:t>
            </w:r>
            <w:r>
              <w:t xml:space="preserve">és külföldi folyóiratokat. </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jc w:val="both"/>
              <w:rPr>
                <w:color w:val="FF0000"/>
              </w:rPr>
            </w:pPr>
            <w:r w:rsidRPr="00A367D2">
              <w:t>A szabadidősport gazdasági vetülete, támogatása.</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488"/>
              <w:rPr>
                <w:color w:val="FF0000"/>
              </w:rPr>
            </w:pPr>
            <w:r>
              <w:rPr>
                <w:rFonts w:eastAsia="Times New Roman"/>
              </w:rPr>
              <w:t>A</w:t>
            </w:r>
            <w:r w:rsidRPr="00A367D2">
              <w:t xml:space="preserve"> s</w:t>
            </w:r>
            <w:r>
              <w:t>zabadidősport gazdasági vetületének, támogatásának megismerése</w:t>
            </w:r>
            <w:r w:rsidRPr="00A367D2">
              <w:t>.</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jc w:val="both"/>
              <w:rPr>
                <w:color w:val="FF0000"/>
              </w:rPr>
            </w:pPr>
            <w:r w:rsidRPr="00A367D2">
              <w:rPr>
                <w:rFonts w:eastAsia="Times New Roman"/>
              </w:rPr>
              <w:t>Szabadidősport hatás</w:t>
            </w:r>
            <w:r>
              <w:t>a a gazdasági versenyképességre.</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rPr>
                <w:color w:val="FF0000"/>
              </w:rPr>
            </w:pPr>
            <w:r>
              <w:rPr>
                <w:rFonts w:eastAsia="Times New Roman"/>
              </w:rPr>
              <w:t>Tisztában lesz, hogy a s</w:t>
            </w:r>
            <w:r w:rsidRPr="00A367D2">
              <w:rPr>
                <w:rFonts w:eastAsia="Times New Roman"/>
              </w:rPr>
              <w:t xml:space="preserve">zabadidősport </w:t>
            </w:r>
            <w:r>
              <w:rPr>
                <w:rFonts w:eastAsia="Times New Roman"/>
              </w:rPr>
              <w:t xml:space="preserve">milyen </w:t>
            </w:r>
            <w:r w:rsidRPr="00A367D2">
              <w:rPr>
                <w:rFonts w:eastAsia="Times New Roman"/>
              </w:rPr>
              <w:t>hatás</w:t>
            </w:r>
            <w:r>
              <w:rPr>
                <w:rFonts w:eastAsia="Times New Roman"/>
              </w:rPr>
              <w:t xml:space="preserve">t gyakorol </w:t>
            </w:r>
            <w:r>
              <w:t>a gazdasági versenyképességére.</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jc w:val="both"/>
              <w:rPr>
                <w:color w:val="FF0000"/>
              </w:rPr>
            </w:pPr>
            <w:r w:rsidRPr="00A367D2">
              <w:t>Szabadidősport</w:t>
            </w:r>
            <w:r>
              <w:t xml:space="preserve"> és </w:t>
            </w:r>
            <w:r w:rsidRPr="00A367D2">
              <w:t>turizmus.</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51"/>
              <w:rPr>
                <w:color w:val="FF0000"/>
              </w:rPr>
            </w:pPr>
            <w:r>
              <w:t>A s</w:t>
            </w:r>
            <w:r w:rsidRPr="00A367D2">
              <w:t>zabadidősport</w:t>
            </w:r>
            <w:r>
              <w:t xml:space="preserve"> és turizmus kapcsolatának értelmezése.</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jc w:val="both"/>
              <w:rPr>
                <w:color w:val="FF0000"/>
              </w:rPr>
            </w:pPr>
            <w:r w:rsidRPr="00A367D2">
              <w:t xml:space="preserve">Egy </w:t>
            </w:r>
            <w:r>
              <w:t xml:space="preserve">szabadidős témájú empirikus kutatás </w:t>
            </w:r>
            <w:r w:rsidRPr="00A367D2">
              <w:t>kritikai elemzé</w:t>
            </w:r>
            <w:r>
              <w:t xml:space="preserve">se I. </w:t>
            </w:r>
            <w:r w:rsidRPr="00A367D2">
              <w:t xml:space="preserve"> </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84479C" w:rsidRDefault="00EA3F95" w:rsidP="00146954">
            <w:pPr>
              <w:ind w:left="322"/>
              <w:jc w:val="both"/>
              <w:rPr>
                <w:color w:val="FF0000"/>
              </w:rPr>
            </w:pPr>
            <w:r w:rsidRPr="0084479C">
              <w:rPr>
                <w:rFonts w:eastAsia="Times New Roman"/>
              </w:rPr>
              <w:t xml:space="preserve">A hallgatók kommunikációjának, előadásmódjának </w:t>
            </w:r>
            <w:r>
              <w:rPr>
                <w:rFonts w:eastAsia="Times New Roman"/>
              </w:rPr>
              <w:t>fejlesztése e</w:t>
            </w:r>
            <w:r w:rsidRPr="0084479C">
              <w:t xml:space="preserve">gy </w:t>
            </w:r>
            <w:r>
              <w:t>empirikus kutatás bemutatása,</w:t>
            </w:r>
            <w:r w:rsidRPr="0084479C">
              <w:rPr>
                <w:rFonts w:eastAsia="Times New Roman"/>
              </w:rPr>
              <w:t xml:space="preserve"> elemzése</w:t>
            </w:r>
            <w:r>
              <w:rPr>
                <w:rFonts w:eastAsia="Times New Roman"/>
              </w:rPr>
              <w:t xml:space="preserve"> kapcsán. </w:t>
            </w:r>
          </w:p>
        </w:tc>
      </w:tr>
      <w:tr w:rsidR="00EA3F95" w:rsidRPr="007E3DE9" w:rsidTr="00146954">
        <w:trPr>
          <w:trHeight w:val="20"/>
        </w:trPr>
        <w:tc>
          <w:tcPr>
            <w:tcW w:w="1483" w:type="dxa"/>
            <w:vMerge w:val="restart"/>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60"/>
              <w:jc w:val="both"/>
              <w:rPr>
                <w:color w:val="FF0000"/>
              </w:rPr>
            </w:pPr>
            <w:r w:rsidRPr="00A367D2">
              <w:t xml:space="preserve">Egy </w:t>
            </w:r>
            <w:r>
              <w:t xml:space="preserve">szabadidős témájú empirikus kutatás </w:t>
            </w:r>
            <w:r w:rsidRPr="00A367D2">
              <w:t>kritikai elemzé</w:t>
            </w:r>
            <w:r>
              <w:t xml:space="preserve">se II. </w:t>
            </w:r>
            <w:r w:rsidRPr="00A367D2">
              <w:t xml:space="preserve"> </w:t>
            </w:r>
          </w:p>
        </w:tc>
      </w:tr>
      <w:tr w:rsidR="00EA3F95" w:rsidRPr="007E3DE9" w:rsidTr="00146954">
        <w:trPr>
          <w:trHeight w:val="20"/>
        </w:trPr>
        <w:tc>
          <w:tcPr>
            <w:tcW w:w="1483" w:type="dxa"/>
            <w:vMerge/>
            <w:shd w:val="clear" w:color="auto" w:fill="auto"/>
          </w:tcPr>
          <w:p w:rsidR="00EA3F95" w:rsidRPr="007E3DE9" w:rsidRDefault="00EA3F95" w:rsidP="00CD231D">
            <w:pPr>
              <w:numPr>
                <w:ilvl w:val="0"/>
                <w:numId w:val="76"/>
              </w:numPr>
              <w:rPr>
                <w:color w:val="FF0000"/>
              </w:rPr>
            </w:pPr>
          </w:p>
        </w:tc>
        <w:tc>
          <w:tcPr>
            <w:tcW w:w="7541" w:type="dxa"/>
            <w:shd w:val="clear" w:color="auto" w:fill="auto"/>
          </w:tcPr>
          <w:p w:rsidR="00EA3F95" w:rsidRPr="007E3DE9" w:rsidRDefault="00EA3F95" w:rsidP="00146954">
            <w:pPr>
              <w:ind w:left="322" w:hanging="24"/>
              <w:jc w:val="both"/>
              <w:rPr>
                <w:color w:val="FF0000"/>
              </w:rPr>
            </w:pPr>
            <w:r w:rsidRPr="0084479C">
              <w:rPr>
                <w:rFonts w:eastAsia="Times New Roman"/>
              </w:rPr>
              <w:t xml:space="preserve">A hallgatók kommunikációjának, előadásmódjának </w:t>
            </w:r>
            <w:r>
              <w:rPr>
                <w:rFonts w:eastAsia="Times New Roman"/>
              </w:rPr>
              <w:t>fejlesztése e</w:t>
            </w:r>
            <w:r w:rsidRPr="0084479C">
              <w:t xml:space="preserve">gy </w:t>
            </w:r>
            <w:r>
              <w:t>empirikus kutatás bemutatása,</w:t>
            </w:r>
            <w:r w:rsidRPr="0084479C">
              <w:rPr>
                <w:rFonts w:eastAsia="Times New Roman"/>
              </w:rPr>
              <w:t xml:space="preserve"> elemzése</w:t>
            </w:r>
            <w:r>
              <w:rPr>
                <w:rFonts w:eastAsia="Times New Roman"/>
              </w:rPr>
              <w:t xml:space="preserve"> kapcsán.</w:t>
            </w:r>
          </w:p>
        </w:tc>
      </w:tr>
    </w:tbl>
    <w:p w:rsidR="00EA3F95" w:rsidRPr="005F2543" w:rsidRDefault="00EA3F95" w:rsidP="00EA3F95">
      <w:r w:rsidRPr="005F2543">
        <w:t>*TE tanulási eredmények</w:t>
      </w:r>
    </w:p>
    <w:p w:rsidR="00EA3F95" w:rsidRPr="005F2543" w:rsidRDefault="00EA3F95" w:rsidP="00EA3F95"/>
    <w:p w:rsidR="00EA3F95" w:rsidRDefault="00EA3F95">
      <w:pPr>
        <w:spacing w:after="160" w:line="259" w:lineRule="auto"/>
      </w:pPr>
      <w:r>
        <w:br w:type="page"/>
      </w:r>
    </w:p>
    <w:p w:rsidR="00EA3F95" w:rsidRDefault="00EA3F95" w:rsidP="00EA3F9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A3F95" w:rsidRPr="0087262E" w:rsidTr="001469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A3F95" w:rsidRPr="00885992" w:rsidRDefault="00EA3F95" w:rsidP="0014695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885992" w:rsidRDefault="00EA3F95" w:rsidP="00146954">
            <w:pPr>
              <w:jc w:val="center"/>
              <w:rPr>
                <w:rFonts w:eastAsia="Arial Unicode MS"/>
                <w:b/>
                <w:szCs w:val="16"/>
              </w:rPr>
            </w:pPr>
            <w:r>
              <w:rPr>
                <w:rFonts w:eastAsia="Arial Unicode MS"/>
                <w:b/>
                <w:szCs w:val="16"/>
              </w:rPr>
              <w:t xml:space="preserve">Sport és </w:t>
            </w:r>
            <w:proofErr w:type="spellStart"/>
            <w:r>
              <w:rPr>
                <w:rFonts w:eastAsia="Arial Unicode MS"/>
                <w:b/>
                <w:szCs w:val="16"/>
              </w:rPr>
              <w:t>media</w:t>
            </w:r>
            <w:proofErr w:type="spellEnd"/>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C05350" w:rsidRDefault="00EA3F95" w:rsidP="0014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rPr>
            </w:pPr>
            <w:r w:rsidRPr="00C05350">
              <w:rPr>
                <w:rFonts w:eastAsia="Times New Roman"/>
                <w:b/>
              </w:rPr>
              <w:t>GT_MSKL027-17</w:t>
            </w:r>
          </w:p>
          <w:p w:rsidR="00EA3F95" w:rsidRPr="0087262E" w:rsidRDefault="00EA3F95" w:rsidP="00146954">
            <w:pPr>
              <w:jc w:val="center"/>
              <w:rPr>
                <w:rFonts w:eastAsia="Arial Unicode MS"/>
                <w:b/>
              </w:rPr>
            </w:pPr>
          </w:p>
        </w:tc>
      </w:tr>
      <w:tr w:rsidR="00EA3F95" w:rsidRPr="0087262E" w:rsidTr="001469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A3F95" w:rsidRPr="00AE0790" w:rsidRDefault="00EA3F95" w:rsidP="0014695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A3F95" w:rsidRPr="0084731C" w:rsidRDefault="00EA3F95" w:rsidP="0014695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191C71" w:rsidRDefault="00EA3F95" w:rsidP="00146954">
            <w:pPr>
              <w:jc w:val="center"/>
              <w:rPr>
                <w:b/>
              </w:rPr>
            </w:pPr>
            <w:r>
              <w:rPr>
                <w:b/>
              </w:rPr>
              <w:t xml:space="preserve">Sport and </w:t>
            </w:r>
            <w:proofErr w:type="spellStart"/>
            <w:r>
              <w:rPr>
                <w:b/>
              </w:rPr>
              <w:t>media</w:t>
            </w:r>
            <w:proofErr w:type="spellEnd"/>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rPr>
                <w:rFonts w:eastAsia="Arial Unicode MS"/>
                <w:sz w:val="16"/>
                <w:szCs w:val="16"/>
              </w:rPr>
            </w:pPr>
          </w:p>
        </w:tc>
      </w:tr>
      <w:tr w:rsidR="00EA3F95" w:rsidRPr="0087262E" w:rsidTr="0014695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b/>
                <w:bCs/>
                <w:sz w:val="24"/>
                <w:szCs w:val="24"/>
              </w:rPr>
            </w:pPr>
          </w:p>
        </w:tc>
      </w:tr>
      <w:tr w:rsidR="00EA3F95" w:rsidRPr="0087262E" w:rsidTr="0014695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rPr>
            </w:pPr>
          </w:p>
        </w:tc>
      </w:tr>
      <w:tr w:rsidR="00EA3F95" w:rsidRPr="0087262E" w:rsidTr="0014695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A3F95" w:rsidRPr="00AE0790" w:rsidRDefault="00EA3F95" w:rsidP="0014695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AE0790" w:rsidRDefault="00EA3F95" w:rsidP="00146954">
            <w:pPr>
              <w:jc w:val="center"/>
              <w:rPr>
                <w:rFonts w:eastAsia="Arial Unicode MS"/>
              </w:rPr>
            </w:pPr>
          </w:p>
        </w:tc>
      </w:tr>
      <w:tr w:rsidR="00EA3F95" w:rsidRPr="0087262E" w:rsidTr="001469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A3F95" w:rsidRPr="00AE0790" w:rsidRDefault="00EA3F95" w:rsidP="0014695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A3F95" w:rsidRPr="00AE0790" w:rsidRDefault="00EA3F95" w:rsidP="00146954">
            <w:pPr>
              <w:jc w:val="center"/>
            </w:pPr>
            <w:r w:rsidRPr="00AE0790">
              <w:t>Oktatás nyelve</w:t>
            </w:r>
          </w:p>
        </w:tc>
      </w:tr>
      <w:tr w:rsidR="00EA3F95" w:rsidRPr="0087262E" w:rsidTr="0014695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c>
          <w:tcPr>
            <w:tcW w:w="2411" w:type="dxa"/>
            <w:vMerge/>
            <w:tcBorders>
              <w:left w:val="single" w:sz="4" w:space="0" w:color="auto"/>
              <w:bottom w:val="single" w:sz="4" w:space="0" w:color="auto"/>
              <w:right w:val="single" w:sz="4" w:space="0" w:color="auto"/>
            </w:tcBorders>
            <w:vAlign w:val="center"/>
          </w:tcPr>
          <w:p w:rsidR="00EA3F95" w:rsidRPr="0087262E" w:rsidRDefault="00EA3F95" w:rsidP="00146954">
            <w:pPr>
              <w:rPr>
                <w:sz w:val="16"/>
                <w:szCs w:val="16"/>
              </w:rPr>
            </w:pPr>
          </w:p>
        </w:tc>
      </w:tr>
      <w:tr w:rsidR="00EA3F95" w:rsidRPr="0087262E" w:rsidTr="0014695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EA3F95" w:rsidRPr="0087262E" w:rsidRDefault="00EA3F95" w:rsidP="00146954">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F95" w:rsidRPr="0087262E" w:rsidRDefault="00EA3F95" w:rsidP="00146954">
            <w:pPr>
              <w:jc w:val="center"/>
              <w:rPr>
                <w:b/>
              </w:rPr>
            </w:pPr>
            <w:r>
              <w:rPr>
                <w:b/>
              </w:rPr>
              <w:t>magyar</w:t>
            </w:r>
          </w:p>
        </w:tc>
      </w:tr>
      <w:tr w:rsidR="00EA3F95" w:rsidRPr="0087262E" w:rsidTr="0014695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930297" w:rsidRDefault="00EA3F95" w:rsidP="0014695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3F95" w:rsidRPr="00282AFF" w:rsidRDefault="00EA3F95" w:rsidP="0014695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DA5E3F" w:rsidRDefault="00EA3F95" w:rsidP="00146954">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A3F95" w:rsidRPr="00191C71" w:rsidRDefault="00EA3F95" w:rsidP="00146954">
            <w:pPr>
              <w:jc w:val="center"/>
              <w:rPr>
                <w:b/>
                <w:sz w:val="16"/>
                <w:szCs w:val="16"/>
              </w:rPr>
            </w:pPr>
            <w:r>
              <w:rPr>
                <w:b/>
                <w:sz w:val="16"/>
                <w:szCs w:val="16"/>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A3F95" w:rsidRPr="0087262E" w:rsidRDefault="00EA3F95" w:rsidP="0014695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A3F95" w:rsidRPr="0087262E" w:rsidRDefault="00EA3F95" w:rsidP="00146954">
            <w:pPr>
              <w:jc w:val="center"/>
              <w:rPr>
                <w:sz w:val="16"/>
                <w:szCs w:val="16"/>
              </w:rPr>
            </w:pPr>
          </w:p>
        </w:tc>
      </w:tr>
      <w:tr w:rsidR="00EA3F95" w:rsidRPr="0087262E" w:rsidTr="0014695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A3F95" w:rsidRPr="00AE0790" w:rsidRDefault="00EA3F95" w:rsidP="0014695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A3F95" w:rsidRPr="00AE0790" w:rsidRDefault="00EA3F95" w:rsidP="0014695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A3F95" w:rsidRPr="00A117C1" w:rsidRDefault="00EA3F95" w:rsidP="00146954">
            <w:pPr>
              <w:jc w:val="center"/>
              <w:rPr>
                <w:b/>
              </w:rPr>
            </w:pPr>
            <w:r w:rsidRPr="00A117C1">
              <w:rPr>
                <w:b/>
              </w:rPr>
              <w:t>Dr. Fodor Péter</w:t>
            </w:r>
          </w:p>
        </w:tc>
        <w:tc>
          <w:tcPr>
            <w:tcW w:w="855" w:type="dxa"/>
            <w:tcBorders>
              <w:top w:val="single" w:sz="4" w:space="0" w:color="auto"/>
              <w:left w:val="nil"/>
              <w:bottom w:val="single" w:sz="4" w:space="0" w:color="auto"/>
              <w:right w:val="single" w:sz="4" w:space="0" w:color="auto"/>
            </w:tcBorders>
            <w:vAlign w:val="center"/>
          </w:tcPr>
          <w:p w:rsidR="00EA3F95" w:rsidRPr="0087262E" w:rsidRDefault="00EA3F95" w:rsidP="0014695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A3F95" w:rsidRPr="00191C71" w:rsidRDefault="00EA3F95" w:rsidP="00146954">
            <w:pPr>
              <w:jc w:val="center"/>
              <w:rPr>
                <w:b/>
              </w:rPr>
            </w:pPr>
            <w:r>
              <w:rPr>
                <w:b/>
              </w:rPr>
              <w:t>egyetemi adjunktus</w:t>
            </w:r>
          </w:p>
        </w:tc>
      </w:tr>
      <w:tr w:rsidR="00EA3F95" w:rsidRPr="0087262E" w:rsidTr="0014695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B21A18" w:rsidRDefault="00EA3F95" w:rsidP="00146954">
            <w:r w:rsidRPr="00B21A18">
              <w:rPr>
                <w:b/>
                <w:bCs/>
              </w:rPr>
              <w:t xml:space="preserve">A kurzus célja, </w:t>
            </w:r>
            <w:r w:rsidRPr="00B21A18">
              <w:t>hogy a hallgatók</w:t>
            </w:r>
          </w:p>
          <w:p w:rsidR="00EA3F95" w:rsidRPr="00B21A18" w:rsidRDefault="00EA3F95" w:rsidP="00146954">
            <w:pPr>
              <w:shd w:val="clear" w:color="auto" w:fill="E5DFEC"/>
              <w:suppressAutoHyphens/>
              <w:autoSpaceDE w:val="0"/>
              <w:spacing w:before="60" w:after="60"/>
              <w:ind w:left="417" w:right="113"/>
              <w:jc w:val="both"/>
            </w:pPr>
            <w:r w:rsidRPr="00E615B5">
              <w:t>A tantárgy arra vállalkozik, hogy megismertesse a hallgatókat azzal a szerteágazó kapcsolatrendszerrel, mely a modern sport és a modern médiumok között az elmúlt bő másfél száz esztendőben létrejött.  Bevezetést kíván tehát nyújtani az angolszász szaktudományos munkákban „</w:t>
            </w:r>
            <w:proofErr w:type="spellStart"/>
            <w:r w:rsidRPr="00E615B5">
              <w:t>MediaSport</w:t>
            </w:r>
            <w:proofErr w:type="spellEnd"/>
            <w:r w:rsidRPr="00E615B5">
              <w:t>”-</w:t>
            </w:r>
            <w:proofErr w:type="spellStart"/>
            <w:r w:rsidRPr="00E615B5">
              <w:t>nak</w:t>
            </w:r>
            <w:proofErr w:type="spellEnd"/>
            <w:r w:rsidRPr="00E615B5">
              <w:t xml:space="preserve"> nevezett jelenség együttes kulturális, társadalmi, technikai és gazdaságtani aspektusaiba, legfőképpen arra a kérdésre adván választ, miképp vált a kezdetben civil és non-profit sport haszontermelő szektorrá, s milyen szerepet játszottak ebben a folyamatban a médiumok. A tárgy részletesen foglalkozik a különféle sportágak és versenysorozatok médiaértékével, valamint az elektronikus médiumok által fizetett közvetítési díjak alakulásával. Igyekszünk modellezni a sport terén napjainkban elterjedt és hatékonynak bizonyuló reklám- és marketingkommunikációs stratégiákat, illetve azokat a médiakommunikációs eszközöket, amelyek támogató környezetet biztosítanak a sportvállalkozásoknak.</w:t>
            </w:r>
          </w:p>
        </w:tc>
      </w:tr>
      <w:tr w:rsidR="00EA3F95" w:rsidRPr="0087262E" w:rsidTr="00146954">
        <w:trPr>
          <w:cantSplit/>
          <w:trHeight w:val="1400"/>
        </w:trPr>
        <w:tc>
          <w:tcPr>
            <w:tcW w:w="9939" w:type="dxa"/>
            <w:gridSpan w:val="10"/>
            <w:tcBorders>
              <w:top w:val="single" w:sz="4" w:space="0" w:color="auto"/>
              <w:left w:val="single" w:sz="4" w:space="0" w:color="auto"/>
              <w:right w:val="single" w:sz="4" w:space="0" w:color="000000"/>
            </w:tcBorders>
            <w:vAlign w:val="center"/>
          </w:tcPr>
          <w:p w:rsidR="00EA3F95" w:rsidRDefault="00EA3F95" w:rsidP="0014695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A3F95" w:rsidRDefault="00EA3F95" w:rsidP="00146954">
            <w:pPr>
              <w:jc w:val="both"/>
              <w:rPr>
                <w:b/>
                <w:bCs/>
              </w:rPr>
            </w:pPr>
          </w:p>
          <w:p w:rsidR="00EA3F95" w:rsidRPr="00B21A18" w:rsidRDefault="00EA3F95" w:rsidP="00146954">
            <w:pPr>
              <w:ind w:left="402"/>
              <w:jc w:val="both"/>
              <w:rPr>
                <w:i/>
              </w:rPr>
            </w:pPr>
            <w:r w:rsidRPr="00B21A18">
              <w:rPr>
                <w:i/>
              </w:rPr>
              <w:t xml:space="preserve">Tudás: </w:t>
            </w:r>
          </w:p>
          <w:p w:rsidR="00EA3F95" w:rsidRDefault="00EA3F95" w:rsidP="00CD231D">
            <w:pPr>
              <w:numPr>
                <w:ilvl w:val="0"/>
                <w:numId w:val="66"/>
              </w:numPr>
              <w:shd w:val="clear" w:color="auto" w:fill="E5DFEC"/>
              <w:suppressAutoHyphens/>
              <w:autoSpaceDE w:val="0"/>
              <w:spacing w:before="60" w:after="60"/>
              <w:ind w:right="113"/>
              <w:jc w:val="both"/>
            </w:pPr>
            <w:r>
              <w:t>Tisztában van a sportjog, a sportszociológia, a sportfinanszírozás, sportszervezeti pénzügyek és számvitel releváns fogalmaival, elméleteivel,</w:t>
            </w:r>
          </w:p>
          <w:p w:rsidR="00EA3F95" w:rsidRDefault="00EA3F95" w:rsidP="00CD231D">
            <w:pPr>
              <w:numPr>
                <w:ilvl w:val="0"/>
                <w:numId w:val="66"/>
              </w:numPr>
              <w:shd w:val="clear" w:color="auto" w:fill="E5DFEC"/>
              <w:suppressAutoHyphens/>
              <w:autoSpaceDE w:val="0"/>
              <w:spacing w:before="60" w:after="60"/>
              <w:ind w:right="113"/>
              <w:jc w:val="both"/>
            </w:pPr>
            <w:r>
              <w:t>Ismeri és érti a sportgazdaság hazai és nemzetközi környezeti, társadalmi és gazdasági összefüggéseit, követelményeit, az aktuális kutatási kérdéseket és eredményeket,</w:t>
            </w:r>
          </w:p>
          <w:p w:rsidR="00EA3F95" w:rsidRPr="00B21A18" w:rsidRDefault="00EA3F95" w:rsidP="00CD231D">
            <w:pPr>
              <w:numPr>
                <w:ilvl w:val="0"/>
                <w:numId w:val="66"/>
              </w:numPr>
              <w:shd w:val="clear" w:color="auto" w:fill="E5DFEC"/>
              <w:suppressAutoHyphens/>
              <w:autoSpaceDE w:val="0"/>
              <w:spacing w:before="60" w:after="60"/>
              <w:ind w:right="113"/>
              <w:jc w:val="both"/>
            </w:pPr>
            <w:r w:rsidRPr="00196265">
              <w:t>A munka világán túl is releváns, átfogó társadalmi és közéleti műveltséggel és tudásanyaggal rendelkezik.</w:t>
            </w:r>
          </w:p>
          <w:p w:rsidR="00EA3F95" w:rsidRPr="00B21A18" w:rsidRDefault="00EA3F95" w:rsidP="00146954">
            <w:pPr>
              <w:ind w:left="402"/>
              <w:jc w:val="both"/>
              <w:rPr>
                <w:i/>
              </w:rPr>
            </w:pPr>
            <w:r w:rsidRPr="00B21A18">
              <w:rPr>
                <w:i/>
              </w:rPr>
              <w:t>Képesség:</w:t>
            </w:r>
          </w:p>
          <w:p w:rsidR="00EA3F95" w:rsidRDefault="00EA3F95" w:rsidP="00CD231D">
            <w:pPr>
              <w:numPr>
                <w:ilvl w:val="0"/>
                <w:numId w:val="66"/>
              </w:numPr>
              <w:shd w:val="clear" w:color="auto" w:fill="E5DFEC"/>
              <w:suppressAutoHyphens/>
              <w:autoSpaceDE w:val="0"/>
              <w:spacing w:before="60" w:after="60"/>
              <w:ind w:right="113"/>
              <w:jc w:val="both"/>
            </w:pPr>
            <w:r w:rsidRPr="00556188">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w:t>
            </w:r>
            <w:r>
              <w:t xml:space="preserve">lletve szervezeti kultúrában is, </w:t>
            </w:r>
          </w:p>
          <w:p w:rsidR="00EA3F95" w:rsidRDefault="00EA3F95" w:rsidP="00CD231D">
            <w:pPr>
              <w:numPr>
                <w:ilvl w:val="0"/>
                <w:numId w:val="66"/>
              </w:numPr>
              <w:shd w:val="clear" w:color="auto" w:fill="E5DFEC"/>
              <w:suppressAutoHyphens/>
              <w:autoSpaceDE w:val="0"/>
              <w:spacing w:before="60" w:after="60"/>
              <w:ind w:right="113"/>
              <w:jc w:val="both"/>
            </w:pPr>
            <w:r>
              <w:t>Az elemzés és a gyakorlati problémamegoldás során, ha szükséges, interdiszciplináris megközelítést alkalmaz,</w:t>
            </w:r>
          </w:p>
          <w:p w:rsidR="00EA3F95" w:rsidRPr="00B21A18" w:rsidRDefault="00EA3F95" w:rsidP="00CD231D">
            <w:pPr>
              <w:numPr>
                <w:ilvl w:val="0"/>
                <w:numId w:val="66"/>
              </w:numPr>
              <w:shd w:val="clear" w:color="auto" w:fill="E5DFEC"/>
              <w:suppressAutoHyphens/>
              <w:autoSpaceDE w:val="0"/>
              <w:spacing w:before="60" w:after="60"/>
              <w:ind w:right="113"/>
              <w:jc w:val="both"/>
            </w:pPr>
            <w:r>
              <w:t>Önálló új következtetéseket, eredeti gondolatokat és megoldási módokat fogalmaz meg, multidiszciplináris kontextusban, új és eddig ismeretlen környezetben, nem teljes, illetve korlátozott információk mellett is.</w:t>
            </w:r>
          </w:p>
          <w:p w:rsidR="00EA3F95" w:rsidRPr="00B21A18" w:rsidRDefault="00EA3F95" w:rsidP="00146954">
            <w:pPr>
              <w:ind w:left="402"/>
              <w:jc w:val="both"/>
              <w:rPr>
                <w:i/>
              </w:rPr>
            </w:pPr>
            <w:r w:rsidRPr="00B21A18">
              <w:rPr>
                <w:i/>
              </w:rPr>
              <w:t>Attitűd:</w:t>
            </w:r>
          </w:p>
          <w:p w:rsidR="00EA3F95" w:rsidRDefault="00EA3F95" w:rsidP="00CD231D">
            <w:pPr>
              <w:numPr>
                <w:ilvl w:val="0"/>
                <w:numId w:val="66"/>
              </w:numPr>
              <w:shd w:val="clear" w:color="auto" w:fill="E5DFEC"/>
              <w:suppressAutoHyphens/>
              <w:autoSpaceDE w:val="0"/>
              <w:spacing w:before="60" w:after="60"/>
              <w:ind w:right="113"/>
              <w:jc w:val="both"/>
            </w:pPr>
            <w:r w:rsidRPr="00196265">
              <w:t>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w:t>
            </w:r>
            <w:r>
              <w:t xml:space="preserve"> is ösztönzi, segíti, támogatja,</w:t>
            </w:r>
          </w:p>
          <w:p w:rsidR="00EA3F95" w:rsidRDefault="00EA3F95" w:rsidP="00CD231D">
            <w:pPr>
              <w:numPr>
                <w:ilvl w:val="0"/>
                <w:numId w:val="66"/>
              </w:numPr>
              <w:shd w:val="clear" w:color="auto" w:fill="E5DFEC"/>
              <w:suppressAutoHyphens/>
              <w:autoSpaceDE w:val="0"/>
              <w:spacing w:before="60" w:after="60"/>
              <w:ind w:right="113"/>
              <w:jc w:val="both"/>
            </w:pPr>
            <w:r w:rsidRPr="00196265">
              <w:t>Fontosnak tartja gondolatainak, szakmai eredményeinek, javaslatainak közzétételét szakmai fórumokon előadások és szakmai tanulmányok, publikációk formájában is, ma</w:t>
            </w:r>
            <w:r>
              <w:t>gyar és idegen nyelven egyaránt,</w:t>
            </w:r>
          </w:p>
          <w:p w:rsidR="00EA3F95" w:rsidRPr="00B21A18" w:rsidRDefault="00EA3F95" w:rsidP="00146954">
            <w:pPr>
              <w:ind w:left="402"/>
              <w:jc w:val="both"/>
              <w:rPr>
                <w:i/>
              </w:rPr>
            </w:pPr>
            <w:r w:rsidRPr="00B21A18">
              <w:rPr>
                <w:i/>
              </w:rPr>
              <w:t>Autonómia és felelősség:</w:t>
            </w:r>
          </w:p>
          <w:p w:rsidR="00EA3F95" w:rsidRDefault="00EA3F95" w:rsidP="00CD231D">
            <w:pPr>
              <w:numPr>
                <w:ilvl w:val="0"/>
                <w:numId w:val="66"/>
              </w:numPr>
              <w:shd w:val="clear" w:color="auto" w:fill="E5DFEC"/>
              <w:suppressAutoHyphens/>
              <w:autoSpaceDE w:val="0"/>
              <w:spacing w:before="60" w:after="60"/>
              <w:ind w:right="113"/>
              <w:jc w:val="both"/>
            </w:pPr>
            <w:r>
              <w:t>Az eredményes szakmai munkához szükséges tágabb szakmai, szakpolitikai, hazai és nemzetközi kapcsolatait önállóan kezdeményezi és szervezi, döntéseinek következményeit ilyen kontextusokban is vállalja,</w:t>
            </w:r>
          </w:p>
          <w:p w:rsidR="00EA3F95" w:rsidRPr="00556188" w:rsidRDefault="00EA3F95" w:rsidP="00CD231D">
            <w:pPr>
              <w:numPr>
                <w:ilvl w:val="0"/>
                <w:numId w:val="66"/>
              </w:numPr>
              <w:shd w:val="clear" w:color="auto" w:fill="E5DFEC"/>
              <w:suppressAutoHyphens/>
              <w:autoSpaceDE w:val="0"/>
              <w:spacing w:before="60" w:after="60"/>
              <w:ind w:right="113"/>
              <w:jc w:val="both"/>
            </w:pPr>
            <w:r>
              <w:t>Társadalmi és közéleti ügyekben kezdeményező, felelős magatartást tanúsít a munkatársak, beosztottak vonatkozásában.</w:t>
            </w:r>
          </w:p>
        </w:tc>
      </w:tr>
      <w:tr w:rsidR="00EA3F95" w:rsidRPr="0087262E" w:rsidTr="0014695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DC7F90" w:rsidRDefault="00EA3F95" w:rsidP="00146954">
            <w:pPr>
              <w:rPr>
                <w:b/>
                <w:bCs/>
              </w:rPr>
            </w:pPr>
            <w:r w:rsidRPr="00B21A18">
              <w:rPr>
                <w:b/>
                <w:bCs/>
              </w:rPr>
              <w:t xml:space="preserve">A kurzus </w:t>
            </w:r>
            <w:r>
              <w:rPr>
                <w:b/>
                <w:bCs/>
              </w:rPr>
              <w:t xml:space="preserve">rövid </w:t>
            </w:r>
            <w:r w:rsidRPr="00B21A18">
              <w:rPr>
                <w:b/>
                <w:bCs/>
              </w:rPr>
              <w:t>tartalma, témakörei</w:t>
            </w:r>
          </w:p>
          <w:p w:rsidR="00EA3F95" w:rsidRPr="00B21A18" w:rsidRDefault="00EA3F95" w:rsidP="00146954">
            <w:pPr>
              <w:shd w:val="clear" w:color="auto" w:fill="E5DFEC"/>
              <w:suppressAutoHyphens/>
              <w:autoSpaceDE w:val="0"/>
              <w:spacing w:before="60" w:after="60"/>
              <w:ind w:left="417" w:right="113"/>
              <w:jc w:val="both"/>
            </w:pPr>
            <w:r>
              <w:lastRenderedPageBreak/>
              <w:t xml:space="preserve">A hallgatók megismerik a média történetét, kialakulásának sajátosságait és mérföldköveit, továbbá a technikai újítások hatását a minőségre és a gazdasági válság következményeit a fejlődés tekintetében. Ismertetésre kerülnek a sporttal való kapcsolódási pontjai, különös tekintettel a speciális piacára és azok érintettjeire. Megvitatásra kerül a közvetítési jogdíjak piacának fontossága, mint az egyik legfőbb közvetlen és közvetett bevételi forrás a sportvállalkozásoknak. A kurzus során a hallgatók megismerik a média más egyéb piacokat (szponzoráció, </w:t>
            </w:r>
            <w:proofErr w:type="spellStart"/>
            <w:r>
              <w:t>merchandising</w:t>
            </w:r>
            <w:proofErr w:type="spellEnd"/>
            <w:r>
              <w:t xml:space="preserve">) vonzó erejét. A magyarországi médiapiac (különös tekintettel a sportmédia piac) bemutatása, jogszabályok szerinti változásainak, és a bevételek elosztására vonatkozó előírások ismertetése. A nemzetközi szövetségek, világversenyek, népszerű ligák közvetítési jogdíjbevételeinek alakulása, illetve a médiajelenlét által generált egyéb (szponzori) bevételek alakulásának megismerése. A közösségi média és az internet nyújtotta lehetőségek megvitatása a sportágak és a sportolók számára. A csapat és az egyéni sportágak és sportolók lehetőségeinek kidolgozása a média segítségével, gyakorlati formában. A lehetséges márkák kiépítésének lehetőségei a média segítségével. A sportszervezet által tulajdonolt és működtetett média formái, lehetőségei, működtetése és működtetési feltételeinek gyakorlati feldolgozása, mellékelt példák segítségével. </w:t>
            </w:r>
          </w:p>
        </w:tc>
      </w:tr>
      <w:tr w:rsidR="00EA3F95" w:rsidRPr="0087262E" w:rsidTr="0014695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A3F95" w:rsidRPr="00B21A18" w:rsidRDefault="00EA3F95" w:rsidP="00146954">
            <w:pPr>
              <w:rPr>
                <w:b/>
                <w:bCs/>
              </w:rPr>
            </w:pPr>
            <w:r w:rsidRPr="00B21A18">
              <w:rPr>
                <w:b/>
                <w:bCs/>
              </w:rPr>
              <w:lastRenderedPageBreak/>
              <w:t>Tervezett tanulási tevékenységek, tanítási módszerek</w:t>
            </w:r>
          </w:p>
          <w:p w:rsidR="00EA3F95" w:rsidRPr="00B21A18" w:rsidRDefault="00EA3F95" w:rsidP="00146954">
            <w:pPr>
              <w:shd w:val="clear" w:color="auto" w:fill="E5DFEC"/>
              <w:suppressAutoHyphens/>
              <w:autoSpaceDE w:val="0"/>
              <w:spacing w:before="60" w:after="60"/>
              <w:ind w:left="417" w:right="113"/>
            </w:pPr>
            <w:r>
              <w:t>Előadás, Bemutatás, Egyéni és csoportos gyakorlati feladatok kidolgozása és prezentálása, Külső helyszín látogatása</w:t>
            </w:r>
          </w:p>
        </w:tc>
      </w:tr>
      <w:tr w:rsidR="00EA3F95"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A3F95" w:rsidRPr="00B21A18" w:rsidRDefault="00EA3F95" w:rsidP="00146954">
            <w:pPr>
              <w:rPr>
                <w:b/>
                <w:bCs/>
              </w:rPr>
            </w:pPr>
            <w:r w:rsidRPr="00B21A18">
              <w:rPr>
                <w:b/>
                <w:bCs/>
              </w:rPr>
              <w:t>Értékelés</w:t>
            </w:r>
          </w:p>
          <w:p w:rsidR="00EA3F95" w:rsidRPr="00B21A18" w:rsidRDefault="00EA3F95" w:rsidP="00146954">
            <w:pPr>
              <w:shd w:val="clear" w:color="auto" w:fill="E5DFEC"/>
              <w:suppressAutoHyphens/>
              <w:autoSpaceDE w:val="0"/>
              <w:spacing w:before="60" w:after="60"/>
              <w:ind w:left="417" w:right="113"/>
            </w:pPr>
            <w:r>
              <w:t>A</w:t>
            </w:r>
            <w:r w:rsidRPr="00962E59">
              <w:t xml:space="preserve">ktív részvétel az órán, az egyéni és csoportos gyakorlati feladatok elvégzése, félév végén </w:t>
            </w:r>
            <w:r>
              <w:t>vizsga.</w:t>
            </w:r>
          </w:p>
          <w:p w:rsidR="00EA3F95" w:rsidRPr="00B21A18" w:rsidRDefault="00EA3F95" w:rsidP="00146954"/>
        </w:tc>
      </w:tr>
      <w:tr w:rsidR="00EA3F95" w:rsidRPr="0087262E" w:rsidTr="0014695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A3F95" w:rsidRPr="00B21A18" w:rsidRDefault="00EA3F95" w:rsidP="00146954">
            <w:pPr>
              <w:rPr>
                <w:b/>
                <w:bCs/>
              </w:rPr>
            </w:pPr>
            <w:r w:rsidRPr="00B21A18">
              <w:rPr>
                <w:b/>
                <w:bCs/>
              </w:rPr>
              <w:t xml:space="preserve">Kötelező </w:t>
            </w:r>
            <w:r>
              <w:rPr>
                <w:b/>
                <w:bCs/>
              </w:rPr>
              <w:t>szakirodalom</w:t>
            </w:r>
            <w:r w:rsidRPr="00B21A18">
              <w:rPr>
                <w:b/>
                <w:bCs/>
              </w:rPr>
              <w:t>:</w:t>
            </w:r>
          </w:p>
          <w:p w:rsidR="00EA3F95" w:rsidRDefault="00EA3F95" w:rsidP="00146954">
            <w:pPr>
              <w:shd w:val="clear" w:color="auto" w:fill="E5DFEC"/>
              <w:suppressAutoHyphens/>
              <w:autoSpaceDE w:val="0"/>
              <w:spacing w:before="60" w:after="60"/>
              <w:ind w:left="417" w:right="113"/>
              <w:jc w:val="both"/>
            </w:pPr>
            <w:proofErr w:type="spellStart"/>
            <w:r>
              <w:t>Misovicz</w:t>
            </w:r>
            <w:proofErr w:type="spellEnd"/>
            <w:r>
              <w:t xml:space="preserve"> Tibor: Mi megy a tévében? A sportműsorok átváltozása. Jel-kép 1997/1. 23-33. (ISSN 0209-584X) http://ebooks.gutenberg.cc/Wordtheque/hu/AAACJQ.TXT</w:t>
            </w:r>
          </w:p>
          <w:p w:rsidR="00EA3F95" w:rsidRDefault="00EA3F95" w:rsidP="00146954">
            <w:pPr>
              <w:shd w:val="clear" w:color="auto" w:fill="E5DFEC"/>
              <w:suppressAutoHyphens/>
              <w:autoSpaceDE w:val="0"/>
              <w:spacing w:before="60" w:after="60"/>
              <w:ind w:left="417" w:right="113"/>
              <w:jc w:val="both"/>
            </w:pPr>
            <w:r>
              <w:t>Urbán Ágnes: Sportüzlet, média és társadalom. Jel-kép 1997/1. 15-22.</w:t>
            </w:r>
          </w:p>
          <w:p w:rsidR="00EA3F95" w:rsidRDefault="00EA3F95" w:rsidP="00146954">
            <w:pPr>
              <w:shd w:val="clear" w:color="auto" w:fill="E5DFEC"/>
              <w:suppressAutoHyphens/>
              <w:autoSpaceDE w:val="0"/>
              <w:spacing w:before="60" w:after="60"/>
              <w:ind w:left="417" w:right="113"/>
              <w:jc w:val="both"/>
            </w:pPr>
            <w:r>
              <w:t>http://ebooks.gutenberg.us/Wordtheque/hu/AAACJV.TXT</w:t>
            </w:r>
          </w:p>
          <w:p w:rsidR="00EA3F95" w:rsidRDefault="00EA3F95" w:rsidP="00146954">
            <w:pPr>
              <w:shd w:val="clear" w:color="auto" w:fill="E5DFEC"/>
              <w:suppressAutoHyphens/>
              <w:autoSpaceDE w:val="0"/>
              <w:spacing w:before="60" w:after="60"/>
              <w:ind w:left="417" w:right="113"/>
              <w:jc w:val="both"/>
            </w:pPr>
            <w:r>
              <w:t>Kun Miklós: A sportolókkal ünnepelhet-e a médiapiac?</w:t>
            </w:r>
          </w:p>
          <w:p w:rsidR="00EA3F95" w:rsidRDefault="00EA3F95" w:rsidP="00146954">
            <w:pPr>
              <w:shd w:val="clear" w:color="auto" w:fill="E5DFEC"/>
              <w:suppressAutoHyphens/>
              <w:autoSpaceDE w:val="0"/>
              <w:spacing w:before="60" w:after="60"/>
              <w:ind w:left="417" w:right="113"/>
              <w:jc w:val="both"/>
            </w:pPr>
            <w:r>
              <w:t>http://www.mediapiac.com/marketing/piac/A-sportolokkal-unnepelhet-e-a-mediapiac/8433/</w:t>
            </w:r>
          </w:p>
          <w:p w:rsidR="00EA3F95" w:rsidRDefault="00EA3F95" w:rsidP="00146954">
            <w:pPr>
              <w:shd w:val="clear" w:color="auto" w:fill="E5DFEC"/>
              <w:suppressAutoHyphens/>
              <w:autoSpaceDE w:val="0"/>
              <w:spacing w:before="60" w:after="60"/>
              <w:ind w:left="417" w:right="113"/>
              <w:jc w:val="both"/>
            </w:pPr>
            <w:r>
              <w:t>Berkes Péter: Márkázott játékok</w:t>
            </w:r>
          </w:p>
          <w:p w:rsidR="00EA3F95" w:rsidRDefault="00EA3F95" w:rsidP="00146954">
            <w:pPr>
              <w:shd w:val="clear" w:color="auto" w:fill="E5DFEC"/>
              <w:suppressAutoHyphens/>
              <w:autoSpaceDE w:val="0"/>
              <w:spacing w:before="60" w:after="60"/>
              <w:ind w:left="417" w:right="113"/>
              <w:jc w:val="both"/>
            </w:pPr>
            <w:r>
              <w:t>http://www.mediapiac.com/marketing/ugynokseg/Markazott-jatekok/8412/</w:t>
            </w:r>
          </w:p>
          <w:p w:rsidR="00EA3F95" w:rsidRPr="00B21A18" w:rsidRDefault="00EA3F95" w:rsidP="00146954">
            <w:pPr>
              <w:shd w:val="clear" w:color="auto" w:fill="E5DFEC"/>
              <w:suppressAutoHyphens/>
              <w:autoSpaceDE w:val="0"/>
              <w:spacing w:before="60" w:after="60"/>
              <w:ind w:left="417" w:right="113"/>
              <w:jc w:val="both"/>
            </w:pPr>
            <w:r>
              <w:t xml:space="preserve">Fodor Péter: Sport, </w:t>
            </w:r>
            <w:proofErr w:type="spellStart"/>
            <w:r>
              <w:t>medialitás</w:t>
            </w:r>
            <w:proofErr w:type="spellEnd"/>
            <w:r>
              <w:t xml:space="preserve">, irodalom. In: </w:t>
            </w:r>
            <w:proofErr w:type="spellStart"/>
            <w:r>
              <w:t>uő</w:t>
            </w:r>
            <w:proofErr w:type="spellEnd"/>
            <w:r>
              <w:t>: Térfélcsere, Kijárat, Budapest, 2009, 33-55. (ISBN 963 9529 77 9)</w:t>
            </w:r>
          </w:p>
          <w:p w:rsidR="00EA3F95" w:rsidRPr="00740E47" w:rsidRDefault="00EA3F95" w:rsidP="00146954">
            <w:pPr>
              <w:rPr>
                <w:b/>
                <w:bCs/>
              </w:rPr>
            </w:pPr>
            <w:r w:rsidRPr="00740E47">
              <w:rPr>
                <w:b/>
                <w:bCs/>
              </w:rPr>
              <w:t>Ajánlott szakirodalom:</w:t>
            </w:r>
          </w:p>
          <w:p w:rsidR="00EA3F95" w:rsidRDefault="00EA3F95" w:rsidP="00146954">
            <w:pPr>
              <w:shd w:val="clear" w:color="auto" w:fill="E5DFEC"/>
              <w:suppressAutoHyphens/>
              <w:autoSpaceDE w:val="0"/>
              <w:spacing w:before="60" w:after="60"/>
              <w:ind w:left="417" w:right="113"/>
            </w:pPr>
            <w:proofErr w:type="spellStart"/>
            <w:r>
              <w:t>Eileen</w:t>
            </w:r>
            <w:proofErr w:type="spellEnd"/>
            <w:r>
              <w:t xml:space="preserve"> Kennedy – Laura </w:t>
            </w:r>
            <w:proofErr w:type="spellStart"/>
            <w:r>
              <w:t>Hills</w:t>
            </w:r>
            <w:proofErr w:type="spellEnd"/>
            <w:r>
              <w:t>: Sport, Media and Society. Berg, Oxford – New York, 2009. (ISBN 978 1 84520 686 4)</w:t>
            </w:r>
          </w:p>
          <w:p w:rsidR="00EA3F95" w:rsidRDefault="00EA3F95" w:rsidP="00146954">
            <w:pPr>
              <w:shd w:val="clear" w:color="auto" w:fill="E5DFEC"/>
              <w:suppressAutoHyphens/>
              <w:autoSpaceDE w:val="0"/>
              <w:spacing w:before="60" w:after="60"/>
              <w:ind w:left="417" w:right="113"/>
            </w:pPr>
            <w:proofErr w:type="spellStart"/>
            <w:r>
              <w:t>Lawrence</w:t>
            </w:r>
            <w:proofErr w:type="spellEnd"/>
            <w:r>
              <w:t xml:space="preserve"> A </w:t>
            </w:r>
            <w:proofErr w:type="spellStart"/>
            <w:r>
              <w:t>Wenner</w:t>
            </w:r>
            <w:proofErr w:type="spellEnd"/>
            <w:r>
              <w:t xml:space="preserve">: </w:t>
            </w:r>
            <w:proofErr w:type="spellStart"/>
            <w:r>
              <w:t>MediaSport</w:t>
            </w:r>
            <w:proofErr w:type="spellEnd"/>
            <w:r>
              <w:t xml:space="preserve">. </w:t>
            </w:r>
            <w:proofErr w:type="spellStart"/>
            <w:r>
              <w:t>Routledge</w:t>
            </w:r>
            <w:proofErr w:type="spellEnd"/>
            <w:r>
              <w:t>, New York – Oxford, 1998. (ISBN 0 415 14040 4)</w:t>
            </w:r>
          </w:p>
          <w:p w:rsidR="00EA3F95" w:rsidRPr="00B21A18" w:rsidRDefault="00EA3F95" w:rsidP="00146954">
            <w:pPr>
              <w:shd w:val="clear" w:color="auto" w:fill="E5DFEC"/>
              <w:suppressAutoHyphens/>
              <w:autoSpaceDE w:val="0"/>
              <w:spacing w:before="60" w:after="60"/>
              <w:ind w:left="417" w:right="113"/>
            </w:pPr>
            <w:proofErr w:type="spellStart"/>
            <w:r>
              <w:t>Matthew</w:t>
            </w:r>
            <w:proofErr w:type="spellEnd"/>
            <w:r>
              <w:t xml:space="preserve"> </w:t>
            </w:r>
            <w:proofErr w:type="spellStart"/>
            <w:r>
              <w:t>Nicholson</w:t>
            </w:r>
            <w:proofErr w:type="spellEnd"/>
            <w:r>
              <w:t xml:space="preserve">: Sport and </w:t>
            </w:r>
            <w:proofErr w:type="spellStart"/>
            <w:r>
              <w:t>the</w:t>
            </w:r>
            <w:proofErr w:type="spellEnd"/>
            <w:r>
              <w:t xml:space="preserve"> Media: </w:t>
            </w:r>
            <w:proofErr w:type="spellStart"/>
            <w:r>
              <w:t>Managing</w:t>
            </w:r>
            <w:proofErr w:type="spellEnd"/>
            <w:r>
              <w:t xml:space="preserve"> </w:t>
            </w:r>
            <w:proofErr w:type="spellStart"/>
            <w:r>
              <w:t>the</w:t>
            </w:r>
            <w:proofErr w:type="spellEnd"/>
            <w:r>
              <w:t xml:space="preserve"> Nexus. </w:t>
            </w:r>
            <w:proofErr w:type="spellStart"/>
            <w:r>
              <w:t>Elsevier</w:t>
            </w:r>
            <w:proofErr w:type="spellEnd"/>
            <w:r>
              <w:t>, London, 2007. (ISBN 0 7506 8109 8)</w:t>
            </w:r>
          </w:p>
        </w:tc>
      </w:tr>
    </w:tbl>
    <w:p w:rsidR="00EA3F95" w:rsidRDefault="00EA3F95" w:rsidP="00EA3F95"/>
    <w:p w:rsidR="00EA3F95" w:rsidRDefault="00EA3F95" w:rsidP="00EA3F95"/>
    <w:p w:rsidR="00EA3F95" w:rsidRDefault="00EA3F95" w:rsidP="00EA3F95">
      <w:r>
        <w:br w:type="page"/>
      </w: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897"/>
      </w:tblGrid>
      <w:tr w:rsidR="00EA3F95" w:rsidRPr="007317D2" w:rsidTr="00146954">
        <w:tc>
          <w:tcPr>
            <w:tcW w:w="9426" w:type="dxa"/>
            <w:gridSpan w:val="2"/>
            <w:shd w:val="clear" w:color="auto" w:fill="auto"/>
          </w:tcPr>
          <w:p w:rsidR="00EA3F95" w:rsidRPr="007317D2" w:rsidRDefault="00EA3F95" w:rsidP="00146954">
            <w:pPr>
              <w:jc w:val="center"/>
              <w:rPr>
                <w:sz w:val="28"/>
                <w:szCs w:val="28"/>
              </w:rPr>
            </w:pPr>
            <w:r w:rsidRPr="007317D2">
              <w:rPr>
                <w:sz w:val="28"/>
                <w:szCs w:val="28"/>
              </w:rPr>
              <w:lastRenderedPageBreak/>
              <w:t>Heti bontott tematika</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A félévi követelményrendszer ismertetése, önálló és csoportos feladatok kiosztása, illetve azok átbeszélése</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félév során elvárt követelmények megismerése</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Médiatörténet bemutatása, alapfogalmak tisztázása</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történelmi sajátosságok megismerése</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Különböző médiaformátumok kialakulása, alkalmazási lehetőségei</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különböző médiacsatornák megismerése</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A magyarországi és a nemzetközi sportmédiával kapcsolatos jogszabályok áttekintése, szabályozói keretek bemutatása</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jogszabályi háttér megismerése</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A hazai sportmédia piac bemutatása (a jogdíjakból származó bevételek elosztásának áttekintése)</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magyarországi sportmédia piac működésének, alkalmazási lehetőségeinek megismerése</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A nemzetközi sportmédia piac bemutatása (a jogdíjakból származó bevételek elosztásának áttekintése)</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nemzetközi sportmédia piac működésének, alkalmazási lehetőségeinek megismerése</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Zárthelyi dolgozat</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hallgatók számot adnak az eddig megszerzett tudásukról</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A hivatásos sport piacainak megismerése, a közvetítési jogok piacának vizsgálata</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média egyéb sportpiacokra való hatásainak megismerése</w:t>
            </w:r>
          </w:p>
        </w:tc>
      </w:tr>
      <w:tr w:rsidR="00EA3F95" w:rsidRPr="007317D2" w:rsidTr="00146954">
        <w:trPr>
          <w:trHeight w:val="140"/>
        </w:trPr>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A média felhasználhatóságának vizsgálata a sportvállalkozás és a sportoló számára</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média alkalmazási területeinek megismerése</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Márkaépítés a sportmédia segítségével</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média erejének megismerése</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Az előre kiadott gyakorlati anyagok prezentálása</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hallgatók bemutatják a félév során elkészített gyakorlati feladataikat</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Az előre kiadott gyakorlati anyagok prezentálása</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hallgatók bemutatják a félév során elkészített gyakorlati feladataikat</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A média és a sport kapcsolata (összefoglalás)</w:t>
            </w:r>
          </w:p>
        </w:tc>
      </w:tr>
      <w:tr w:rsidR="00EA3F95" w:rsidRPr="007317D2" w:rsidTr="00146954">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hallgatók átismétlik a félév során tanultakat</w:t>
            </w:r>
          </w:p>
        </w:tc>
      </w:tr>
      <w:tr w:rsidR="00EA3F95" w:rsidRPr="007317D2" w:rsidTr="00146954">
        <w:tc>
          <w:tcPr>
            <w:tcW w:w="1529" w:type="dxa"/>
            <w:vMerge w:val="restart"/>
            <w:shd w:val="clear" w:color="auto" w:fill="auto"/>
          </w:tcPr>
          <w:p w:rsidR="00EA3F95" w:rsidRPr="00DC7F90" w:rsidRDefault="00EA3F95" w:rsidP="00CD231D">
            <w:pPr>
              <w:numPr>
                <w:ilvl w:val="0"/>
                <w:numId w:val="77"/>
              </w:numPr>
              <w:rPr>
                <w:b/>
              </w:rPr>
            </w:pPr>
          </w:p>
        </w:tc>
        <w:tc>
          <w:tcPr>
            <w:tcW w:w="7897" w:type="dxa"/>
            <w:shd w:val="clear" w:color="auto" w:fill="auto"/>
          </w:tcPr>
          <w:p w:rsidR="00EA3F95" w:rsidRPr="00DC7F90" w:rsidRDefault="00EA3F95" w:rsidP="00146954">
            <w:pPr>
              <w:jc w:val="both"/>
              <w:rPr>
                <w:b/>
              </w:rPr>
            </w:pPr>
            <w:r w:rsidRPr="00DC7F90">
              <w:rPr>
                <w:b/>
              </w:rPr>
              <w:t>Vizsga</w:t>
            </w:r>
          </w:p>
        </w:tc>
      </w:tr>
      <w:tr w:rsidR="00EA3F95" w:rsidRPr="007317D2" w:rsidTr="00146954">
        <w:trPr>
          <w:trHeight w:val="70"/>
        </w:trPr>
        <w:tc>
          <w:tcPr>
            <w:tcW w:w="1529" w:type="dxa"/>
            <w:vMerge/>
            <w:shd w:val="clear" w:color="auto" w:fill="auto"/>
          </w:tcPr>
          <w:p w:rsidR="00EA3F95" w:rsidRPr="007317D2" w:rsidRDefault="00EA3F95" w:rsidP="00CD231D">
            <w:pPr>
              <w:numPr>
                <w:ilvl w:val="0"/>
                <w:numId w:val="77"/>
              </w:numPr>
            </w:pPr>
          </w:p>
        </w:tc>
        <w:tc>
          <w:tcPr>
            <w:tcW w:w="7897" w:type="dxa"/>
            <w:shd w:val="clear" w:color="auto" w:fill="auto"/>
          </w:tcPr>
          <w:p w:rsidR="00EA3F95" w:rsidRPr="00BF1195" w:rsidRDefault="00EA3F95" w:rsidP="00146954">
            <w:pPr>
              <w:jc w:val="both"/>
            </w:pPr>
            <w:r>
              <w:t>TE: A hallgatók vizsga keretén belül beszámolnak a félév során tanultakról</w:t>
            </w:r>
          </w:p>
        </w:tc>
      </w:tr>
    </w:tbl>
    <w:p w:rsidR="00EA3F95" w:rsidRDefault="00EA3F95" w:rsidP="00EA3F95">
      <w:r>
        <w:t>*TE tanulási eredmények</w:t>
      </w:r>
    </w:p>
    <w:p w:rsidR="00F95079" w:rsidRDefault="00F95079"/>
    <w:sectPr w:rsidR="00F95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0000004"/>
    <w:multiLevelType w:val="multilevel"/>
    <w:tmpl w:val="00000004"/>
    <w:name w:val="WW8Num3"/>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2" w15:restartNumberingAfterBreak="0">
    <w:nsid w:val="0122352F"/>
    <w:multiLevelType w:val="hybridMultilevel"/>
    <w:tmpl w:val="3648E8B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D82559"/>
    <w:multiLevelType w:val="hybridMultilevel"/>
    <w:tmpl w:val="A3DA6010"/>
    <w:lvl w:ilvl="0" w:tplc="2A86ABC2">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4C0757B"/>
    <w:multiLevelType w:val="hybridMultilevel"/>
    <w:tmpl w:val="605C22C0"/>
    <w:lvl w:ilvl="0" w:tplc="040E0001">
      <w:start w:val="1"/>
      <w:numFmt w:val="bullet"/>
      <w:lvlText w:val=""/>
      <w:lvlJc w:val="left"/>
      <w:pPr>
        <w:ind w:left="1137" w:hanging="360"/>
      </w:pPr>
      <w:rPr>
        <w:rFonts w:ascii="Symbol" w:hAnsi="Symbol" w:hint="default"/>
      </w:rPr>
    </w:lvl>
    <w:lvl w:ilvl="1" w:tplc="040E0003">
      <w:start w:val="1"/>
      <w:numFmt w:val="bullet"/>
      <w:lvlText w:val="o"/>
      <w:lvlJc w:val="left"/>
      <w:pPr>
        <w:ind w:left="1857" w:hanging="360"/>
      </w:pPr>
      <w:rPr>
        <w:rFonts w:ascii="Courier New" w:hAnsi="Courier New" w:cs="Courier New" w:hint="default"/>
      </w:rPr>
    </w:lvl>
    <w:lvl w:ilvl="2" w:tplc="040E0005">
      <w:start w:val="1"/>
      <w:numFmt w:val="bullet"/>
      <w:lvlText w:val=""/>
      <w:lvlJc w:val="left"/>
      <w:pPr>
        <w:ind w:left="2577" w:hanging="360"/>
      </w:pPr>
      <w:rPr>
        <w:rFonts w:ascii="Wingdings" w:hAnsi="Wingdings" w:hint="default"/>
      </w:rPr>
    </w:lvl>
    <w:lvl w:ilvl="3" w:tplc="040E0001">
      <w:start w:val="1"/>
      <w:numFmt w:val="bullet"/>
      <w:lvlText w:val=""/>
      <w:lvlJc w:val="left"/>
      <w:pPr>
        <w:ind w:left="3297" w:hanging="360"/>
      </w:pPr>
      <w:rPr>
        <w:rFonts w:ascii="Symbol" w:hAnsi="Symbol" w:hint="default"/>
      </w:rPr>
    </w:lvl>
    <w:lvl w:ilvl="4" w:tplc="040E0003">
      <w:start w:val="1"/>
      <w:numFmt w:val="bullet"/>
      <w:lvlText w:val="o"/>
      <w:lvlJc w:val="left"/>
      <w:pPr>
        <w:ind w:left="4017" w:hanging="360"/>
      </w:pPr>
      <w:rPr>
        <w:rFonts w:ascii="Courier New" w:hAnsi="Courier New" w:cs="Courier New" w:hint="default"/>
      </w:rPr>
    </w:lvl>
    <w:lvl w:ilvl="5" w:tplc="040E0005">
      <w:start w:val="1"/>
      <w:numFmt w:val="bullet"/>
      <w:lvlText w:val=""/>
      <w:lvlJc w:val="left"/>
      <w:pPr>
        <w:ind w:left="4737" w:hanging="360"/>
      </w:pPr>
      <w:rPr>
        <w:rFonts w:ascii="Wingdings" w:hAnsi="Wingdings" w:hint="default"/>
      </w:rPr>
    </w:lvl>
    <w:lvl w:ilvl="6" w:tplc="040E0001">
      <w:start w:val="1"/>
      <w:numFmt w:val="bullet"/>
      <w:lvlText w:val=""/>
      <w:lvlJc w:val="left"/>
      <w:pPr>
        <w:ind w:left="5457" w:hanging="360"/>
      </w:pPr>
      <w:rPr>
        <w:rFonts w:ascii="Symbol" w:hAnsi="Symbol" w:hint="default"/>
      </w:rPr>
    </w:lvl>
    <w:lvl w:ilvl="7" w:tplc="040E0003">
      <w:start w:val="1"/>
      <w:numFmt w:val="bullet"/>
      <w:lvlText w:val="o"/>
      <w:lvlJc w:val="left"/>
      <w:pPr>
        <w:ind w:left="6177" w:hanging="360"/>
      </w:pPr>
      <w:rPr>
        <w:rFonts w:ascii="Courier New" w:hAnsi="Courier New" w:cs="Courier New" w:hint="default"/>
      </w:rPr>
    </w:lvl>
    <w:lvl w:ilvl="8" w:tplc="040E0005">
      <w:start w:val="1"/>
      <w:numFmt w:val="bullet"/>
      <w:lvlText w:val=""/>
      <w:lvlJc w:val="left"/>
      <w:pPr>
        <w:ind w:left="6897" w:hanging="360"/>
      </w:pPr>
      <w:rPr>
        <w:rFonts w:ascii="Wingdings" w:hAnsi="Wingdings" w:hint="default"/>
      </w:rPr>
    </w:lvl>
  </w:abstractNum>
  <w:abstractNum w:abstractNumId="5" w15:restartNumberingAfterBreak="0">
    <w:nsid w:val="04C078C8"/>
    <w:multiLevelType w:val="hybridMultilevel"/>
    <w:tmpl w:val="D3D648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5E97850"/>
    <w:multiLevelType w:val="hybridMultilevel"/>
    <w:tmpl w:val="A3821B20"/>
    <w:lvl w:ilvl="0" w:tplc="A3BCE03A">
      <w:start w:val="1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704A42"/>
    <w:multiLevelType w:val="hybridMultilevel"/>
    <w:tmpl w:val="8F7E3F0C"/>
    <w:lvl w:ilvl="0" w:tplc="4374147E">
      <w:start w:val="1"/>
      <w:numFmt w:val="decimal"/>
      <w:pStyle w:val="Stlus6"/>
      <w:lvlText w:val="%1."/>
      <w:lvlJc w:val="left"/>
      <w:pPr>
        <w:ind w:left="502" w:hanging="360"/>
      </w:pPr>
      <w:rPr>
        <w:b w:val="0"/>
        <w:color w:val="auto"/>
        <w:vertAlign w:val="baseline"/>
      </w:rPr>
    </w:lvl>
    <w:lvl w:ilvl="1" w:tplc="040E0019">
      <w:start w:val="1"/>
      <w:numFmt w:val="lowerLetter"/>
      <w:lvlText w:val="%2."/>
      <w:lvlJc w:val="left"/>
      <w:pPr>
        <w:ind w:left="1014" w:hanging="360"/>
      </w:pPr>
    </w:lvl>
    <w:lvl w:ilvl="2" w:tplc="040E001B" w:tentative="1">
      <w:start w:val="1"/>
      <w:numFmt w:val="lowerRoman"/>
      <w:lvlText w:val="%3."/>
      <w:lvlJc w:val="right"/>
      <w:pPr>
        <w:ind w:left="1734" w:hanging="180"/>
      </w:pPr>
    </w:lvl>
    <w:lvl w:ilvl="3" w:tplc="040E000F" w:tentative="1">
      <w:start w:val="1"/>
      <w:numFmt w:val="decimal"/>
      <w:lvlText w:val="%4."/>
      <w:lvlJc w:val="left"/>
      <w:pPr>
        <w:ind w:left="2454" w:hanging="360"/>
      </w:pPr>
    </w:lvl>
    <w:lvl w:ilvl="4" w:tplc="040E0019" w:tentative="1">
      <w:start w:val="1"/>
      <w:numFmt w:val="lowerLetter"/>
      <w:lvlText w:val="%5."/>
      <w:lvlJc w:val="left"/>
      <w:pPr>
        <w:ind w:left="3174" w:hanging="360"/>
      </w:pPr>
    </w:lvl>
    <w:lvl w:ilvl="5" w:tplc="040E001B" w:tentative="1">
      <w:start w:val="1"/>
      <w:numFmt w:val="lowerRoman"/>
      <w:lvlText w:val="%6."/>
      <w:lvlJc w:val="right"/>
      <w:pPr>
        <w:ind w:left="3894" w:hanging="180"/>
      </w:pPr>
    </w:lvl>
    <w:lvl w:ilvl="6" w:tplc="040E000F" w:tentative="1">
      <w:start w:val="1"/>
      <w:numFmt w:val="decimal"/>
      <w:lvlText w:val="%7."/>
      <w:lvlJc w:val="left"/>
      <w:pPr>
        <w:ind w:left="4614" w:hanging="360"/>
      </w:pPr>
    </w:lvl>
    <w:lvl w:ilvl="7" w:tplc="040E0019" w:tentative="1">
      <w:start w:val="1"/>
      <w:numFmt w:val="lowerLetter"/>
      <w:lvlText w:val="%8."/>
      <w:lvlJc w:val="left"/>
      <w:pPr>
        <w:ind w:left="5334" w:hanging="360"/>
      </w:pPr>
    </w:lvl>
    <w:lvl w:ilvl="8" w:tplc="040E001B" w:tentative="1">
      <w:start w:val="1"/>
      <w:numFmt w:val="lowerRoman"/>
      <w:lvlText w:val="%9."/>
      <w:lvlJc w:val="right"/>
      <w:pPr>
        <w:ind w:left="6054" w:hanging="180"/>
      </w:pPr>
    </w:lvl>
  </w:abstractNum>
  <w:abstractNum w:abstractNumId="10" w15:restartNumberingAfterBreak="0">
    <w:nsid w:val="0DCD21FD"/>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0E5D374C"/>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0F6A0EB5"/>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121A289D"/>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152E348A"/>
    <w:multiLevelType w:val="hybridMultilevel"/>
    <w:tmpl w:val="843ED12E"/>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7971E8E"/>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17DA2E3C"/>
    <w:multiLevelType w:val="hybridMultilevel"/>
    <w:tmpl w:val="EFBC7EE2"/>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17" w15:restartNumberingAfterBreak="0">
    <w:nsid w:val="18FC28D4"/>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1A683EFC"/>
    <w:multiLevelType w:val="hybridMultilevel"/>
    <w:tmpl w:val="146010A2"/>
    <w:lvl w:ilvl="0" w:tplc="040E0001">
      <w:start w:val="1"/>
      <w:numFmt w:val="bullet"/>
      <w:lvlText w:val=""/>
      <w:lvlJc w:val="left"/>
      <w:pPr>
        <w:ind w:left="1137" w:hanging="360"/>
      </w:pPr>
      <w:rPr>
        <w:rFonts w:ascii="Symbol" w:hAnsi="Symbol" w:hint="default"/>
      </w:rPr>
    </w:lvl>
    <w:lvl w:ilvl="1" w:tplc="040E0003">
      <w:start w:val="1"/>
      <w:numFmt w:val="bullet"/>
      <w:lvlText w:val="o"/>
      <w:lvlJc w:val="left"/>
      <w:pPr>
        <w:ind w:left="1857" w:hanging="360"/>
      </w:pPr>
      <w:rPr>
        <w:rFonts w:ascii="Courier New" w:hAnsi="Courier New" w:cs="Courier New" w:hint="default"/>
      </w:rPr>
    </w:lvl>
    <w:lvl w:ilvl="2" w:tplc="040E0005">
      <w:start w:val="1"/>
      <w:numFmt w:val="bullet"/>
      <w:lvlText w:val=""/>
      <w:lvlJc w:val="left"/>
      <w:pPr>
        <w:ind w:left="2577" w:hanging="360"/>
      </w:pPr>
      <w:rPr>
        <w:rFonts w:ascii="Wingdings" w:hAnsi="Wingdings" w:hint="default"/>
      </w:rPr>
    </w:lvl>
    <w:lvl w:ilvl="3" w:tplc="040E0001">
      <w:start w:val="1"/>
      <w:numFmt w:val="bullet"/>
      <w:lvlText w:val=""/>
      <w:lvlJc w:val="left"/>
      <w:pPr>
        <w:ind w:left="3297" w:hanging="360"/>
      </w:pPr>
      <w:rPr>
        <w:rFonts w:ascii="Symbol" w:hAnsi="Symbol" w:hint="default"/>
      </w:rPr>
    </w:lvl>
    <w:lvl w:ilvl="4" w:tplc="040E0003">
      <w:start w:val="1"/>
      <w:numFmt w:val="bullet"/>
      <w:lvlText w:val="o"/>
      <w:lvlJc w:val="left"/>
      <w:pPr>
        <w:ind w:left="4017" w:hanging="360"/>
      </w:pPr>
      <w:rPr>
        <w:rFonts w:ascii="Courier New" w:hAnsi="Courier New" w:cs="Courier New" w:hint="default"/>
      </w:rPr>
    </w:lvl>
    <w:lvl w:ilvl="5" w:tplc="040E0005">
      <w:start w:val="1"/>
      <w:numFmt w:val="bullet"/>
      <w:lvlText w:val=""/>
      <w:lvlJc w:val="left"/>
      <w:pPr>
        <w:ind w:left="4737" w:hanging="360"/>
      </w:pPr>
      <w:rPr>
        <w:rFonts w:ascii="Wingdings" w:hAnsi="Wingdings" w:hint="default"/>
      </w:rPr>
    </w:lvl>
    <w:lvl w:ilvl="6" w:tplc="040E0001">
      <w:start w:val="1"/>
      <w:numFmt w:val="bullet"/>
      <w:lvlText w:val=""/>
      <w:lvlJc w:val="left"/>
      <w:pPr>
        <w:ind w:left="5457" w:hanging="360"/>
      </w:pPr>
      <w:rPr>
        <w:rFonts w:ascii="Symbol" w:hAnsi="Symbol" w:hint="default"/>
      </w:rPr>
    </w:lvl>
    <w:lvl w:ilvl="7" w:tplc="040E0003">
      <w:start w:val="1"/>
      <w:numFmt w:val="bullet"/>
      <w:lvlText w:val="o"/>
      <w:lvlJc w:val="left"/>
      <w:pPr>
        <w:ind w:left="6177" w:hanging="360"/>
      </w:pPr>
      <w:rPr>
        <w:rFonts w:ascii="Courier New" w:hAnsi="Courier New" w:cs="Courier New" w:hint="default"/>
      </w:rPr>
    </w:lvl>
    <w:lvl w:ilvl="8" w:tplc="040E0005">
      <w:start w:val="1"/>
      <w:numFmt w:val="bullet"/>
      <w:lvlText w:val=""/>
      <w:lvlJc w:val="left"/>
      <w:pPr>
        <w:ind w:left="6897" w:hanging="360"/>
      </w:pPr>
      <w:rPr>
        <w:rFonts w:ascii="Wingdings" w:hAnsi="Wingdings" w:hint="default"/>
      </w:rPr>
    </w:lvl>
  </w:abstractNum>
  <w:abstractNum w:abstractNumId="19" w15:restartNumberingAfterBreak="0">
    <w:nsid w:val="1A9A38BE"/>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1B0423AF"/>
    <w:multiLevelType w:val="hybridMultilevel"/>
    <w:tmpl w:val="44060860"/>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21" w15:restartNumberingAfterBreak="0">
    <w:nsid w:val="1BFF3E60"/>
    <w:multiLevelType w:val="hybridMultilevel"/>
    <w:tmpl w:val="45CE61C0"/>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CAA5C5D"/>
    <w:multiLevelType w:val="hybridMultilevel"/>
    <w:tmpl w:val="644E58F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E236D8A"/>
    <w:multiLevelType w:val="hybridMultilevel"/>
    <w:tmpl w:val="0D7A7158"/>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24" w15:restartNumberingAfterBreak="0">
    <w:nsid w:val="1F3B4E6B"/>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251C6871"/>
    <w:multiLevelType w:val="hybridMultilevel"/>
    <w:tmpl w:val="FB32378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6" w15:restartNumberingAfterBreak="0">
    <w:nsid w:val="273E1F52"/>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2D3E71C3"/>
    <w:multiLevelType w:val="hybridMultilevel"/>
    <w:tmpl w:val="3070A30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EF2375E"/>
    <w:multiLevelType w:val="hybridMultilevel"/>
    <w:tmpl w:val="97982326"/>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29" w15:restartNumberingAfterBreak="0">
    <w:nsid w:val="2F82472F"/>
    <w:multiLevelType w:val="hybridMultilevel"/>
    <w:tmpl w:val="5962A152"/>
    <w:lvl w:ilvl="0" w:tplc="207EFC84">
      <w:start w:val="9"/>
      <w:numFmt w:val="bullet"/>
      <w:lvlText w:val="-"/>
      <w:lvlJc w:val="left"/>
      <w:pPr>
        <w:ind w:left="1137" w:hanging="360"/>
      </w:pPr>
      <w:rPr>
        <w:rFonts w:ascii="Arial" w:eastAsia="Calibri" w:hAnsi="Arial" w:cs="Aria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30" w15:restartNumberingAfterBreak="0">
    <w:nsid w:val="358B55DD"/>
    <w:multiLevelType w:val="hybridMultilevel"/>
    <w:tmpl w:val="852A0B6C"/>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31" w15:restartNumberingAfterBreak="0">
    <w:nsid w:val="362B4208"/>
    <w:multiLevelType w:val="hybridMultilevel"/>
    <w:tmpl w:val="E8BC0D30"/>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32" w15:restartNumberingAfterBreak="0">
    <w:nsid w:val="3A261276"/>
    <w:multiLevelType w:val="hybridMultilevel"/>
    <w:tmpl w:val="45066C46"/>
    <w:lvl w:ilvl="0" w:tplc="D49614BE">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B38041D"/>
    <w:multiLevelType w:val="hybridMultilevel"/>
    <w:tmpl w:val="E31EA84A"/>
    <w:lvl w:ilvl="0" w:tplc="2116D146">
      <w:start w:val="1"/>
      <w:numFmt w:val="decimal"/>
      <w:lvlText w:val="%1."/>
      <w:lvlJc w:val="left"/>
      <w:pPr>
        <w:ind w:left="720" w:hanging="360"/>
      </w:pPr>
      <w:rPr>
        <w:rFonts w:eastAsia="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B491FDB"/>
    <w:multiLevelType w:val="hybridMultilevel"/>
    <w:tmpl w:val="976ED502"/>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CEB356D"/>
    <w:multiLevelType w:val="hybridMultilevel"/>
    <w:tmpl w:val="8C1445D6"/>
    <w:lvl w:ilvl="0" w:tplc="040E0001">
      <w:start w:val="1"/>
      <w:numFmt w:val="bullet"/>
      <w:lvlText w:val=""/>
      <w:lvlJc w:val="left"/>
      <w:pPr>
        <w:ind w:left="1137" w:hanging="360"/>
      </w:pPr>
      <w:rPr>
        <w:rFonts w:ascii="Symbol" w:hAnsi="Symbol" w:hint="default"/>
      </w:rPr>
    </w:lvl>
    <w:lvl w:ilvl="1" w:tplc="040E0003">
      <w:start w:val="1"/>
      <w:numFmt w:val="bullet"/>
      <w:lvlText w:val="o"/>
      <w:lvlJc w:val="left"/>
      <w:pPr>
        <w:ind w:left="1857" w:hanging="360"/>
      </w:pPr>
      <w:rPr>
        <w:rFonts w:ascii="Courier New" w:hAnsi="Courier New" w:cs="Courier New" w:hint="default"/>
      </w:rPr>
    </w:lvl>
    <w:lvl w:ilvl="2" w:tplc="040E0005">
      <w:start w:val="1"/>
      <w:numFmt w:val="bullet"/>
      <w:lvlText w:val=""/>
      <w:lvlJc w:val="left"/>
      <w:pPr>
        <w:ind w:left="2577" w:hanging="360"/>
      </w:pPr>
      <w:rPr>
        <w:rFonts w:ascii="Wingdings" w:hAnsi="Wingdings" w:hint="default"/>
      </w:rPr>
    </w:lvl>
    <w:lvl w:ilvl="3" w:tplc="040E0001">
      <w:start w:val="1"/>
      <w:numFmt w:val="bullet"/>
      <w:lvlText w:val=""/>
      <w:lvlJc w:val="left"/>
      <w:pPr>
        <w:ind w:left="3297" w:hanging="360"/>
      </w:pPr>
      <w:rPr>
        <w:rFonts w:ascii="Symbol" w:hAnsi="Symbol" w:hint="default"/>
      </w:rPr>
    </w:lvl>
    <w:lvl w:ilvl="4" w:tplc="040E0003">
      <w:start w:val="1"/>
      <w:numFmt w:val="bullet"/>
      <w:lvlText w:val="o"/>
      <w:lvlJc w:val="left"/>
      <w:pPr>
        <w:ind w:left="4017" w:hanging="360"/>
      </w:pPr>
      <w:rPr>
        <w:rFonts w:ascii="Courier New" w:hAnsi="Courier New" w:cs="Courier New" w:hint="default"/>
      </w:rPr>
    </w:lvl>
    <w:lvl w:ilvl="5" w:tplc="040E0005">
      <w:start w:val="1"/>
      <w:numFmt w:val="bullet"/>
      <w:lvlText w:val=""/>
      <w:lvlJc w:val="left"/>
      <w:pPr>
        <w:ind w:left="4737" w:hanging="360"/>
      </w:pPr>
      <w:rPr>
        <w:rFonts w:ascii="Wingdings" w:hAnsi="Wingdings" w:hint="default"/>
      </w:rPr>
    </w:lvl>
    <w:lvl w:ilvl="6" w:tplc="040E0001">
      <w:start w:val="1"/>
      <w:numFmt w:val="bullet"/>
      <w:lvlText w:val=""/>
      <w:lvlJc w:val="left"/>
      <w:pPr>
        <w:ind w:left="5457" w:hanging="360"/>
      </w:pPr>
      <w:rPr>
        <w:rFonts w:ascii="Symbol" w:hAnsi="Symbol" w:hint="default"/>
      </w:rPr>
    </w:lvl>
    <w:lvl w:ilvl="7" w:tplc="040E0003">
      <w:start w:val="1"/>
      <w:numFmt w:val="bullet"/>
      <w:lvlText w:val="o"/>
      <w:lvlJc w:val="left"/>
      <w:pPr>
        <w:ind w:left="6177" w:hanging="360"/>
      </w:pPr>
      <w:rPr>
        <w:rFonts w:ascii="Courier New" w:hAnsi="Courier New" w:cs="Courier New" w:hint="default"/>
      </w:rPr>
    </w:lvl>
    <w:lvl w:ilvl="8" w:tplc="040E0005">
      <w:start w:val="1"/>
      <w:numFmt w:val="bullet"/>
      <w:lvlText w:val=""/>
      <w:lvlJc w:val="left"/>
      <w:pPr>
        <w:ind w:left="6897" w:hanging="360"/>
      </w:pPr>
      <w:rPr>
        <w:rFonts w:ascii="Wingdings" w:hAnsi="Wingdings" w:hint="default"/>
      </w:rPr>
    </w:lvl>
  </w:abstractNum>
  <w:abstractNum w:abstractNumId="36" w15:restartNumberingAfterBreak="0">
    <w:nsid w:val="3DA5140A"/>
    <w:multiLevelType w:val="hybridMultilevel"/>
    <w:tmpl w:val="7EC61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404D0E2E"/>
    <w:multiLevelType w:val="hybridMultilevel"/>
    <w:tmpl w:val="3A4847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41FD4081"/>
    <w:multiLevelType w:val="hybridMultilevel"/>
    <w:tmpl w:val="F9783C76"/>
    <w:lvl w:ilvl="0" w:tplc="A8566444">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9" w15:restartNumberingAfterBreak="0">
    <w:nsid w:val="4222587C"/>
    <w:multiLevelType w:val="multilevel"/>
    <w:tmpl w:val="C938E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C37465"/>
    <w:multiLevelType w:val="hybridMultilevel"/>
    <w:tmpl w:val="E31EA84A"/>
    <w:lvl w:ilvl="0" w:tplc="2116D146">
      <w:start w:val="1"/>
      <w:numFmt w:val="decimal"/>
      <w:lvlText w:val="%1."/>
      <w:lvlJc w:val="left"/>
      <w:pPr>
        <w:ind w:left="720" w:hanging="360"/>
      </w:pPr>
      <w:rPr>
        <w:rFonts w:eastAsia="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2"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4B780B32"/>
    <w:multiLevelType w:val="hybridMultilevel"/>
    <w:tmpl w:val="5F8251C8"/>
    <w:lvl w:ilvl="0" w:tplc="040E0001">
      <w:start w:val="1"/>
      <w:numFmt w:val="bullet"/>
      <w:lvlText w:val=""/>
      <w:lvlJc w:val="left"/>
      <w:pPr>
        <w:ind w:left="1137" w:hanging="360"/>
      </w:pPr>
      <w:rPr>
        <w:rFonts w:ascii="Symbol" w:hAnsi="Symbol" w:hint="default"/>
      </w:rPr>
    </w:lvl>
    <w:lvl w:ilvl="1" w:tplc="040E0003">
      <w:start w:val="1"/>
      <w:numFmt w:val="bullet"/>
      <w:lvlText w:val="o"/>
      <w:lvlJc w:val="left"/>
      <w:pPr>
        <w:ind w:left="1857" w:hanging="360"/>
      </w:pPr>
      <w:rPr>
        <w:rFonts w:ascii="Courier New" w:hAnsi="Courier New" w:cs="Courier New" w:hint="default"/>
      </w:rPr>
    </w:lvl>
    <w:lvl w:ilvl="2" w:tplc="040E0005">
      <w:start w:val="1"/>
      <w:numFmt w:val="bullet"/>
      <w:lvlText w:val=""/>
      <w:lvlJc w:val="left"/>
      <w:pPr>
        <w:ind w:left="2577" w:hanging="360"/>
      </w:pPr>
      <w:rPr>
        <w:rFonts w:ascii="Wingdings" w:hAnsi="Wingdings" w:hint="default"/>
      </w:rPr>
    </w:lvl>
    <w:lvl w:ilvl="3" w:tplc="040E0001">
      <w:start w:val="1"/>
      <w:numFmt w:val="bullet"/>
      <w:lvlText w:val=""/>
      <w:lvlJc w:val="left"/>
      <w:pPr>
        <w:ind w:left="3297" w:hanging="360"/>
      </w:pPr>
      <w:rPr>
        <w:rFonts w:ascii="Symbol" w:hAnsi="Symbol" w:hint="default"/>
      </w:rPr>
    </w:lvl>
    <w:lvl w:ilvl="4" w:tplc="040E0003">
      <w:start w:val="1"/>
      <w:numFmt w:val="bullet"/>
      <w:lvlText w:val="o"/>
      <w:lvlJc w:val="left"/>
      <w:pPr>
        <w:ind w:left="4017" w:hanging="360"/>
      </w:pPr>
      <w:rPr>
        <w:rFonts w:ascii="Courier New" w:hAnsi="Courier New" w:cs="Courier New" w:hint="default"/>
      </w:rPr>
    </w:lvl>
    <w:lvl w:ilvl="5" w:tplc="040E0005">
      <w:start w:val="1"/>
      <w:numFmt w:val="bullet"/>
      <w:lvlText w:val=""/>
      <w:lvlJc w:val="left"/>
      <w:pPr>
        <w:ind w:left="4737" w:hanging="360"/>
      </w:pPr>
      <w:rPr>
        <w:rFonts w:ascii="Wingdings" w:hAnsi="Wingdings" w:hint="default"/>
      </w:rPr>
    </w:lvl>
    <w:lvl w:ilvl="6" w:tplc="040E0001">
      <w:start w:val="1"/>
      <w:numFmt w:val="bullet"/>
      <w:lvlText w:val=""/>
      <w:lvlJc w:val="left"/>
      <w:pPr>
        <w:ind w:left="5457" w:hanging="360"/>
      </w:pPr>
      <w:rPr>
        <w:rFonts w:ascii="Symbol" w:hAnsi="Symbol" w:hint="default"/>
      </w:rPr>
    </w:lvl>
    <w:lvl w:ilvl="7" w:tplc="040E0003">
      <w:start w:val="1"/>
      <w:numFmt w:val="bullet"/>
      <w:lvlText w:val="o"/>
      <w:lvlJc w:val="left"/>
      <w:pPr>
        <w:ind w:left="6177" w:hanging="360"/>
      </w:pPr>
      <w:rPr>
        <w:rFonts w:ascii="Courier New" w:hAnsi="Courier New" w:cs="Courier New" w:hint="default"/>
      </w:rPr>
    </w:lvl>
    <w:lvl w:ilvl="8" w:tplc="040E0005">
      <w:start w:val="1"/>
      <w:numFmt w:val="bullet"/>
      <w:lvlText w:val=""/>
      <w:lvlJc w:val="left"/>
      <w:pPr>
        <w:ind w:left="6897" w:hanging="360"/>
      </w:pPr>
      <w:rPr>
        <w:rFonts w:ascii="Wingdings" w:hAnsi="Wingdings" w:hint="default"/>
      </w:rPr>
    </w:lvl>
  </w:abstractNum>
  <w:abstractNum w:abstractNumId="44" w15:restartNumberingAfterBreak="0">
    <w:nsid w:val="4E780667"/>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5" w15:restartNumberingAfterBreak="0">
    <w:nsid w:val="4F177413"/>
    <w:multiLevelType w:val="multilevel"/>
    <w:tmpl w:val="829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0820E5"/>
    <w:multiLevelType w:val="multilevel"/>
    <w:tmpl w:val="66381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F6340B"/>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8" w15:restartNumberingAfterBreak="0">
    <w:nsid w:val="56793A61"/>
    <w:multiLevelType w:val="hybridMultilevel"/>
    <w:tmpl w:val="B96CF566"/>
    <w:lvl w:ilvl="0" w:tplc="040E0001">
      <w:start w:val="1"/>
      <w:numFmt w:val="bullet"/>
      <w:lvlText w:val=""/>
      <w:lvlJc w:val="left"/>
      <w:pPr>
        <w:ind w:left="1137" w:hanging="360"/>
      </w:pPr>
      <w:rPr>
        <w:rFonts w:ascii="Symbol" w:hAnsi="Symbol" w:hint="default"/>
      </w:rPr>
    </w:lvl>
    <w:lvl w:ilvl="1" w:tplc="040E0003">
      <w:start w:val="1"/>
      <w:numFmt w:val="bullet"/>
      <w:lvlText w:val="o"/>
      <w:lvlJc w:val="left"/>
      <w:pPr>
        <w:ind w:left="1857" w:hanging="360"/>
      </w:pPr>
      <w:rPr>
        <w:rFonts w:ascii="Courier New" w:hAnsi="Courier New" w:cs="Courier New" w:hint="default"/>
      </w:rPr>
    </w:lvl>
    <w:lvl w:ilvl="2" w:tplc="040E0005">
      <w:start w:val="1"/>
      <w:numFmt w:val="bullet"/>
      <w:lvlText w:val=""/>
      <w:lvlJc w:val="left"/>
      <w:pPr>
        <w:ind w:left="2577" w:hanging="360"/>
      </w:pPr>
      <w:rPr>
        <w:rFonts w:ascii="Wingdings" w:hAnsi="Wingdings" w:hint="default"/>
      </w:rPr>
    </w:lvl>
    <w:lvl w:ilvl="3" w:tplc="040E0001">
      <w:start w:val="1"/>
      <w:numFmt w:val="bullet"/>
      <w:lvlText w:val=""/>
      <w:lvlJc w:val="left"/>
      <w:pPr>
        <w:ind w:left="3297" w:hanging="360"/>
      </w:pPr>
      <w:rPr>
        <w:rFonts w:ascii="Symbol" w:hAnsi="Symbol" w:hint="default"/>
      </w:rPr>
    </w:lvl>
    <w:lvl w:ilvl="4" w:tplc="040E0003">
      <w:start w:val="1"/>
      <w:numFmt w:val="bullet"/>
      <w:lvlText w:val="o"/>
      <w:lvlJc w:val="left"/>
      <w:pPr>
        <w:ind w:left="4017" w:hanging="360"/>
      </w:pPr>
      <w:rPr>
        <w:rFonts w:ascii="Courier New" w:hAnsi="Courier New" w:cs="Courier New" w:hint="default"/>
      </w:rPr>
    </w:lvl>
    <w:lvl w:ilvl="5" w:tplc="040E0005">
      <w:start w:val="1"/>
      <w:numFmt w:val="bullet"/>
      <w:lvlText w:val=""/>
      <w:lvlJc w:val="left"/>
      <w:pPr>
        <w:ind w:left="4737" w:hanging="360"/>
      </w:pPr>
      <w:rPr>
        <w:rFonts w:ascii="Wingdings" w:hAnsi="Wingdings" w:hint="default"/>
      </w:rPr>
    </w:lvl>
    <w:lvl w:ilvl="6" w:tplc="040E0001">
      <w:start w:val="1"/>
      <w:numFmt w:val="bullet"/>
      <w:lvlText w:val=""/>
      <w:lvlJc w:val="left"/>
      <w:pPr>
        <w:ind w:left="5457" w:hanging="360"/>
      </w:pPr>
      <w:rPr>
        <w:rFonts w:ascii="Symbol" w:hAnsi="Symbol" w:hint="default"/>
      </w:rPr>
    </w:lvl>
    <w:lvl w:ilvl="7" w:tplc="040E0003">
      <w:start w:val="1"/>
      <w:numFmt w:val="bullet"/>
      <w:lvlText w:val="o"/>
      <w:lvlJc w:val="left"/>
      <w:pPr>
        <w:ind w:left="6177" w:hanging="360"/>
      </w:pPr>
      <w:rPr>
        <w:rFonts w:ascii="Courier New" w:hAnsi="Courier New" w:cs="Courier New" w:hint="default"/>
      </w:rPr>
    </w:lvl>
    <w:lvl w:ilvl="8" w:tplc="040E0005">
      <w:start w:val="1"/>
      <w:numFmt w:val="bullet"/>
      <w:lvlText w:val=""/>
      <w:lvlJc w:val="left"/>
      <w:pPr>
        <w:ind w:left="6897" w:hanging="360"/>
      </w:pPr>
      <w:rPr>
        <w:rFonts w:ascii="Wingdings" w:hAnsi="Wingdings" w:hint="default"/>
      </w:rPr>
    </w:lvl>
  </w:abstractNum>
  <w:abstractNum w:abstractNumId="49" w15:restartNumberingAfterBreak="0">
    <w:nsid w:val="576F0B19"/>
    <w:multiLevelType w:val="hybridMultilevel"/>
    <w:tmpl w:val="C668FBE4"/>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5A926A72"/>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1" w15:restartNumberingAfterBreak="0">
    <w:nsid w:val="5C11516B"/>
    <w:multiLevelType w:val="hybridMultilevel"/>
    <w:tmpl w:val="86D64DA4"/>
    <w:lvl w:ilvl="0" w:tplc="E9201E52">
      <w:start w:val="1"/>
      <w:numFmt w:val="decimal"/>
      <w:lvlText w:val="%1."/>
      <w:lvlJc w:val="left"/>
      <w:pPr>
        <w:ind w:left="84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5C685729"/>
    <w:multiLevelType w:val="hybridMultilevel"/>
    <w:tmpl w:val="B52499DC"/>
    <w:lvl w:ilvl="0" w:tplc="A1F8145E">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5E175FFB"/>
    <w:multiLevelType w:val="hybridMultilevel"/>
    <w:tmpl w:val="EBC0E2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5FB55A86"/>
    <w:multiLevelType w:val="hybridMultilevel"/>
    <w:tmpl w:val="04E044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6" w15:restartNumberingAfterBreak="0">
    <w:nsid w:val="63020027"/>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7" w15:restartNumberingAfterBreak="0">
    <w:nsid w:val="641D67D1"/>
    <w:multiLevelType w:val="hybridMultilevel"/>
    <w:tmpl w:val="057256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643C0F15"/>
    <w:multiLevelType w:val="hybridMultilevel"/>
    <w:tmpl w:val="A6208F3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64E56094"/>
    <w:multiLevelType w:val="multilevel"/>
    <w:tmpl w:val="BE401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C16C80"/>
    <w:multiLevelType w:val="hybridMultilevel"/>
    <w:tmpl w:val="54547140"/>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61" w15:restartNumberingAfterBreak="0">
    <w:nsid w:val="698B5A5C"/>
    <w:multiLevelType w:val="hybridMultilevel"/>
    <w:tmpl w:val="9E26A09A"/>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6B0A1F4C"/>
    <w:multiLevelType w:val="hybridMultilevel"/>
    <w:tmpl w:val="B39E274A"/>
    <w:lvl w:ilvl="0" w:tplc="040E0001">
      <w:start w:val="1"/>
      <w:numFmt w:val="bullet"/>
      <w:lvlText w:val=""/>
      <w:lvlJc w:val="left"/>
      <w:pPr>
        <w:ind w:left="1137" w:hanging="360"/>
      </w:pPr>
      <w:rPr>
        <w:rFonts w:ascii="Symbol" w:hAnsi="Symbol" w:hint="default"/>
      </w:rPr>
    </w:lvl>
    <w:lvl w:ilvl="1" w:tplc="040E0003">
      <w:start w:val="1"/>
      <w:numFmt w:val="bullet"/>
      <w:lvlText w:val="o"/>
      <w:lvlJc w:val="left"/>
      <w:pPr>
        <w:ind w:left="1857" w:hanging="360"/>
      </w:pPr>
      <w:rPr>
        <w:rFonts w:ascii="Courier New" w:hAnsi="Courier New" w:cs="Courier New" w:hint="default"/>
      </w:rPr>
    </w:lvl>
    <w:lvl w:ilvl="2" w:tplc="040E0005">
      <w:start w:val="1"/>
      <w:numFmt w:val="bullet"/>
      <w:lvlText w:val=""/>
      <w:lvlJc w:val="left"/>
      <w:pPr>
        <w:ind w:left="2577" w:hanging="360"/>
      </w:pPr>
      <w:rPr>
        <w:rFonts w:ascii="Wingdings" w:hAnsi="Wingdings" w:hint="default"/>
      </w:rPr>
    </w:lvl>
    <w:lvl w:ilvl="3" w:tplc="040E0001">
      <w:start w:val="1"/>
      <w:numFmt w:val="bullet"/>
      <w:lvlText w:val=""/>
      <w:lvlJc w:val="left"/>
      <w:pPr>
        <w:ind w:left="3297" w:hanging="360"/>
      </w:pPr>
      <w:rPr>
        <w:rFonts w:ascii="Symbol" w:hAnsi="Symbol" w:hint="default"/>
      </w:rPr>
    </w:lvl>
    <w:lvl w:ilvl="4" w:tplc="040E0003">
      <w:start w:val="1"/>
      <w:numFmt w:val="bullet"/>
      <w:lvlText w:val="o"/>
      <w:lvlJc w:val="left"/>
      <w:pPr>
        <w:ind w:left="4017" w:hanging="360"/>
      </w:pPr>
      <w:rPr>
        <w:rFonts w:ascii="Courier New" w:hAnsi="Courier New" w:cs="Courier New" w:hint="default"/>
      </w:rPr>
    </w:lvl>
    <w:lvl w:ilvl="5" w:tplc="040E0005">
      <w:start w:val="1"/>
      <w:numFmt w:val="bullet"/>
      <w:lvlText w:val=""/>
      <w:lvlJc w:val="left"/>
      <w:pPr>
        <w:ind w:left="4737" w:hanging="360"/>
      </w:pPr>
      <w:rPr>
        <w:rFonts w:ascii="Wingdings" w:hAnsi="Wingdings" w:hint="default"/>
      </w:rPr>
    </w:lvl>
    <w:lvl w:ilvl="6" w:tplc="040E0001">
      <w:start w:val="1"/>
      <w:numFmt w:val="bullet"/>
      <w:lvlText w:val=""/>
      <w:lvlJc w:val="left"/>
      <w:pPr>
        <w:ind w:left="5457" w:hanging="360"/>
      </w:pPr>
      <w:rPr>
        <w:rFonts w:ascii="Symbol" w:hAnsi="Symbol" w:hint="default"/>
      </w:rPr>
    </w:lvl>
    <w:lvl w:ilvl="7" w:tplc="040E0003">
      <w:start w:val="1"/>
      <w:numFmt w:val="bullet"/>
      <w:lvlText w:val="o"/>
      <w:lvlJc w:val="left"/>
      <w:pPr>
        <w:ind w:left="6177" w:hanging="360"/>
      </w:pPr>
      <w:rPr>
        <w:rFonts w:ascii="Courier New" w:hAnsi="Courier New" w:cs="Courier New" w:hint="default"/>
      </w:rPr>
    </w:lvl>
    <w:lvl w:ilvl="8" w:tplc="040E0005">
      <w:start w:val="1"/>
      <w:numFmt w:val="bullet"/>
      <w:lvlText w:val=""/>
      <w:lvlJc w:val="left"/>
      <w:pPr>
        <w:ind w:left="6897" w:hanging="360"/>
      </w:pPr>
      <w:rPr>
        <w:rFonts w:ascii="Wingdings" w:hAnsi="Wingdings" w:hint="default"/>
      </w:rPr>
    </w:lvl>
  </w:abstractNum>
  <w:abstractNum w:abstractNumId="63" w15:restartNumberingAfterBreak="0">
    <w:nsid w:val="743A259B"/>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4" w15:restartNumberingAfterBreak="0">
    <w:nsid w:val="772651E7"/>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5" w15:restartNumberingAfterBreak="0">
    <w:nsid w:val="773B62E2"/>
    <w:multiLevelType w:val="multilevel"/>
    <w:tmpl w:val="64A2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80067B6"/>
    <w:multiLevelType w:val="hybridMultilevel"/>
    <w:tmpl w:val="2486722E"/>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79C6758A"/>
    <w:multiLevelType w:val="hybridMultilevel"/>
    <w:tmpl w:val="E7FAFCEA"/>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68" w15:restartNumberingAfterBreak="0">
    <w:nsid w:val="7AAF68DD"/>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9" w15:restartNumberingAfterBreak="0">
    <w:nsid w:val="7BEC6C66"/>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0" w15:restartNumberingAfterBreak="0">
    <w:nsid w:val="7E060994"/>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1" w15:restartNumberingAfterBreak="0">
    <w:nsid w:val="7E251E20"/>
    <w:multiLevelType w:val="hybridMultilevel"/>
    <w:tmpl w:val="EEBC5A7E"/>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43"/>
  </w:num>
  <w:num w:numId="4">
    <w:abstractNumId w:val="18"/>
  </w:num>
  <w:num w:numId="5">
    <w:abstractNumId w:val="62"/>
  </w:num>
  <w:num w:numId="6">
    <w:abstractNumId w:val="4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num>
  <w:num w:numId="9">
    <w:abstractNumId w:val="57"/>
  </w:num>
  <w:num w:numId="10">
    <w:abstractNumId w:val="51"/>
  </w:num>
  <w:num w:numId="11">
    <w:abstractNumId w:val="37"/>
  </w:num>
  <w:num w:numId="12">
    <w:abstractNumId w:val="61"/>
  </w:num>
  <w:num w:numId="13">
    <w:abstractNumId w:val="5"/>
  </w:num>
  <w:num w:numId="14">
    <w:abstractNumId w:val="54"/>
  </w:num>
  <w:num w:numId="15">
    <w:abstractNumId w:val="58"/>
  </w:num>
  <w:num w:numId="16">
    <w:abstractNumId w:val="22"/>
  </w:num>
  <w:num w:numId="17">
    <w:abstractNumId w:val="49"/>
  </w:num>
  <w:num w:numId="18">
    <w:abstractNumId w:val="14"/>
  </w:num>
  <w:num w:numId="19">
    <w:abstractNumId w:val="35"/>
  </w:num>
  <w:num w:numId="20">
    <w:abstractNumId w:val="62"/>
  </w:num>
  <w:num w:numId="21">
    <w:abstractNumId w:val="48"/>
  </w:num>
  <w:num w:numId="22">
    <w:abstractNumId w:val="18"/>
  </w:num>
  <w:num w:numId="23">
    <w:abstractNumId w:val="43"/>
  </w:num>
  <w:num w:numId="24">
    <w:abstractNumId w:val="25"/>
  </w:num>
  <w:num w:numId="25">
    <w:abstractNumId w:val="31"/>
  </w:num>
  <w:num w:numId="26">
    <w:abstractNumId w:val="28"/>
  </w:num>
  <w:num w:numId="27">
    <w:abstractNumId w:val="67"/>
  </w:num>
  <w:num w:numId="28">
    <w:abstractNumId w:val="44"/>
  </w:num>
  <w:num w:numId="29">
    <w:abstractNumId w:val="24"/>
  </w:num>
  <w:num w:numId="30">
    <w:abstractNumId w:val="13"/>
  </w:num>
  <w:num w:numId="31">
    <w:abstractNumId w:val="6"/>
  </w:num>
  <w:num w:numId="32">
    <w:abstractNumId w:val="42"/>
  </w:num>
  <w:num w:numId="33">
    <w:abstractNumId w:val="41"/>
  </w:num>
  <w:num w:numId="34">
    <w:abstractNumId w:val="8"/>
  </w:num>
  <w:num w:numId="35">
    <w:abstractNumId w:val="50"/>
  </w:num>
  <w:num w:numId="36">
    <w:abstractNumId w:val="39"/>
  </w:num>
  <w:num w:numId="37">
    <w:abstractNumId w:val="46"/>
  </w:num>
  <w:num w:numId="38">
    <w:abstractNumId w:val="59"/>
  </w:num>
  <w:num w:numId="39">
    <w:abstractNumId w:val="65"/>
  </w:num>
  <w:num w:numId="40">
    <w:abstractNumId w:val="68"/>
  </w:num>
  <w:num w:numId="41">
    <w:abstractNumId w:val="0"/>
  </w:num>
  <w:num w:numId="42">
    <w:abstractNumId w:val="1"/>
  </w:num>
  <w:num w:numId="43">
    <w:abstractNumId w:val="7"/>
  </w:num>
  <w:num w:numId="44">
    <w:abstractNumId w:val="29"/>
  </w:num>
  <w:num w:numId="45">
    <w:abstractNumId w:val="32"/>
  </w:num>
  <w:num w:numId="46">
    <w:abstractNumId w:val="63"/>
  </w:num>
  <w:num w:numId="47">
    <w:abstractNumId w:val="27"/>
  </w:num>
  <w:num w:numId="48">
    <w:abstractNumId w:val="52"/>
  </w:num>
  <w:num w:numId="49">
    <w:abstractNumId w:val="3"/>
  </w:num>
  <w:num w:numId="50">
    <w:abstractNumId w:val="66"/>
  </w:num>
  <w:num w:numId="51">
    <w:abstractNumId w:val="9"/>
  </w:num>
  <w:num w:numId="52">
    <w:abstractNumId w:val="45"/>
  </w:num>
  <w:num w:numId="53">
    <w:abstractNumId w:val="60"/>
  </w:num>
  <w:num w:numId="54">
    <w:abstractNumId w:val="21"/>
  </w:num>
  <w:num w:numId="55">
    <w:abstractNumId w:val="2"/>
  </w:num>
  <w:num w:numId="56">
    <w:abstractNumId w:val="30"/>
  </w:num>
  <w:num w:numId="57">
    <w:abstractNumId w:val="16"/>
  </w:num>
  <w:num w:numId="58">
    <w:abstractNumId w:val="20"/>
  </w:num>
  <w:num w:numId="59">
    <w:abstractNumId w:val="23"/>
  </w:num>
  <w:num w:numId="60">
    <w:abstractNumId w:val="34"/>
  </w:num>
  <w:num w:numId="61">
    <w:abstractNumId w:val="71"/>
  </w:num>
  <w:num w:numId="62">
    <w:abstractNumId w:val="26"/>
  </w:num>
  <w:num w:numId="63">
    <w:abstractNumId w:val="40"/>
  </w:num>
  <w:num w:numId="64">
    <w:abstractNumId w:val="53"/>
  </w:num>
  <w:num w:numId="65">
    <w:abstractNumId w:val="36"/>
  </w:num>
  <w:num w:numId="66">
    <w:abstractNumId w:val="38"/>
  </w:num>
  <w:num w:numId="67">
    <w:abstractNumId w:val="17"/>
  </w:num>
  <w:num w:numId="68">
    <w:abstractNumId w:val="19"/>
  </w:num>
  <w:num w:numId="69">
    <w:abstractNumId w:val="70"/>
  </w:num>
  <w:num w:numId="70">
    <w:abstractNumId w:val="10"/>
  </w:num>
  <w:num w:numId="71">
    <w:abstractNumId w:val="11"/>
  </w:num>
  <w:num w:numId="72">
    <w:abstractNumId w:val="12"/>
  </w:num>
  <w:num w:numId="73">
    <w:abstractNumId w:val="47"/>
  </w:num>
  <w:num w:numId="74">
    <w:abstractNumId w:val="64"/>
  </w:num>
  <w:num w:numId="75">
    <w:abstractNumId w:val="33"/>
  </w:num>
  <w:num w:numId="76">
    <w:abstractNumId w:val="69"/>
  </w:num>
  <w:num w:numId="77">
    <w:abstractNumId w:val="5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A7"/>
    <w:rsid w:val="00146954"/>
    <w:rsid w:val="002029C9"/>
    <w:rsid w:val="003D2949"/>
    <w:rsid w:val="00766443"/>
    <w:rsid w:val="007E62EE"/>
    <w:rsid w:val="00827952"/>
    <w:rsid w:val="008F78A7"/>
    <w:rsid w:val="00974557"/>
    <w:rsid w:val="00B3688C"/>
    <w:rsid w:val="00C5508C"/>
    <w:rsid w:val="00CD231D"/>
    <w:rsid w:val="00E30E4C"/>
    <w:rsid w:val="00EA3F95"/>
    <w:rsid w:val="00F950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979F2-244D-4DDE-8F2D-BE11452C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F78A7"/>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semiHidden/>
    <w:unhideWhenUsed/>
    <w:rsid w:val="008F78A7"/>
    <w:rPr>
      <w:rFonts w:ascii="Times New Roman" w:hAnsi="Times New Roman" w:cs="Times New Roman" w:hint="default"/>
      <w:color w:val="0000FF"/>
      <w:u w:val="single"/>
    </w:rPr>
  </w:style>
  <w:style w:type="character" w:customStyle="1" w:styleId="a-size-large">
    <w:name w:val="a-size-large"/>
    <w:rsid w:val="00E30E4C"/>
  </w:style>
  <w:style w:type="character" w:customStyle="1" w:styleId="a-size-small">
    <w:name w:val="a-size-small"/>
    <w:rsid w:val="00E30E4C"/>
  </w:style>
  <w:style w:type="character" w:customStyle="1" w:styleId="a-size-base">
    <w:name w:val="a-size-base"/>
    <w:rsid w:val="00E30E4C"/>
  </w:style>
  <w:style w:type="character" w:styleId="Kiemels">
    <w:name w:val="Emphasis"/>
    <w:uiPriority w:val="20"/>
    <w:qFormat/>
    <w:rsid w:val="00E30E4C"/>
    <w:rPr>
      <w:rFonts w:cs="Times New Roman"/>
      <w:i/>
      <w:iCs/>
    </w:rPr>
  </w:style>
  <w:style w:type="paragraph" w:styleId="Listaszerbekezds">
    <w:name w:val="List Paragraph"/>
    <w:basedOn w:val="Norml"/>
    <w:uiPriority w:val="34"/>
    <w:qFormat/>
    <w:rsid w:val="00E30E4C"/>
    <w:pPr>
      <w:ind w:left="720"/>
      <w:contextualSpacing/>
    </w:pPr>
    <w:rPr>
      <w:rFonts w:eastAsia="Times New Roman"/>
    </w:rPr>
  </w:style>
  <w:style w:type="character" w:customStyle="1" w:styleId="shorttext">
    <w:name w:val="short_text"/>
    <w:rsid w:val="00E30E4C"/>
  </w:style>
  <w:style w:type="paragraph" w:styleId="NormlWeb">
    <w:name w:val="Normal (Web)"/>
    <w:basedOn w:val="Norml"/>
    <w:uiPriority w:val="99"/>
    <w:unhideWhenUsed/>
    <w:rsid w:val="003D2949"/>
    <w:pPr>
      <w:spacing w:before="100" w:beforeAutospacing="1" w:after="100" w:afterAutospacing="1"/>
    </w:pPr>
    <w:rPr>
      <w:rFonts w:eastAsia="Times New Roman"/>
      <w:sz w:val="24"/>
      <w:szCs w:val="24"/>
    </w:rPr>
  </w:style>
  <w:style w:type="paragraph" w:customStyle="1" w:styleId="Stlus6">
    <w:name w:val="Stílus6"/>
    <w:next w:val="Norml"/>
    <w:link w:val="Stlus6Char"/>
    <w:qFormat/>
    <w:rsid w:val="00EA3F95"/>
    <w:pPr>
      <w:numPr>
        <w:numId w:val="51"/>
      </w:numPr>
      <w:spacing w:after="120" w:line="240" w:lineRule="auto"/>
    </w:pPr>
    <w:rPr>
      <w:rFonts w:ascii="Times New Roman" w:eastAsia="Times New Roman" w:hAnsi="Times New Roman" w:cs="Times New Roman"/>
      <w:noProof/>
      <w:sz w:val="24"/>
      <w:lang w:eastAsia="hu-HU"/>
    </w:rPr>
  </w:style>
  <w:style w:type="character" w:customStyle="1" w:styleId="Stlus6Char">
    <w:name w:val="Stílus6 Char"/>
    <w:link w:val="Stlus6"/>
    <w:rsid w:val="00EA3F95"/>
    <w:rPr>
      <w:rFonts w:ascii="Times New Roman" w:eastAsia="Times New Roman" w:hAnsi="Times New Roman" w:cs="Times New Roman"/>
      <w:noProof/>
      <w:sz w:val="24"/>
      <w:lang w:eastAsia="hu-HU"/>
    </w:rPr>
  </w:style>
  <w:style w:type="character" w:customStyle="1" w:styleId="exldetailsdisplayval">
    <w:name w:val="exldetailsdisplayval"/>
    <w:rsid w:val="00EA3F95"/>
  </w:style>
  <w:style w:type="paragraph" w:styleId="HTML-kntformzott">
    <w:name w:val="HTML Preformatted"/>
    <w:basedOn w:val="Norml"/>
    <w:link w:val="HTML-kntformzottChar"/>
    <w:uiPriority w:val="99"/>
    <w:unhideWhenUsed/>
    <w:rsid w:val="00EA3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kntformzottChar">
    <w:name w:val="HTML-ként formázott Char"/>
    <w:basedOn w:val="Bekezdsalapbettpusa"/>
    <w:link w:val="HTML-kntformzott"/>
    <w:uiPriority w:val="99"/>
    <w:rsid w:val="00EA3F95"/>
    <w:rPr>
      <w:rFonts w:ascii="Courier New" w:eastAsia="Times New Roman" w:hAnsi="Courier New" w:cs="Courier New"/>
      <w:sz w:val="20"/>
      <w:szCs w:val="20"/>
      <w:lang w:eastAsia="hu-HU"/>
    </w:rPr>
  </w:style>
  <w:style w:type="character" w:customStyle="1" w:styleId="object">
    <w:name w:val="object"/>
    <w:rsid w:val="00EA3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7195">
      <w:bodyDiv w:val="1"/>
      <w:marLeft w:val="0"/>
      <w:marRight w:val="0"/>
      <w:marTop w:val="0"/>
      <w:marBottom w:val="0"/>
      <w:divBdr>
        <w:top w:val="none" w:sz="0" w:space="0" w:color="auto"/>
        <w:left w:val="none" w:sz="0" w:space="0" w:color="auto"/>
        <w:bottom w:val="none" w:sz="0" w:space="0" w:color="auto"/>
        <w:right w:val="none" w:sz="0" w:space="0" w:color="auto"/>
      </w:divBdr>
    </w:div>
    <w:div w:id="87708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estudomany.unideb.hu/wp-content/uploads/2015/12/Sportszolg%C3%A1ltat%C3%A1sok-menedzsmentje.pdf" TargetMode="External"/><Relationship Id="rId18" Type="http://schemas.openxmlformats.org/officeDocument/2006/relationships/hyperlink" Target="https://twitter.com/DigitalSportsB2" TargetMode="External"/><Relationship Id="rId26" Type="http://schemas.openxmlformats.org/officeDocument/2006/relationships/hyperlink" Target="http://www.palyazat.gov.hu" TargetMode="External"/><Relationship Id="rId39" Type="http://schemas.openxmlformats.org/officeDocument/2006/relationships/fontTable" Target="fontTable.xml"/><Relationship Id="rId21" Type="http://schemas.openxmlformats.org/officeDocument/2006/relationships/hyperlink" Target="https://webpac.lib.unideb.hu/WebPac/CorvinaWeb?action=onelong&amp;showtype=longlong&amp;recnum=1010049&amp;pos=3" TargetMode="External"/><Relationship Id="rId34" Type="http://schemas.openxmlformats.org/officeDocument/2006/relationships/hyperlink" Target="http://lardbucket.org" TargetMode="External"/><Relationship Id="rId7" Type="http://schemas.openxmlformats.org/officeDocument/2006/relationships/hyperlink" Target="https://twitter.com/sportgazdasag" TargetMode="External"/><Relationship Id="rId12" Type="http://schemas.openxmlformats.org/officeDocument/2006/relationships/hyperlink" Target="http://unipub.lib.uni-corvinus.hu/440/1/Kszemle_CIKK_1259.pdf" TargetMode="External"/><Relationship Id="rId17" Type="http://schemas.openxmlformats.org/officeDocument/2006/relationships/hyperlink" Target="http://www.instagram.com/sportgazdasag/" TargetMode="External"/><Relationship Id="rId25" Type="http://schemas.openxmlformats.org/officeDocument/2006/relationships/hyperlink" Target="https://webpac.lib.unideb.hu/WebPac/CorvinaWeb?action=onelong&amp;showtype=longlong&amp;recnum=387828&amp;pos=2" TargetMode="External"/><Relationship Id="rId33" Type="http://schemas.openxmlformats.org/officeDocument/2006/relationships/hyperlink" Target="http://www.tankonyvtar.hu" TargetMode="External"/><Relationship Id="rId38" Type="http://schemas.openxmlformats.org/officeDocument/2006/relationships/hyperlink" Target="http://unipub.lib.uni-corvinus.hu/440/1/Kszemle_CIKK_1259.pdf" TargetMode="External"/><Relationship Id="rId2" Type="http://schemas.openxmlformats.org/officeDocument/2006/relationships/styles" Target="styles.xml"/><Relationship Id="rId16" Type="http://schemas.openxmlformats.org/officeDocument/2006/relationships/hyperlink" Target="https://twitter.com/sportgazdasag" TargetMode="External"/><Relationship Id="rId20" Type="http://schemas.openxmlformats.org/officeDocument/2006/relationships/hyperlink" Target="http://www.facebook.com/championskft/" TargetMode="External"/><Relationship Id="rId29" Type="http://schemas.openxmlformats.org/officeDocument/2006/relationships/hyperlink" Target="http://www.palyazatportal.hu" TargetMode="External"/><Relationship Id="rId1" Type="http://schemas.openxmlformats.org/officeDocument/2006/relationships/numbering" Target="numbering.xml"/><Relationship Id="rId6" Type="http://schemas.openxmlformats.org/officeDocument/2006/relationships/hyperlink" Target="http://www.facebook.com/Sportgazdasag" TargetMode="External"/><Relationship Id="rId11" Type="http://schemas.openxmlformats.org/officeDocument/2006/relationships/hyperlink" Target="http://www.facebook.com/championskft/" TargetMode="External"/><Relationship Id="rId24" Type="http://schemas.openxmlformats.org/officeDocument/2006/relationships/hyperlink" Target="https://webpac.lib.unideb.hu/WebPac/CorvinaWeb?action=onelong&amp;showtype=longlong&amp;recnum=885973&amp;pos=4" TargetMode="External"/><Relationship Id="rId32" Type="http://schemas.openxmlformats.org/officeDocument/2006/relationships/hyperlink" Target="http://www.tankonyvtar.hu" TargetMode="External"/><Relationship Id="rId37" Type="http://schemas.openxmlformats.org/officeDocument/2006/relationships/hyperlink" Target="http://unipub.lib.uni-corvinus.hu/440/1/Kszemle_CIKK_1259.pdf" TargetMode="External"/><Relationship Id="rId40" Type="http://schemas.openxmlformats.org/officeDocument/2006/relationships/theme" Target="theme/theme1.xml"/><Relationship Id="rId5" Type="http://schemas.openxmlformats.org/officeDocument/2006/relationships/hyperlink" Target="http://www.facebook.com/Sportgazdasag" TargetMode="External"/><Relationship Id="rId15" Type="http://schemas.openxmlformats.org/officeDocument/2006/relationships/hyperlink" Target="http://www.facebook.com/Sportgazdasag" TargetMode="External"/><Relationship Id="rId23" Type="http://schemas.openxmlformats.org/officeDocument/2006/relationships/hyperlink" Target="https://webpac.lib.unideb.hu/WebPac/CorvinaWeb?action=onelong&amp;showtype=longlong&amp;recnum=885147&amp;pos=11" TargetMode="External"/><Relationship Id="rId28" Type="http://schemas.openxmlformats.org/officeDocument/2006/relationships/hyperlink" Target="http://www.palyazat.lap.hu" TargetMode="External"/><Relationship Id="rId36" Type="http://schemas.openxmlformats.org/officeDocument/2006/relationships/hyperlink" Target="http://www.jgypk.hu/tamop13e/tananyag_html/tananyag_motoros/viii51_a_hungarofit_tesztjeinek_lersai.html" TargetMode="External"/><Relationship Id="rId10" Type="http://schemas.openxmlformats.org/officeDocument/2006/relationships/hyperlink" Target="http://www.facebook.com/championskft/" TargetMode="External"/><Relationship Id="rId19" Type="http://schemas.openxmlformats.org/officeDocument/2006/relationships/hyperlink" Target="http://www.facebook.com/championskft/" TargetMode="External"/><Relationship Id="rId31" Type="http://schemas.openxmlformats.org/officeDocument/2006/relationships/hyperlink" Target="http://www.palyazatmenedzser.hu" TargetMode="External"/><Relationship Id="rId4" Type="http://schemas.openxmlformats.org/officeDocument/2006/relationships/webSettings" Target="webSettings.xml"/><Relationship Id="rId9" Type="http://schemas.openxmlformats.org/officeDocument/2006/relationships/hyperlink" Target="https://twitter.com/DigitalSportsB2" TargetMode="External"/><Relationship Id="rId14" Type="http://schemas.openxmlformats.org/officeDocument/2006/relationships/hyperlink" Target="http://www.facebook.com/Sportgazdasag" TargetMode="External"/><Relationship Id="rId22" Type="http://schemas.openxmlformats.org/officeDocument/2006/relationships/hyperlink" Target="https://webpac.lib.unideb.hu/WebPac/CorvinaWeb?action=onelong&amp;showtype=longlong&amp;recnum=1156337&amp;pos=1" TargetMode="External"/><Relationship Id="rId27" Type="http://schemas.openxmlformats.org/officeDocument/2006/relationships/hyperlink" Target="http://www.pafi.hu" TargetMode="External"/><Relationship Id="rId30" Type="http://schemas.openxmlformats.org/officeDocument/2006/relationships/hyperlink" Target="http://www.eupalyazatiportal.hu" TargetMode="External"/><Relationship Id="rId35" Type="http://schemas.openxmlformats.org/officeDocument/2006/relationships/hyperlink" Target="http://www.mdsz.hu/netfit/" TargetMode="External"/><Relationship Id="rId8" Type="http://schemas.openxmlformats.org/officeDocument/2006/relationships/hyperlink" Target="http://www.instagram.com/sportgazdasag/" TargetMode="External"/><Relationship Id="rId3"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88</Pages>
  <Words>26249</Words>
  <Characters>181120</Characters>
  <Application>Microsoft Office Word</Application>
  <DocSecurity>0</DocSecurity>
  <Lines>1509</Lines>
  <Paragraphs>413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12</cp:revision>
  <dcterms:created xsi:type="dcterms:W3CDTF">2020-08-04T09:52:00Z</dcterms:created>
  <dcterms:modified xsi:type="dcterms:W3CDTF">2020-08-06T09:58:00Z</dcterms:modified>
</cp:coreProperties>
</file>